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E1" w:rsidRPr="008E72A9" w:rsidRDefault="005B53C4" w:rsidP="007A6D1B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COURSE OUTLINE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7482"/>
      </w:tblGrid>
      <w:tr w:rsidR="00866B26" w:rsidRPr="008E72A9" w:rsidTr="00D40489">
        <w:tc>
          <w:tcPr>
            <w:tcW w:w="1710" w:type="dxa"/>
          </w:tcPr>
          <w:p w:rsidR="00866B26" w:rsidRPr="008E72A9" w:rsidRDefault="00990984" w:rsidP="005B53C4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Course</w:t>
            </w:r>
            <w:r w:rsidR="00FF6464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>Number</w:t>
            </w:r>
            <w:r w:rsidR="005B53C4" w:rsidRPr="008E72A9">
              <w:rPr>
                <w:rFonts w:ascii="Arial" w:hAnsi="Arial" w:cs="Arial"/>
                <w:sz w:val="16"/>
                <w:szCs w:val="16"/>
              </w:rPr>
              <w:t xml:space="preserve"> Course Title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82" w:type="dxa"/>
          </w:tcPr>
          <w:p w:rsidR="005B53C4" w:rsidRDefault="003F2980" w:rsidP="002E68F7">
            <w:pPr>
              <w:ind w:right="1794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IST 4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>34</w:t>
            </w:r>
            <w:r w:rsidR="00BA053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175E2" w:rsidRPr="008E72A9">
              <w:rPr>
                <w:rFonts w:ascii="Arial" w:hAnsi="Arial" w:cs="Arial"/>
                <w:sz w:val="16"/>
                <w:szCs w:val="16"/>
              </w:rPr>
              <w:t>CHM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482/</w:t>
            </w:r>
            <w:r w:rsidR="00BA05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>CHM 582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75E2" w:rsidRPr="008E72A9" w:rsidRDefault="005B53C4" w:rsidP="002E68F7">
            <w:pPr>
              <w:ind w:right="1794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Molecular Diagnostics      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66B26" w:rsidRPr="008E72A9" w:rsidTr="00D40489">
        <w:tc>
          <w:tcPr>
            <w:tcW w:w="1710" w:type="dxa"/>
          </w:tcPr>
          <w:p w:rsidR="008754EA" w:rsidRPr="008E72A9" w:rsidRDefault="00866B26" w:rsidP="008754E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Semester</w:t>
            </w:r>
            <w:r w:rsidR="004B0524" w:rsidRPr="008E72A9">
              <w:rPr>
                <w:rFonts w:ascii="Arial" w:hAnsi="Arial" w:cs="Arial"/>
                <w:sz w:val="16"/>
                <w:szCs w:val="16"/>
              </w:rPr>
              <w:t>/Year</w:t>
            </w:r>
            <w:r w:rsidR="000175E2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54EA" w:rsidRPr="008E72A9" w:rsidRDefault="008754EA" w:rsidP="008754E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6B26" w:rsidRPr="008E72A9" w:rsidRDefault="008754EA" w:rsidP="008754E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Credit hours</w:t>
            </w:r>
          </w:p>
        </w:tc>
        <w:tc>
          <w:tcPr>
            <w:tcW w:w="7482" w:type="dxa"/>
          </w:tcPr>
          <w:p w:rsidR="003F2980" w:rsidRDefault="009A7CEF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Fall 201</w:t>
            </w:r>
            <w:r w:rsidR="00E71CF8">
              <w:rPr>
                <w:rFonts w:ascii="Arial" w:hAnsi="Arial" w:cs="Arial"/>
                <w:sz w:val="16"/>
                <w:szCs w:val="16"/>
              </w:rPr>
              <w:t>3</w:t>
            </w:r>
            <w:r w:rsidR="00F6324E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72A9" w:rsidRPr="008E72A9" w:rsidRDefault="008E72A9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16"/>
                <w:szCs w:val="16"/>
              </w:rPr>
            </w:pPr>
          </w:p>
          <w:p w:rsidR="00866B26" w:rsidRPr="008E72A9" w:rsidRDefault="009856F3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3</w:t>
            </w:r>
            <w:r w:rsidR="000175E2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990984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Days/</w:t>
            </w:r>
            <w:r w:rsidR="00866B26" w:rsidRPr="008E72A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7482" w:type="dxa"/>
          </w:tcPr>
          <w:p w:rsidR="00866B26" w:rsidRPr="008E72A9" w:rsidRDefault="004D75CB" w:rsidP="000B30D1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</w:t>
            </w:r>
            <w:r w:rsidR="00CF6282">
              <w:rPr>
                <w:rFonts w:ascii="Arial" w:hAnsi="Arial" w:cs="Arial"/>
                <w:sz w:val="16"/>
                <w:szCs w:val="16"/>
              </w:rPr>
              <w:t xml:space="preserve">ondays, </w:t>
            </w:r>
            <w:r w:rsidRPr="008E72A9">
              <w:rPr>
                <w:rFonts w:ascii="Arial" w:hAnsi="Arial" w:cs="Arial"/>
                <w:sz w:val="16"/>
                <w:szCs w:val="16"/>
              </w:rPr>
              <w:t>W</w:t>
            </w:r>
            <w:r w:rsidR="003F2980" w:rsidRPr="008E72A9">
              <w:rPr>
                <w:rFonts w:ascii="Arial" w:hAnsi="Arial" w:cs="Arial"/>
                <w:sz w:val="16"/>
                <w:szCs w:val="16"/>
              </w:rPr>
              <w:t>ednesdays</w:t>
            </w:r>
            <w:r w:rsidR="00CF6282">
              <w:rPr>
                <w:rFonts w:ascii="Arial" w:hAnsi="Arial" w:cs="Arial"/>
                <w:sz w:val="16"/>
                <w:szCs w:val="16"/>
              </w:rPr>
              <w:t xml:space="preserve"> and Fridays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282">
              <w:rPr>
                <w:rFonts w:ascii="Arial" w:hAnsi="Arial" w:cs="Arial"/>
                <w:sz w:val="16"/>
                <w:szCs w:val="16"/>
              </w:rPr>
              <w:t>10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282">
              <w:rPr>
                <w:rFonts w:ascii="Arial" w:hAnsi="Arial" w:cs="Arial"/>
                <w:sz w:val="16"/>
                <w:szCs w:val="16"/>
              </w:rPr>
              <w:t>a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CF6282">
              <w:rPr>
                <w:rFonts w:ascii="Arial" w:hAnsi="Arial" w:cs="Arial"/>
                <w:sz w:val="16"/>
                <w:szCs w:val="16"/>
              </w:rPr>
              <w:t>–</w:t>
            </w:r>
            <w:r w:rsidR="002E68F7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282">
              <w:rPr>
                <w:rFonts w:ascii="Arial" w:hAnsi="Arial" w:cs="Arial"/>
                <w:sz w:val="16"/>
                <w:szCs w:val="16"/>
              </w:rPr>
              <w:t>10:</w:t>
            </w:r>
            <w:r w:rsidR="000B30D1">
              <w:rPr>
                <w:rFonts w:ascii="Arial" w:hAnsi="Arial" w:cs="Arial"/>
                <w:sz w:val="16"/>
                <w:szCs w:val="16"/>
              </w:rPr>
              <w:t>50</w:t>
            </w:r>
            <w:r w:rsidR="00DD6CC3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6282">
              <w:rPr>
                <w:rFonts w:ascii="Arial" w:hAnsi="Arial" w:cs="Arial"/>
                <w:sz w:val="16"/>
                <w:szCs w:val="16"/>
              </w:rPr>
              <w:t>a</w:t>
            </w:r>
            <w:r w:rsidR="003F2980" w:rsidRPr="008E72A9">
              <w:rPr>
                <w:rFonts w:ascii="Arial" w:hAnsi="Arial" w:cs="Arial"/>
                <w:sz w:val="16"/>
                <w:szCs w:val="16"/>
              </w:rPr>
              <w:t>m</w:t>
            </w:r>
            <w:r w:rsidR="00DD6CC3" w:rsidRPr="008E72A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7482" w:type="dxa"/>
          </w:tcPr>
          <w:p w:rsidR="00866B26" w:rsidRPr="008E72A9" w:rsidRDefault="003F2980" w:rsidP="00DD6CC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BBSC 125</w:t>
            </w:r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Instructor</w:t>
            </w:r>
          </w:p>
        </w:tc>
        <w:tc>
          <w:tcPr>
            <w:tcW w:w="7482" w:type="dxa"/>
          </w:tcPr>
          <w:p w:rsidR="00866B26" w:rsidRPr="008E72A9" w:rsidRDefault="009A7CEF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Menashi Cohenford,  </w:t>
            </w: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.,  MT, </w:t>
            </w: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Ph.D</w:t>
            </w:r>
            <w:proofErr w:type="spellEnd"/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7482" w:type="dxa"/>
          </w:tcPr>
          <w:p w:rsidR="00866B26" w:rsidRPr="008E72A9" w:rsidRDefault="009A7CEF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BBSC Room 241 H</w:t>
            </w:r>
          </w:p>
        </w:tc>
      </w:tr>
      <w:tr w:rsidR="00866B26" w:rsidRPr="008E72A9" w:rsidTr="00D40489">
        <w:tc>
          <w:tcPr>
            <w:tcW w:w="1710" w:type="dxa"/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7482" w:type="dxa"/>
          </w:tcPr>
          <w:p w:rsidR="00866B26" w:rsidRPr="008E72A9" w:rsidRDefault="009A7CEF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304-696-</w:t>
            </w:r>
            <w:r w:rsidR="000175E2" w:rsidRPr="008E72A9">
              <w:rPr>
                <w:rFonts w:ascii="Arial" w:hAnsi="Arial" w:cs="Arial"/>
                <w:sz w:val="16"/>
                <w:szCs w:val="16"/>
              </w:rPr>
              <w:t>2697</w:t>
            </w:r>
          </w:p>
        </w:tc>
      </w:tr>
      <w:tr w:rsidR="00866B26" w:rsidRPr="008E72A9" w:rsidTr="00D40489">
        <w:tc>
          <w:tcPr>
            <w:tcW w:w="1710" w:type="dxa"/>
            <w:tcBorders>
              <w:bottom w:val="single" w:sz="4" w:space="0" w:color="auto"/>
            </w:tcBorders>
          </w:tcPr>
          <w:p w:rsidR="00866B26" w:rsidRPr="008E72A9" w:rsidRDefault="00866B26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:rsidR="00866B26" w:rsidRPr="008E72A9" w:rsidRDefault="009A7CEF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Cohenford@marshall.edu</w:t>
            </w:r>
          </w:p>
        </w:tc>
      </w:tr>
      <w:tr w:rsidR="00866B26" w:rsidRPr="008E72A9" w:rsidTr="00D4048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3B" w:rsidRPr="008E72A9" w:rsidRDefault="00734602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*</w:t>
            </w:r>
            <w:r w:rsidR="00990984" w:rsidRPr="008E72A9">
              <w:rPr>
                <w:rFonts w:ascii="Arial" w:hAnsi="Arial" w:cs="Arial"/>
                <w:sz w:val="16"/>
                <w:szCs w:val="16"/>
              </w:rPr>
              <w:t>Office/</w:t>
            </w:r>
            <w:r w:rsidR="00866B26" w:rsidRPr="008E72A9"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6" w:rsidRPr="000C1FBD" w:rsidRDefault="000C1FBD" w:rsidP="0073460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0C1FBD">
              <w:rPr>
                <w:rFonts w:ascii="Arial" w:hAnsi="Arial" w:cs="Arial"/>
                <w:sz w:val="16"/>
                <w:szCs w:val="16"/>
              </w:rPr>
              <w:t xml:space="preserve">MW 11:00 am-12:00 pm and 2:00 pm-3:00 pm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0C1FBD">
              <w:rPr>
                <w:rFonts w:ascii="Arial" w:hAnsi="Arial" w:cs="Arial"/>
                <w:sz w:val="16"/>
                <w:szCs w:val="16"/>
              </w:rPr>
              <w:t>F 8:50 am-9:50 am and 11am-12 pm</w:t>
            </w:r>
          </w:p>
        </w:tc>
      </w:tr>
      <w:tr w:rsidR="00FF6464" w:rsidRPr="008E72A9" w:rsidTr="00D40489">
        <w:tc>
          <w:tcPr>
            <w:tcW w:w="1710" w:type="dxa"/>
            <w:tcBorders>
              <w:top w:val="single" w:sz="4" w:space="0" w:color="auto"/>
            </w:tcBorders>
          </w:tcPr>
          <w:p w:rsidR="00FF6464" w:rsidRPr="008E72A9" w:rsidRDefault="00FF6464" w:rsidP="0025415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University Policies</w:t>
            </w:r>
          </w:p>
        </w:tc>
        <w:tc>
          <w:tcPr>
            <w:tcW w:w="7482" w:type="dxa"/>
            <w:tcBorders>
              <w:top w:val="single" w:sz="4" w:space="0" w:color="auto"/>
            </w:tcBorders>
          </w:tcPr>
          <w:p w:rsidR="00FF6464" w:rsidRPr="008E72A9" w:rsidRDefault="00886C79" w:rsidP="008754EA">
            <w:pPr>
              <w:tabs>
                <w:tab w:val="left" w:pos="-144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By enrolling in this course, you agree to the University Policies listed below. Please read</w:t>
            </w:r>
            <w:r w:rsidR="008532A6" w:rsidRPr="008E72A9">
              <w:rPr>
                <w:rFonts w:ascii="Arial" w:hAnsi="Arial" w:cs="Arial"/>
                <w:sz w:val="16"/>
                <w:szCs w:val="16"/>
              </w:rPr>
              <w:t xml:space="preserve"> the full text of each policy be going to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="008532A6" w:rsidRPr="008E72A9">
                <w:rPr>
                  <w:rStyle w:val="Hyperlink"/>
                  <w:rFonts w:ascii="Arial" w:hAnsi="Arial" w:cs="Arial"/>
                  <w:sz w:val="16"/>
                  <w:szCs w:val="16"/>
                </w:rPr>
                <w:t>www.marshall.edu/academic-affairs</w:t>
              </w:r>
            </w:hyperlink>
            <w:r w:rsidR="008532A6" w:rsidRPr="008E72A9">
              <w:rPr>
                <w:rFonts w:ascii="Arial" w:hAnsi="Arial" w:cs="Arial"/>
                <w:sz w:val="16"/>
                <w:szCs w:val="16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8E72A9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http://www.marshall.edu/academic-affairs/?page_id=802</w:t>
              </w:r>
            </w:hyperlink>
            <w:r w:rsidR="008532A6" w:rsidRPr="008E72A9">
              <w:rPr>
                <w:rFonts w:ascii="Arial" w:hAnsi="Arial" w:cs="Arial"/>
                <w:sz w:val="16"/>
                <w:szCs w:val="16"/>
              </w:rPr>
              <w:t xml:space="preserve"> Academic Dishonesty/ Excused Absence Policy for Undergraduates/ Computing Services Acceptable Use/ Inclement Weather/ Dead Week/ </w:t>
            </w:r>
            <w:r w:rsidR="00FF6464" w:rsidRPr="008E72A9">
              <w:rPr>
                <w:rFonts w:ascii="Arial" w:hAnsi="Arial" w:cs="Arial"/>
                <w:sz w:val="16"/>
                <w:szCs w:val="16"/>
              </w:rPr>
              <w:t>Students with Disabilities</w:t>
            </w:r>
            <w:r w:rsidR="008532A6" w:rsidRPr="008E72A9">
              <w:rPr>
                <w:rFonts w:ascii="Arial" w:hAnsi="Arial" w:cs="Arial"/>
                <w:sz w:val="16"/>
                <w:szCs w:val="16"/>
              </w:rPr>
              <w:t xml:space="preserve">/ Academic Forgiveness/ Academic Probation and Suspension/ Academic Rights and Responsibilities of Students/ </w:t>
            </w:r>
            <w:r w:rsidR="00D916FF" w:rsidRPr="008E72A9">
              <w:rPr>
                <w:rFonts w:ascii="Arial" w:hAnsi="Arial" w:cs="Arial"/>
                <w:sz w:val="16"/>
                <w:szCs w:val="16"/>
              </w:rPr>
              <w:t>Affirmative Action</w:t>
            </w:r>
            <w:r w:rsidR="008532A6" w:rsidRPr="008E72A9">
              <w:rPr>
                <w:rFonts w:ascii="Arial" w:hAnsi="Arial" w:cs="Arial"/>
                <w:sz w:val="16"/>
                <w:szCs w:val="16"/>
              </w:rPr>
              <w:t>/ Sexual Harassment</w:t>
            </w:r>
            <w:r w:rsidR="008754EA" w:rsidRPr="008E72A9">
              <w:rPr>
                <w:rFonts w:ascii="Arial" w:hAnsi="Arial" w:cs="Arial"/>
                <w:sz w:val="16"/>
                <w:szCs w:val="16"/>
              </w:rPr>
              <w:t>.</w:t>
            </w:r>
            <w:r w:rsidR="00D916FF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76595" w:rsidRPr="008E72A9" w:rsidRDefault="00734602" w:rsidP="002C2389">
      <w:pPr>
        <w:tabs>
          <w:tab w:val="left" w:pos="-1440"/>
        </w:tabs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8E72A9">
        <w:rPr>
          <w:rFonts w:ascii="Arial" w:hAnsi="Arial" w:cs="Arial"/>
          <w:b/>
          <w:sz w:val="16"/>
          <w:szCs w:val="16"/>
        </w:rPr>
        <w:t>*</w:t>
      </w:r>
      <w:r w:rsidR="003F2980" w:rsidRPr="008E72A9">
        <w:rPr>
          <w:rFonts w:ascii="Arial" w:hAnsi="Arial" w:cs="Arial"/>
          <w:sz w:val="16"/>
          <w:szCs w:val="16"/>
        </w:rPr>
        <w:t>Or by a</w:t>
      </w:r>
      <w:r w:rsidRPr="008E72A9">
        <w:rPr>
          <w:rFonts w:ascii="Arial" w:hAnsi="Arial" w:cs="Arial"/>
          <w:sz w:val="16"/>
          <w:szCs w:val="16"/>
        </w:rPr>
        <w:t>ppointments.</w:t>
      </w:r>
    </w:p>
    <w:p w:rsidR="00D40489" w:rsidRPr="008E72A9" w:rsidRDefault="00D40489" w:rsidP="004D075E">
      <w:pPr>
        <w:jc w:val="both"/>
        <w:rPr>
          <w:rFonts w:ascii="Arial" w:hAnsi="Arial" w:cs="Arial"/>
          <w:b/>
          <w:sz w:val="16"/>
          <w:szCs w:val="16"/>
        </w:rPr>
      </w:pPr>
    </w:p>
    <w:p w:rsidR="003F2980" w:rsidRPr="008E72A9" w:rsidRDefault="00C84B57" w:rsidP="003F2980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Course Description: </w:t>
      </w:r>
      <w:r w:rsidR="002E68F7" w:rsidRPr="008E72A9">
        <w:rPr>
          <w:rFonts w:ascii="Arial" w:hAnsi="Arial" w:cs="Arial"/>
          <w:sz w:val="16"/>
          <w:szCs w:val="16"/>
        </w:rPr>
        <w:t>This course is designed to provide an overview of the general principles and methods used to diagnose bacterial, viral and human diseases by molecular techniques.</w:t>
      </w:r>
    </w:p>
    <w:p w:rsidR="003F2980" w:rsidRPr="008E72A9" w:rsidRDefault="003F2980" w:rsidP="003F2980">
      <w:pPr>
        <w:rPr>
          <w:rFonts w:ascii="Arial" w:hAnsi="Arial" w:cs="Arial"/>
          <w:sz w:val="16"/>
          <w:szCs w:val="16"/>
        </w:rPr>
      </w:pPr>
    </w:p>
    <w:p w:rsidR="004D075E" w:rsidRPr="008E72A9" w:rsidRDefault="00A7492C" w:rsidP="004D075E">
      <w:pPr>
        <w:tabs>
          <w:tab w:val="left" w:pos="-1440"/>
        </w:tabs>
        <w:jc w:val="both"/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Prerequisites</w:t>
      </w:r>
      <w:r w:rsidRPr="008E72A9">
        <w:rPr>
          <w:rFonts w:ascii="Arial" w:hAnsi="Arial" w:cs="Arial"/>
          <w:sz w:val="16"/>
          <w:szCs w:val="16"/>
        </w:rPr>
        <w:t xml:space="preserve">: </w:t>
      </w:r>
      <w:r w:rsidR="002E68F7" w:rsidRPr="008E72A9">
        <w:rPr>
          <w:rFonts w:ascii="Arial" w:hAnsi="Arial" w:cs="Arial"/>
          <w:sz w:val="16"/>
          <w:szCs w:val="16"/>
        </w:rPr>
        <w:t xml:space="preserve">BSC </w:t>
      </w:r>
      <w:r w:rsidR="00E3376E">
        <w:rPr>
          <w:rFonts w:ascii="Arial" w:hAnsi="Arial" w:cs="Arial"/>
          <w:sz w:val="16"/>
          <w:szCs w:val="16"/>
        </w:rPr>
        <w:t xml:space="preserve">121 or 250 or CHM 212 or IST 340 </w:t>
      </w:r>
      <w:r w:rsidR="00697C03">
        <w:rPr>
          <w:rFonts w:ascii="Arial" w:hAnsi="Arial" w:cs="Arial"/>
          <w:sz w:val="16"/>
          <w:szCs w:val="16"/>
        </w:rPr>
        <w:t>or consent of instructor</w:t>
      </w:r>
    </w:p>
    <w:p w:rsidR="002E68F7" w:rsidRPr="008E72A9" w:rsidRDefault="002E68F7" w:rsidP="004D075E">
      <w:pPr>
        <w:spacing w:line="36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976595" w:rsidRPr="008E72A9" w:rsidRDefault="00976595" w:rsidP="004D075E">
      <w:pPr>
        <w:spacing w:line="360" w:lineRule="auto"/>
        <w:outlineLvl w:val="0"/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Required Text</w:t>
      </w:r>
      <w:r w:rsidR="0022043B" w:rsidRPr="008E72A9">
        <w:rPr>
          <w:rFonts w:ascii="Arial" w:hAnsi="Arial" w:cs="Arial"/>
          <w:b/>
          <w:sz w:val="16"/>
          <w:szCs w:val="16"/>
        </w:rPr>
        <w:t xml:space="preserve"> </w:t>
      </w:r>
      <w:r w:rsidRPr="008E72A9">
        <w:rPr>
          <w:rFonts w:ascii="Arial" w:hAnsi="Arial" w:cs="Arial"/>
          <w:b/>
          <w:sz w:val="16"/>
          <w:szCs w:val="16"/>
        </w:rPr>
        <w:t>and Other Materials</w:t>
      </w:r>
    </w:p>
    <w:p w:rsidR="002E68F7" w:rsidRPr="008E72A9" w:rsidRDefault="002E68F7" w:rsidP="004D075E">
      <w:pPr>
        <w:pStyle w:val="ListParagraph"/>
        <w:numPr>
          <w:ilvl w:val="0"/>
          <w:numId w:val="24"/>
        </w:numPr>
        <w:ind w:left="720" w:hanging="720"/>
        <w:outlineLvl w:val="0"/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Molecular Diagnostics: Fundamentals, Methods and Clinical Applications</w:t>
      </w:r>
      <w:r w:rsidR="00B316A4" w:rsidRPr="008E72A9">
        <w:rPr>
          <w:rFonts w:ascii="Arial" w:hAnsi="Arial" w:cs="Arial"/>
          <w:sz w:val="16"/>
          <w:szCs w:val="16"/>
        </w:rPr>
        <w:t>. Publisher FA Davis and Company. Author Buckingham, Lela</w:t>
      </w:r>
      <w:r w:rsidR="00CF6282">
        <w:rPr>
          <w:rFonts w:ascii="Arial" w:hAnsi="Arial" w:cs="Arial"/>
          <w:sz w:val="16"/>
          <w:szCs w:val="16"/>
        </w:rPr>
        <w:t>.</w:t>
      </w:r>
      <w:r w:rsidR="00B316A4" w:rsidRPr="008E72A9">
        <w:rPr>
          <w:rFonts w:ascii="Arial" w:hAnsi="Arial" w:cs="Arial"/>
          <w:sz w:val="16"/>
          <w:szCs w:val="16"/>
        </w:rPr>
        <w:t xml:space="preserve"> </w:t>
      </w:r>
      <w:r w:rsidR="000F6789">
        <w:rPr>
          <w:rFonts w:ascii="Arial" w:hAnsi="Arial" w:cs="Arial"/>
          <w:sz w:val="16"/>
          <w:szCs w:val="16"/>
        </w:rPr>
        <w:t>2</w:t>
      </w:r>
      <w:r w:rsidR="000F6789" w:rsidRPr="000F6789">
        <w:rPr>
          <w:rFonts w:ascii="Arial" w:hAnsi="Arial" w:cs="Arial"/>
          <w:sz w:val="16"/>
          <w:szCs w:val="16"/>
          <w:vertAlign w:val="superscript"/>
        </w:rPr>
        <w:t>nd</w:t>
      </w:r>
      <w:r w:rsidR="000F6789">
        <w:rPr>
          <w:rFonts w:ascii="Arial" w:hAnsi="Arial" w:cs="Arial"/>
          <w:sz w:val="16"/>
          <w:szCs w:val="16"/>
        </w:rPr>
        <w:t xml:space="preserve"> </w:t>
      </w:r>
      <w:r w:rsidR="000B66B5">
        <w:rPr>
          <w:rFonts w:ascii="Arial" w:hAnsi="Arial" w:cs="Arial"/>
          <w:sz w:val="16"/>
          <w:szCs w:val="16"/>
        </w:rPr>
        <w:t>Edition</w:t>
      </w:r>
      <w:r w:rsidR="00CF6282">
        <w:rPr>
          <w:rFonts w:ascii="Arial" w:hAnsi="Arial" w:cs="Arial"/>
          <w:sz w:val="16"/>
          <w:szCs w:val="16"/>
        </w:rPr>
        <w:t xml:space="preserve"> ISBN 9780803626775</w:t>
      </w:r>
      <w:r w:rsidR="000F6789">
        <w:rPr>
          <w:rFonts w:ascii="Arial" w:hAnsi="Arial" w:cs="Arial"/>
          <w:sz w:val="16"/>
          <w:szCs w:val="16"/>
        </w:rPr>
        <w:t xml:space="preserve">  </w:t>
      </w:r>
    </w:p>
    <w:p w:rsidR="00876CE4" w:rsidRPr="008E72A9" w:rsidRDefault="0022043B" w:rsidP="004D075E">
      <w:pPr>
        <w:pStyle w:val="ListParagraph"/>
        <w:numPr>
          <w:ilvl w:val="0"/>
          <w:numId w:val="24"/>
        </w:numPr>
        <w:ind w:left="720" w:hanging="720"/>
        <w:outlineLvl w:val="0"/>
        <w:rPr>
          <w:rFonts w:ascii="Arial" w:hAnsi="Arial" w:cs="Arial"/>
          <w:b/>
          <w:sz w:val="16"/>
          <w:szCs w:val="16"/>
          <w:u w:val="single"/>
        </w:rPr>
      </w:pPr>
      <w:r w:rsidRPr="008E72A9">
        <w:rPr>
          <w:rFonts w:ascii="Arial" w:hAnsi="Arial" w:cs="Arial"/>
          <w:color w:val="000000"/>
          <w:sz w:val="16"/>
          <w:szCs w:val="16"/>
        </w:rPr>
        <w:t>Supplemental materials are contained within the Blackboard Learn environment (</w:t>
      </w:r>
      <w:hyperlink r:id="rId9" w:history="1">
        <w:r w:rsidRPr="008E72A9">
          <w:rPr>
            <w:rStyle w:val="Hyperlink"/>
            <w:rFonts w:ascii="Arial" w:hAnsi="Arial" w:cs="Arial"/>
            <w:sz w:val="16"/>
            <w:szCs w:val="16"/>
          </w:rPr>
          <w:t>http://www.marshall.edu/muonline/</w:t>
        </w:r>
      </w:hyperlink>
      <w:r w:rsidRPr="008E72A9">
        <w:rPr>
          <w:rFonts w:ascii="Arial" w:hAnsi="Arial" w:cs="Arial"/>
          <w:color w:val="000000"/>
          <w:sz w:val="16"/>
          <w:szCs w:val="16"/>
        </w:rPr>
        <w:t xml:space="preserve">).  </w:t>
      </w:r>
    </w:p>
    <w:p w:rsidR="00A05644" w:rsidRPr="008E72A9" w:rsidRDefault="00A05644" w:rsidP="00A05644">
      <w:pPr>
        <w:pStyle w:val="ListParagrap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316A4" w:rsidRPr="008E72A9" w:rsidRDefault="00A05644" w:rsidP="00B316A4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Grading Policy and Grading System:</w:t>
      </w:r>
      <w:r w:rsidRPr="008E72A9">
        <w:rPr>
          <w:rFonts w:ascii="Arial" w:hAnsi="Arial" w:cs="Arial"/>
          <w:sz w:val="16"/>
          <w:szCs w:val="16"/>
        </w:rPr>
        <w:t xml:space="preserve">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Your grade will be calculated as follows: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B316A4" w:rsidP="00B316A4">
      <w:pPr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b/>
          <w:sz w:val="16"/>
          <w:szCs w:val="16"/>
        </w:rPr>
        <w:t xml:space="preserve">Undergraduate Students         Graduate Students    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 xml:space="preserve">Exam 1: 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="002E4C74">
        <w:rPr>
          <w:rFonts w:ascii="Arial" w:hAnsi="Arial" w:cs="Arial"/>
          <w:sz w:val="16"/>
          <w:szCs w:val="16"/>
        </w:rPr>
        <w:t>40</w:t>
      </w:r>
      <w:r w:rsidRPr="008E72A9">
        <w:rPr>
          <w:rFonts w:ascii="Arial" w:hAnsi="Arial" w:cs="Arial"/>
          <w:sz w:val="16"/>
          <w:szCs w:val="16"/>
        </w:rPr>
        <w:t xml:space="preserve">%                                        </w:t>
      </w:r>
      <w:r w:rsidR="002E4C74">
        <w:rPr>
          <w:rFonts w:ascii="Arial" w:hAnsi="Arial" w:cs="Arial"/>
          <w:sz w:val="16"/>
          <w:szCs w:val="16"/>
        </w:rPr>
        <w:t xml:space="preserve">                 40</w:t>
      </w:r>
      <w:r w:rsidRPr="008E72A9">
        <w:rPr>
          <w:rFonts w:ascii="Arial" w:hAnsi="Arial" w:cs="Arial"/>
          <w:sz w:val="16"/>
          <w:szCs w:val="16"/>
        </w:rPr>
        <w:t>%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 xml:space="preserve">Exam II: 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="002E4C74">
        <w:rPr>
          <w:rFonts w:ascii="Arial" w:hAnsi="Arial" w:cs="Arial"/>
          <w:sz w:val="16"/>
          <w:szCs w:val="16"/>
        </w:rPr>
        <w:t>40</w:t>
      </w:r>
      <w:r w:rsidRPr="008E72A9">
        <w:rPr>
          <w:rFonts w:ascii="Arial" w:hAnsi="Arial" w:cs="Arial"/>
          <w:sz w:val="16"/>
          <w:szCs w:val="16"/>
        </w:rPr>
        <w:t>%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="002E4C74">
        <w:rPr>
          <w:rFonts w:ascii="Arial" w:hAnsi="Arial" w:cs="Arial"/>
          <w:sz w:val="16"/>
          <w:szCs w:val="16"/>
        </w:rPr>
        <w:t>40</w:t>
      </w:r>
      <w:r w:rsidRPr="008E72A9">
        <w:rPr>
          <w:rFonts w:ascii="Arial" w:hAnsi="Arial" w:cs="Arial"/>
          <w:sz w:val="16"/>
          <w:szCs w:val="16"/>
        </w:rPr>
        <w:t>%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Quizzes:</w:t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Pr="008E72A9">
        <w:rPr>
          <w:rFonts w:ascii="Arial" w:hAnsi="Arial" w:cs="Arial"/>
          <w:sz w:val="16"/>
          <w:szCs w:val="16"/>
        </w:rPr>
        <w:tab/>
        <w:t xml:space="preserve"> </w:t>
      </w:r>
      <w:r w:rsidRPr="008E72A9">
        <w:rPr>
          <w:rFonts w:ascii="Arial" w:hAnsi="Arial" w:cs="Arial"/>
          <w:sz w:val="16"/>
          <w:szCs w:val="16"/>
        </w:rPr>
        <w:tab/>
        <w:t xml:space="preserve">            </w:t>
      </w:r>
      <w:r w:rsidR="00AE21F2">
        <w:rPr>
          <w:rFonts w:ascii="Arial" w:hAnsi="Arial" w:cs="Arial"/>
          <w:sz w:val="16"/>
          <w:szCs w:val="16"/>
        </w:rPr>
        <w:t xml:space="preserve">     </w:t>
      </w:r>
      <w:r w:rsidR="002E4C74">
        <w:rPr>
          <w:rFonts w:ascii="Arial" w:hAnsi="Arial" w:cs="Arial"/>
          <w:sz w:val="16"/>
          <w:szCs w:val="16"/>
        </w:rPr>
        <w:t>20</w:t>
      </w:r>
      <w:r w:rsidRPr="008E72A9">
        <w:rPr>
          <w:rFonts w:ascii="Arial" w:hAnsi="Arial" w:cs="Arial"/>
          <w:sz w:val="16"/>
          <w:szCs w:val="16"/>
        </w:rPr>
        <w:t xml:space="preserve">%                        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="003431A7">
        <w:rPr>
          <w:rFonts w:ascii="Arial" w:hAnsi="Arial" w:cs="Arial"/>
          <w:sz w:val="16"/>
          <w:szCs w:val="16"/>
        </w:rPr>
        <w:t xml:space="preserve"> </w:t>
      </w:r>
      <w:r w:rsidR="002E4C74">
        <w:rPr>
          <w:rFonts w:ascii="Arial" w:hAnsi="Arial" w:cs="Arial"/>
          <w:sz w:val="16"/>
          <w:szCs w:val="16"/>
        </w:rPr>
        <w:t>15</w:t>
      </w:r>
      <w:r w:rsidRPr="008E72A9">
        <w:rPr>
          <w:rFonts w:ascii="Arial" w:hAnsi="Arial" w:cs="Arial"/>
          <w:sz w:val="16"/>
          <w:szCs w:val="16"/>
        </w:rPr>
        <w:t xml:space="preserve">%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Project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              </w:t>
      </w:r>
      <w:r w:rsidR="00AE21F2">
        <w:rPr>
          <w:rFonts w:ascii="Arial" w:hAnsi="Arial" w:cs="Arial"/>
          <w:sz w:val="16"/>
          <w:szCs w:val="16"/>
        </w:rPr>
        <w:t xml:space="preserve">    </w:t>
      </w:r>
      <w:r w:rsidRPr="008E72A9">
        <w:rPr>
          <w:rFonts w:ascii="Arial" w:hAnsi="Arial" w:cs="Arial"/>
          <w:sz w:val="16"/>
          <w:szCs w:val="16"/>
        </w:rPr>
        <w:t>-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                         </w:t>
      </w:r>
      <w:r w:rsidR="00AE21F2">
        <w:rPr>
          <w:rFonts w:ascii="Arial" w:hAnsi="Arial" w:cs="Arial"/>
          <w:sz w:val="16"/>
          <w:szCs w:val="16"/>
        </w:rPr>
        <w:t xml:space="preserve">          5</w:t>
      </w:r>
      <w:r w:rsidRPr="008E72A9">
        <w:rPr>
          <w:rFonts w:ascii="Arial" w:hAnsi="Arial" w:cs="Arial"/>
          <w:sz w:val="16"/>
          <w:szCs w:val="16"/>
        </w:rPr>
        <w:t>%</w:t>
      </w:r>
    </w:p>
    <w:p w:rsidR="00B316A4" w:rsidRPr="008E72A9" w:rsidRDefault="00B316A4" w:rsidP="00B316A4">
      <w:pPr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 xml:space="preserve">Total     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100% </w:t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</w:r>
      <w:r w:rsidRPr="008E72A9">
        <w:rPr>
          <w:rFonts w:ascii="Arial" w:hAnsi="Arial" w:cs="Arial"/>
          <w:sz w:val="16"/>
          <w:szCs w:val="16"/>
        </w:rPr>
        <w:tab/>
        <w:t xml:space="preserve">100%                                    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Your final grade in the class will be measured as follows: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A:</w:t>
      </w:r>
      <w:r w:rsidRPr="008E72A9">
        <w:rPr>
          <w:rFonts w:ascii="Arial" w:hAnsi="Arial" w:cs="Arial"/>
          <w:sz w:val="16"/>
          <w:szCs w:val="16"/>
        </w:rPr>
        <w:tab/>
        <w:t>90-100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B:</w:t>
      </w:r>
      <w:r w:rsidRPr="008E72A9">
        <w:rPr>
          <w:rFonts w:ascii="Arial" w:hAnsi="Arial" w:cs="Arial"/>
          <w:sz w:val="16"/>
          <w:szCs w:val="16"/>
        </w:rPr>
        <w:tab/>
        <w:t>80-89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C:</w:t>
      </w:r>
      <w:r w:rsidRPr="008E72A9">
        <w:rPr>
          <w:rFonts w:ascii="Arial" w:hAnsi="Arial" w:cs="Arial"/>
          <w:sz w:val="16"/>
          <w:szCs w:val="16"/>
        </w:rPr>
        <w:tab/>
        <w:t>70-79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D:</w:t>
      </w:r>
      <w:r w:rsidRPr="008E72A9">
        <w:rPr>
          <w:rFonts w:ascii="Arial" w:hAnsi="Arial" w:cs="Arial"/>
          <w:sz w:val="16"/>
          <w:szCs w:val="16"/>
        </w:rPr>
        <w:tab/>
        <w:t>60-70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sz w:val="16"/>
          <w:szCs w:val="16"/>
        </w:rPr>
        <w:t>F:</w:t>
      </w:r>
      <w:r w:rsidRPr="008E72A9">
        <w:rPr>
          <w:rFonts w:ascii="Arial" w:hAnsi="Arial" w:cs="Arial"/>
          <w:sz w:val="16"/>
          <w:szCs w:val="16"/>
        </w:rPr>
        <w:tab/>
        <w:t>Below 60</w:t>
      </w:r>
    </w:p>
    <w:p w:rsidR="003431A7" w:rsidRDefault="003431A7" w:rsidP="00B316A4">
      <w:pPr>
        <w:rPr>
          <w:rFonts w:ascii="Arial" w:eastAsia="Calibri" w:hAnsi="Arial" w:cs="Arial"/>
          <w:b/>
          <w:snapToGrid/>
          <w:color w:val="000000"/>
          <w:sz w:val="16"/>
          <w:szCs w:val="16"/>
        </w:rPr>
      </w:pPr>
    </w:p>
    <w:p w:rsidR="00B316A4" w:rsidRPr="00CC6FBC" w:rsidRDefault="00B316A4" w:rsidP="00B316A4">
      <w:pPr>
        <w:rPr>
          <w:rFonts w:ascii="Arial" w:hAnsi="Arial" w:cs="Arial"/>
          <w:i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Exams: </w:t>
      </w:r>
      <w:r w:rsidRPr="008E72A9">
        <w:rPr>
          <w:rFonts w:ascii="Arial" w:hAnsi="Arial" w:cs="Arial"/>
          <w:sz w:val="16"/>
          <w:szCs w:val="16"/>
        </w:rPr>
        <w:t>The exams will be focused on the materials presented in class</w:t>
      </w:r>
      <w:r w:rsidR="003431A7">
        <w:rPr>
          <w:rFonts w:ascii="Arial" w:hAnsi="Arial" w:cs="Arial"/>
          <w:sz w:val="16"/>
          <w:szCs w:val="16"/>
        </w:rPr>
        <w:t xml:space="preserve">. All lectures will be in </w:t>
      </w:r>
      <w:proofErr w:type="spellStart"/>
      <w:proofErr w:type="gramStart"/>
      <w:r w:rsidR="003431A7">
        <w:rPr>
          <w:rFonts w:ascii="Arial" w:hAnsi="Arial" w:cs="Arial"/>
          <w:sz w:val="16"/>
          <w:szCs w:val="16"/>
        </w:rPr>
        <w:t>power</w:t>
      </w:r>
      <w:r w:rsidR="0023206D">
        <w:rPr>
          <w:rFonts w:ascii="Arial" w:hAnsi="Arial" w:cs="Arial"/>
          <w:sz w:val="16"/>
          <w:szCs w:val="16"/>
        </w:rPr>
        <w:t>point</w:t>
      </w:r>
      <w:proofErr w:type="spellEnd"/>
      <w:proofErr w:type="gramEnd"/>
      <w:r w:rsidR="0023206D">
        <w:rPr>
          <w:rFonts w:ascii="Arial" w:hAnsi="Arial" w:cs="Arial"/>
          <w:sz w:val="16"/>
          <w:szCs w:val="16"/>
        </w:rPr>
        <w:t xml:space="preserve"> </w:t>
      </w:r>
      <w:r w:rsidRPr="008E72A9">
        <w:rPr>
          <w:rFonts w:ascii="Arial" w:hAnsi="Arial" w:cs="Arial"/>
          <w:sz w:val="16"/>
          <w:szCs w:val="16"/>
        </w:rPr>
        <w:t xml:space="preserve">format. Each exam will be based on multiple choice questions and descriptive essays. These essays may at times be thought provoking and require you to apply learned concepts in simulated situations. </w:t>
      </w:r>
      <w:r w:rsidR="0023206D" w:rsidRPr="00CC6FBC">
        <w:rPr>
          <w:rFonts w:ascii="Arial" w:hAnsi="Arial" w:cs="Arial"/>
          <w:i/>
          <w:sz w:val="16"/>
          <w:szCs w:val="16"/>
        </w:rPr>
        <w:t>There will be no final exam for the course.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B316A4" w:rsidP="00B316A4">
      <w:pPr>
        <w:pStyle w:val="ListParagraph"/>
        <w:ind w:left="0"/>
        <w:rPr>
          <w:rFonts w:ascii="Arial" w:hAnsi="Arial" w:cs="Arial"/>
          <w:b/>
          <w:color w:val="000000"/>
          <w:sz w:val="16"/>
          <w:szCs w:val="16"/>
        </w:rPr>
      </w:pPr>
      <w:r w:rsidRPr="008E72A9">
        <w:rPr>
          <w:rFonts w:ascii="Arial" w:hAnsi="Arial" w:cs="Arial"/>
          <w:b/>
          <w:color w:val="000000"/>
          <w:sz w:val="16"/>
          <w:szCs w:val="16"/>
        </w:rPr>
        <w:t>Make-up Exams and Penalty</w:t>
      </w:r>
      <w:r w:rsidRPr="008E72A9">
        <w:rPr>
          <w:rFonts w:ascii="Arial" w:hAnsi="Arial" w:cs="Arial"/>
          <w:i/>
          <w:color w:val="000000"/>
          <w:sz w:val="16"/>
          <w:szCs w:val="16"/>
        </w:rPr>
        <w:t xml:space="preserve">:  </w:t>
      </w:r>
      <w:r w:rsidRPr="008E72A9">
        <w:rPr>
          <w:rFonts w:ascii="Arial" w:hAnsi="Arial" w:cs="Arial"/>
          <w:sz w:val="16"/>
          <w:szCs w:val="16"/>
        </w:rPr>
        <w:t>Make-up exams will be granted only in cases recognized by the University through an excused absence; the</w:t>
      </w:r>
      <w:r w:rsidRPr="008E72A9">
        <w:rPr>
          <w:rFonts w:ascii="Arial" w:hAnsi="Arial" w:cs="Arial"/>
          <w:color w:val="000000"/>
          <w:sz w:val="16"/>
          <w:szCs w:val="16"/>
        </w:rPr>
        <w:t xml:space="preserve"> policy on excused absences can be found on pp. 79–81 of the 2010–2011 undergraduate </w:t>
      </w:r>
      <w:proofErr w:type="gramStart"/>
      <w:r w:rsidRPr="008E72A9">
        <w:rPr>
          <w:rFonts w:ascii="Arial" w:hAnsi="Arial" w:cs="Arial"/>
          <w:color w:val="000000"/>
          <w:sz w:val="16"/>
          <w:szCs w:val="16"/>
        </w:rPr>
        <w:t>catalog</w:t>
      </w:r>
      <w:proofErr w:type="gramEnd"/>
      <w:r w:rsidRPr="008E72A9"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10" w:history="1">
        <w:r w:rsidRPr="008E72A9">
          <w:rPr>
            <w:rStyle w:val="Hyperlink"/>
            <w:rFonts w:ascii="Arial" w:hAnsi="Arial" w:cs="Arial"/>
            <w:sz w:val="16"/>
            <w:szCs w:val="16"/>
          </w:rPr>
          <w:t>http://www.marshall.edu/catalog/undergraduate/ug_10-11_published.pdf</w:t>
        </w:r>
      </w:hyperlink>
      <w:r w:rsidRPr="008E72A9">
        <w:rPr>
          <w:rFonts w:ascii="Arial" w:hAnsi="Arial" w:cs="Arial"/>
          <w:color w:val="000000"/>
          <w:sz w:val="16"/>
          <w:szCs w:val="16"/>
        </w:rPr>
        <w:t>.  Students without a valid excuse will receive an F (zero) for the exam.</w:t>
      </w:r>
    </w:p>
    <w:p w:rsidR="001F04C3" w:rsidRDefault="00B316A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Project:</w:t>
      </w:r>
      <w:r w:rsidR="00473B20">
        <w:rPr>
          <w:rFonts w:ascii="Arial" w:hAnsi="Arial" w:cs="Arial"/>
          <w:b/>
          <w:sz w:val="16"/>
          <w:szCs w:val="16"/>
        </w:rPr>
        <w:t xml:space="preserve"> </w:t>
      </w:r>
      <w:r w:rsidR="00473B20" w:rsidRPr="00473B20">
        <w:rPr>
          <w:rFonts w:ascii="Arial" w:hAnsi="Arial" w:cs="Arial"/>
          <w:sz w:val="16"/>
          <w:szCs w:val="16"/>
        </w:rPr>
        <w:t>Each</w:t>
      </w:r>
      <w:r w:rsidRPr="00473B20">
        <w:rPr>
          <w:rFonts w:ascii="Arial" w:hAnsi="Arial" w:cs="Arial"/>
          <w:sz w:val="16"/>
          <w:szCs w:val="16"/>
        </w:rPr>
        <w:t xml:space="preserve"> </w:t>
      </w:r>
      <w:r w:rsidR="00473B20">
        <w:rPr>
          <w:rFonts w:ascii="Arial" w:hAnsi="Arial" w:cs="Arial"/>
          <w:sz w:val="16"/>
          <w:szCs w:val="16"/>
        </w:rPr>
        <w:t>graduate student</w:t>
      </w:r>
      <w:r w:rsidRPr="008E72A9">
        <w:rPr>
          <w:rFonts w:ascii="Arial" w:hAnsi="Arial" w:cs="Arial"/>
          <w:sz w:val="16"/>
          <w:szCs w:val="16"/>
        </w:rPr>
        <w:t xml:space="preserve"> will be assigned a research topic for presentation in class. The date for each presentation will be announced in advance to allow for adequate preparation. In addition, each student must submit a written report about his/her presentation.</w:t>
      </w:r>
      <w:r w:rsidR="003431A7">
        <w:rPr>
          <w:rFonts w:ascii="Arial" w:hAnsi="Arial" w:cs="Arial"/>
          <w:sz w:val="16"/>
          <w:szCs w:val="16"/>
        </w:rPr>
        <w:t xml:space="preserve"> Failure to submit the written report will result in a </w:t>
      </w:r>
      <w:r w:rsidR="003431A7" w:rsidRPr="003431A7">
        <w:rPr>
          <w:rFonts w:ascii="Arial" w:hAnsi="Arial" w:cs="Arial"/>
          <w:sz w:val="16"/>
          <w:szCs w:val="16"/>
        </w:rPr>
        <w:t>grade of an</w:t>
      </w:r>
      <w:r w:rsidR="003431A7" w:rsidRPr="003431A7">
        <w:rPr>
          <w:rFonts w:ascii="Arial" w:hAnsi="Arial" w:cs="Arial"/>
          <w:b/>
          <w:sz w:val="16"/>
          <w:szCs w:val="16"/>
        </w:rPr>
        <w:t xml:space="preserve"> F</w:t>
      </w:r>
      <w:r w:rsidR="003431A7">
        <w:rPr>
          <w:rFonts w:ascii="Arial" w:hAnsi="Arial" w:cs="Arial"/>
          <w:sz w:val="16"/>
          <w:szCs w:val="16"/>
        </w:rPr>
        <w:t xml:space="preserve"> for the course.</w:t>
      </w:r>
    </w:p>
    <w:p w:rsidR="0023206D" w:rsidRDefault="0023206D" w:rsidP="00B316A4">
      <w:pPr>
        <w:rPr>
          <w:rFonts w:ascii="Arial" w:hAnsi="Arial" w:cs="Arial"/>
          <w:b/>
          <w:sz w:val="16"/>
          <w:szCs w:val="16"/>
        </w:rPr>
      </w:pPr>
    </w:p>
    <w:p w:rsidR="00B316A4" w:rsidRPr="00473B20" w:rsidRDefault="00B316A4" w:rsidP="00B316A4">
      <w:pPr>
        <w:rPr>
          <w:rFonts w:ascii="Arial" w:hAnsi="Arial" w:cs="Arial"/>
          <w:i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Quizzes: </w:t>
      </w:r>
      <w:r w:rsidRPr="008E72A9">
        <w:rPr>
          <w:rFonts w:ascii="Arial" w:hAnsi="Arial" w:cs="Arial"/>
          <w:sz w:val="16"/>
          <w:szCs w:val="16"/>
        </w:rPr>
        <w:t xml:space="preserve">Following each main topic there will be a 15-20 minute quiz. The quiz dates will be announced to allow for adequate preparation. The quiz may vary in format and may include both multiple choice and short answer questions. </w:t>
      </w:r>
    </w:p>
    <w:p w:rsidR="00B316A4" w:rsidRPr="008E72A9" w:rsidRDefault="00B316A4" w:rsidP="00B316A4">
      <w:pPr>
        <w:rPr>
          <w:rFonts w:ascii="Arial" w:hAnsi="Arial" w:cs="Arial"/>
          <w:sz w:val="16"/>
          <w:szCs w:val="16"/>
        </w:rPr>
      </w:pPr>
    </w:p>
    <w:p w:rsidR="00B316A4" w:rsidRPr="008E72A9" w:rsidRDefault="00A05644" w:rsidP="00B316A4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Attendance Policy: </w:t>
      </w:r>
      <w:r w:rsidR="00B316A4" w:rsidRPr="008E72A9">
        <w:rPr>
          <w:rFonts w:ascii="Arial" w:hAnsi="Arial" w:cs="Arial"/>
          <w:sz w:val="16"/>
          <w:szCs w:val="16"/>
        </w:rPr>
        <w:t xml:space="preserve">Student attendance and participation will be required. Punctual attendance to lectures will be considered in the final grade. For example, if a student with a 68 average has a full attendance record and has actively participated, that student may receive a grade of C for the course. </w:t>
      </w:r>
    </w:p>
    <w:p w:rsidR="00A05644" w:rsidRPr="008E72A9" w:rsidRDefault="00A05644" w:rsidP="003431A7">
      <w:pPr>
        <w:pStyle w:val="ListParagraph"/>
        <w:ind w:left="446"/>
        <w:outlineLvl w:val="0"/>
        <w:rPr>
          <w:rFonts w:ascii="Arial" w:hAnsi="Arial" w:cs="Arial"/>
          <w:b/>
          <w:sz w:val="16"/>
          <w:szCs w:val="16"/>
        </w:rPr>
        <w:sectPr w:rsidR="00A05644" w:rsidRPr="008E72A9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A05644" w:rsidRPr="008E72A9" w:rsidRDefault="00A05644" w:rsidP="00A05644">
      <w:pPr>
        <w:pStyle w:val="ListParagraph"/>
        <w:ind w:left="446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31C36" w:rsidRPr="008E72A9" w:rsidRDefault="00A05644" w:rsidP="001F04C3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>Other Policies:</w:t>
      </w:r>
      <w:r w:rsidRPr="008E72A9">
        <w:rPr>
          <w:rFonts w:ascii="Arial" w:hAnsi="Arial" w:cs="Arial"/>
          <w:sz w:val="16"/>
          <w:szCs w:val="16"/>
        </w:rPr>
        <w:t xml:space="preserve"> The use of cell phones is prohibited in class. Any student using a cell phone will be asked to leave the lecture hall.</w:t>
      </w:r>
    </w:p>
    <w:p w:rsidR="00A05644" w:rsidRPr="008E72A9" w:rsidRDefault="00A05644" w:rsidP="00E21A0F">
      <w:pPr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  <w:gridCol w:w="2880"/>
      </w:tblGrid>
      <w:tr w:rsidR="00152768" w:rsidRPr="008E72A9" w:rsidTr="0062290A">
        <w:trPr>
          <w:trHeight w:val="512"/>
        </w:trPr>
        <w:tc>
          <w:tcPr>
            <w:tcW w:w="3240" w:type="dxa"/>
          </w:tcPr>
          <w:p w:rsidR="00152768" w:rsidRPr="008E72A9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Course Student Learning Outcomes</w:t>
            </w:r>
          </w:p>
        </w:tc>
        <w:tc>
          <w:tcPr>
            <w:tcW w:w="4140" w:type="dxa"/>
          </w:tcPr>
          <w:p w:rsidR="00152768" w:rsidRPr="008E72A9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How Practiced in this Course</w:t>
            </w:r>
          </w:p>
        </w:tc>
        <w:tc>
          <w:tcPr>
            <w:tcW w:w="2880" w:type="dxa"/>
          </w:tcPr>
          <w:p w:rsidR="00152768" w:rsidRPr="008E72A9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How Assessed in this Course</w:t>
            </w:r>
          </w:p>
        </w:tc>
      </w:tr>
      <w:tr w:rsidR="00E21A0F" w:rsidRPr="008E72A9" w:rsidTr="0062290A">
        <w:tc>
          <w:tcPr>
            <w:tcW w:w="3240" w:type="dxa"/>
          </w:tcPr>
          <w:p w:rsidR="009A435C" w:rsidRPr="008E72A9" w:rsidRDefault="00E21A0F" w:rsidP="009A43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AD5FF9" w:rsidRPr="008E72A9">
              <w:rPr>
                <w:rFonts w:ascii="Arial" w:hAnsi="Arial" w:cs="Arial"/>
                <w:sz w:val="16"/>
                <w:szCs w:val="16"/>
              </w:rPr>
              <w:t>gain an understanding of:</w:t>
            </w:r>
          </w:p>
          <w:p w:rsidR="009A435C" w:rsidRPr="008E72A9" w:rsidRDefault="009A435C" w:rsidP="009A43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72E00" w:rsidRDefault="00A73AF4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Biochemistry and Organization of the Human Genome</w:t>
            </w:r>
          </w:p>
          <w:p w:rsidR="00A73AF4" w:rsidRDefault="00A73AF4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DNA Replication and Repair</w:t>
            </w:r>
          </w:p>
          <w:p w:rsidR="00A73AF4" w:rsidRDefault="00A73AF4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Gene Structure and Expression</w:t>
            </w:r>
          </w:p>
          <w:p w:rsidR="00A73AF4" w:rsidRPr="008E72A9" w:rsidRDefault="00A73AF4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Mutations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factors contributing to mutations.</w:t>
            </w:r>
          </w:p>
        </w:tc>
        <w:tc>
          <w:tcPr>
            <w:tcW w:w="4140" w:type="dxa"/>
          </w:tcPr>
          <w:p w:rsidR="00712F82" w:rsidRPr="008E72A9" w:rsidRDefault="00AD5FF9" w:rsidP="00444BF6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In-class </w:t>
            </w:r>
            <w:r w:rsidR="00444BF6">
              <w:rPr>
                <w:rFonts w:ascii="Arial" w:hAnsi="Arial" w:cs="Arial"/>
                <w:sz w:val="16"/>
                <w:szCs w:val="16"/>
              </w:rPr>
              <w:t>lectures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, discussions, </w:t>
            </w:r>
            <w:r w:rsidR="00472E00" w:rsidRPr="008E72A9">
              <w:rPr>
                <w:rFonts w:ascii="Arial" w:hAnsi="Arial" w:cs="Arial"/>
                <w:sz w:val="16"/>
                <w:szCs w:val="16"/>
              </w:rPr>
              <w:t xml:space="preserve">chapter </w:t>
            </w:r>
            <w:r w:rsidRPr="008E72A9">
              <w:rPr>
                <w:rFonts w:ascii="Arial" w:hAnsi="Arial" w:cs="Arial"/>
                <w:sz w:val="16"/>
                <w:szCs w:val="16"/>
              </w:rPr>
              <w:t>review problems</w:t>
            </w:r>
            <w:r w:rsidR="00444BF6">
              <w:rPr>
                <w:rFonts w:ascii="Arial" w:hAnsi="Arial" w:cs="Arial"/>
                <w:sz w:val="16"/>
                <w:szCs w:val="16"/>
              </w:rPr>
              <w:t>, video clippings and reading materials provided by instructor.</w:t>
            </w:r>
          </w:p>
        </w:tc>
        <w:tc>
          <w:tcPr>
            <w:tcW w:w="2880" w:type="dxa"/>
          </w:tcPr>
          <w:p w:rsidR="00444BF6" w:rsidRDefault="00444BF6" w:rsidP="00444BF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Announced quizzes, and </w:t>
            </w:r>
            <w:r w:rsidR="005808C7" w:rsidRPr="008E72A9">
              <w:rPr>
                <w:rFonts w:ascii="Arial" w:hAnsi="Arial" w:cs="Arial"/>
                <w:sz w:val="16"/>
                <w:szCs w:val="16"/>
              </w:rPr>
              <w:t xml:space="preserve">Exam </w:t>
            </w:r>
            <w:r w:rsidR="00B8064D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444BF6" w:rsidRDefault="00444BF6" w:rsidP="00444BF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E21A0F" w:rsidRPr="008E72A9" w:rsidRDefault="00444BF6" w:rsidP="00DB0E1D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Exam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covers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presentations made in class and reading materials provided by instructor.</w:t>
            </w:r>
            <w:r w:rsidR="00B8064D">
              <w:rPr>
                <w:rFonts w:ascii="Arial" w:hAnsi="Arial" w:cs="Arial"/>
                <w:sz w:val="16"/>
                <w:szCs w:val="16"/>
              </w:rPr>
              <w:t xml:space="preserve"> In addition,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064D">
              <w:rPr>
                <w:rFonts w:ascii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hAnsi="Arial" w:cs="Arial"/>
                <w:sz w:val="16"/>
                <w:szCs w:val="16"/>
              </w:rPr>
              <w:t>includes c</w:t>
            </w:r>
            <w:r w:rsidR="00472E00" w:rsidRPr="008E72A9">
              <w:rPr>
                <w:rFonts w:ascii="Arial" w:hAnsi="Arial" w:cs="Arial"/>
                <w:sz w:val="16"/>
                <w:szCs w:val="16"/>
              </w:rPr>
              <w:t>hapters 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E00" w:rsidRPr="008E72A9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0E1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E00" w:rsidRPr="008E72A9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DB0E1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textbook.</w:t>
            </w:r>
          </w:p>
        </w:tc>
      </w:tr>
      <w:tr w:rsidR="00567C3B" w:rsidRPr="008E72A9" w:rsidTr="0062290A">
        <w:tc>
          <w:tcPr>
            <w:tcW w:w="3240" w:type="dxa"/>
          </w:tcPr>
          <w:p w:rsidR="00472E00" w:rsidRDefault="00567C3B" w:rsidP="00472E0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873C13">
              <w:rPr>
                <w:rFonts w:ascii="Arial" w:hAnsi="Arial" w:cs="Arial"/>
                <w:sz w:val="16"/>
                <w:szCs w:val="16"/>
              </w:rPr>
              <w:t>learn the principles of:</w:t>
            </w:r>
          </w:p>
          <w:p w:rsidR="004C207D" w:rsidRDefault="004C207D" w:rsidP="00472E0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873C13" w:rsidRDefault="00A73AF4" w:rsidP="002D7E7D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D7E7D">
              <w:rPr>
                <w:rFonts w:ascii="Arial" w:hAnsi="Arial" w:cs="Arial"/>
                <w:sz w:val="16"/>
                <w:szCs w:val="16"/>
              </w:rPr>
              <w:t xml:space="preserve">Different </w:t>
            </w:r>
            <w:r w:rsidR="002D7E7D" w:rsidRPr="002D7E7D">
              <w:rPr>
                <w:rFonts w:ascii="Arial" w:hAnsi="Arial" w:cs="Arial"/>
                <w:sz w:val="16"/>
                <w:szCs w:val="16"/>
              </w:rPr>
              <w:t xml:space="preserve">nucleic acid amplification </w:t>
            </w:r>
            <w:r w:rsidR="004C207D" w:rsidRPr="002D7E7D">
              <w:rPr>
                <w:rFonts w:ascii="Arial" w:hAnsi="Arial" w:cs="Arial"/>
                <w:sz w:val="16"/>
                <w:szCs w:val="16"/>
              </w:rPr>
              <w:t>t</w:t>
            </w:r>
            <w:r w:rsidRPr="002D7E7D">
              <w:rPr>
                <w:rFonts w:ascii="Arial" w:hAnsi="Arial" w:cs="Arial"/>
                <w:sz w:val="16"/>
                <w:szCs w:val="16"/>
              </w:rPr>
              <w:t xml:space="preserve">echnologies </w:t>
            </w:r>
            <w:r w:rsidR="004C207D" w:rsidRPr="002D7E7D">
              <w:rPr>
                <w:rFonts w:ascii="Arial" w:hAnsi="Arial" w:cs="Arial"/>
                <w:sz w:val="16"/>
                <w:szCs w:val="16"/>
              </w:rPr>
              <w:t>such as</w:t>
            </w:r>
            <w:r w:rsidRPr="002D7E7D">
              <w:rPr>
                <w:rFonts w:ascii="Arial" w:hAnsi="Arial" w:cs="Arial"/>
                <w:sz w:val="16"/>
                <w:szCs w:val="16"/>
              </w:rPr>
              <w:t xml:space="preserve"> PCR, LCR, TMA, </w:t>
            </w:r>
            <w:r w:rsidR="004C207D" w:rsidRPr="002D7E7D">
              <w:rPr>
                <w:rFonts w:ascii="Arial" w:hAnsi="Arial" w:cs="Arial"/>
                <w:sz w:val="16"/>
                <w:szCs w:val="16"/>
              </w:rPr>
              <w:t>NASBA</w:t>
            </w:r>
            <w:r w:rsidR="002D7E7D" w:rsidRPr="002D7E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E7D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73C13">
              <w:rPr>
                <w:rFonts w:ascii="Arial" w:hAnsi="Arial" w:cs="Arial"/>
                <w:sz w:val="16"/>
                <w:szCs w:val="16"/>
              </w:rPr>
              <w:t xml:space="preserve">the DNA </w:t>
            </w:r>
            <w:r w:rsidR="002D7E7D" w:rsidRPr="002D7E7D">
              <w:rPr>
                <w:rFonts w:ascii="Arial" w:hAnsi="Arial" w:cs="Arial"/>
                <w:sz w:val="16"/>
                <w:szCs w:val="16"/>
              </w:rPr>
              <w:t>Strand Displacement</w:t>
            </w:r>
            <w:r w:rsidR="00873C13">
              <w:rPr>
                <w:rFonts w:ascii="Arial" w:hAnsi="Arial" w:cs="Arial"/>
                <w:sz w:val="16"/>
                <w:szCs w:val="16"/>
              </w:rPr>
              <w:t xml:space="preserve"> method.</w:t>
            </w:r>
          </w:p>
          <w:p w:rsidR="002D7E7D" w:rsidRPr="002D7E7D" w:rsidRDefault="004C207D" w:rsidP="00873C13">
            <w:pPr>
              <w:pStyle w:val="ListParagrap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D7E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3C13" w:rsidRDefault="00873C13" w:rsidP="00873C13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73C13">
              <w:rPr>
                <w:rFonts w:ascii="Arial" w:hAnsi="Arial" w:cs="Arial"/>
                <w:sz w:val="16"/>
                <w:szCs w:val="16"/>
              </w:rPr>
              <w:t>Signal amplification methods relying on hybrid c</w:t>
            </w:r>
            <w:r w:rsidR="00BF6F0D">
              <w:rPr>
                <w:rFonts w:ascii="Arial" w:hAnsi="Arial" w:cs="Arial"/>
                <w:sz w:val="16"/>
                <w:szCs w:val="16"/>
              </w:rPr>
              <w:t>apture</w:t>
            </w:r>
            <w:r w:rsidRPr="00873C1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873C13">
              <w:rPr>
                <w:rFonts w:ascii="Arial" w:hAnsi="Arial" w:cs="Arial"/>
                <w:sz w:val="16"/>
                <w:szCs w:val="16"/>
              </w:rPr>
              <w:t>Cleavase</w:t>
            </w:r>
            <w:proofErr w:type="spellEnd"/>
            <w:r w:rsidRPr="00873C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technologies.</w:t>
            </w:r>
          </w:p>
          <w:p w:rsidR="00BF6F0D" w:rsidRPr="00BF6F0D" w:rsidRDefault="00BF6F0D" w:rsidP="00BF6F0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F6F0D" w:rsidRDefault="00BF6F0D" w:rsidP="00873C13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Technologies based on FRET Probes, hybrid capture assays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Cleavase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73C13" w:rsidRDefault="00873C13" w:rsidP="00873C13">
            <w:pPr>
              <w:pStyle w:val="ListParagrap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72E00" w:rsidRPr="00BF6F0D" w:rsidRDefault="00BF6F0D" w:rsidP="00472E00">
            <w:pPr>
              <w:pStyle w:val="ListParagraph"/>
              <w:numPr>
                <w:ilvl w:val="0"/>
                <w:numId w:val="35"/>
              </w:numPr>
              <w:ind w:left="70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F6F0D">
              <w:rPr>
                <w:rFonts w:ascii="Arial" w:hAnsi="Arial" w:cs="Arial"/>
                <w:sz w:val="16"/>
                <w:szCs w:val="16"/>
              </w:rPr>
              <w:t xml:space="preserve">Southern blots, Northern blots, and various nucleic acid sequencing methods. </w:t>
            </w:r>
          </w:p>
          <w:p w:rsidR="00472E00" w:rsidRPr="008E72A9" w:rsidRDefault="00472E00" w:rsidP="00A73AF4">
            <w:pPr>
              <w:pStyle w:val="ListParagraph"/>
              <w:autoSpaceDE w:val="0"/>
              <w:autoSpaceDN w:val="0"/>
              <w:adjustRightInd w:val="0"/>
              <w:ind w:left="342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567C3B" w:rsidRDefault="00567C3B" w:rsidP="00B8064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In-class </w:t>
            </w:r>
            <w:r w:rsidR="00B8064D">
              <w:rPr>
                <w:rFonts w:ascii="Arial" w:hAnsi="Arial" w:cs="Arial"/>
                <w:sz w:val="16"/>
                <w:szCs w:val="16"/>
              </w:rPr>
              <w:t>lectures</w:t>
            </w:r>
            <w:r w:rsidRPr="008E72A9">
              <w:rPr>
                <w:rFonts w:ascii="Arial" w:hAnsi="Arial" w:cs="Arial"/>
                <w:sz w:val="16"/>
                <w:szCs w:val="16"/>
              </w:rPr>
              <w:t>, discussions, videos</w:t>
            </w:r>
            <w:r w:rsidR="00B8064D">
              <w:rPr>
                <w:rFonts w:ascii="Arial" w:hAnsi="Arial" w:cs="Arial"/>
                <w:sz w:val="16"/>
                <w:szCs w:val="16"/>
              </w:rPr>
              <w:t>, student research projects</w:t>
            </w:r>
            <w:r w:rsidR="00764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59F7" w:rsidRPr="008E72A9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B8064D">
              <w:rPr>
                <w:rFonts w:ascii="Arial" w:hAnsi="Arial" w:cs="Arial"/>
                <w:sz w:val="16"/>
                <w:szCs w:val="16"/>
              </w:rPr>
              <w:t xml:space="preserve">reading materials provided by instructor. </w:t>
            </w:r>
            <w:r w:rsidR="00B8064D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064D" w:rsidRDefault="00B8064D" w:rsidP="00B8064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B8064D" w:rsidRPr="008E72A9" w:rsidRDefault="00B8064D" w:rsidP="00B8064D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B8064D" w:rsidRDefault="00B8064D" w:rsidP="00B8064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Announced quizzes, and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Exam 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B8064D" w:rsidRDefault="00B8064D" w:rsidP="00B8064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567C3B" w:rsidRPr="008E72A9" w:rsidRDefault="00B8064D" w:rsidP="00567D7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Exam II covers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presentations made in class and reading materials provided by instructor. In addition, it includes c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hapters </w:t>
            </w:r>
            <w:r w:rsidR="00567D78">
              <w:rPr>
                <w:rFonts w:ascii="Arial" w:hAnsi="Arial" w:cs="Arial"/>
                <w:sz w:val="16"/>
                <w:szCs w:val="16"/>
              </w:rPr>
              <w:t>4-7 and 9-11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textbook.</w:t>
            </w:r>
          </w:p>
        </w:tc>
      </w:tr>
    </w:tbl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3431A7" w:rsidRDefault="003431A7" w:rsidP="00827498">
      <w:pPr>
        <w:rPr>
          <w:rFonts w:ascii="Arial" w:hAnsi="Arial" w:cs="Arial"/>
          <w:b/>
          <w:sz w:val="16"/>
          <w:szCs w:val="16"/>
        </w:rPr>
      </w:pPr>
    </w:p>
    <w:p w:rsidR="001F04C3" w:rsidRDefault="003022E4" w:rsidP="00827498">
      <w:pPr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  </w:t>
      </w:r>
    </w:p>
    <w:p w:rsidR="00CF6282" w:rsidRDefault="00CF6282" w:rsidP="00827498">
      <w:pPr>
        <w:rPr>
          <w:rFonts w:ascii="Arial" w:hAnsi="Arial" w:cs="Arial"/>
          <w:b/>
          <w:sz w:val="16"/>
          <w:szCs w:val="16"/>
        </w:rPr>
      </w:pPr>
    </w:p>
    <w:p w:rsidR="00CF6282" w:rsidRDefault="00CF6282" w:rsidP="00827498">
      <w:pPr>
        <w:rPr>
          <w:rFonts w:ascii="Arial" w:hAnsi="Arial" w:cs="Arial"/>
          <w:b/>
          <w:sz w:val="16"/>
          <w:szCs w:val="16"/>
        </w:rPr>
      </w:pPr>
    </w:p>
    <w:p w:rsidR="00CF6282" w:rsidRDefault="00CF6282" w:rsidP="00827498">
      <w:pPr>
        <w:rPr>
          <w:rFonts w:ascii="Arial" w:hAnsi="Arial" w:cs="Arial"/>
          <w:b/>
          <w:sz w:val="16"/>
          <w:szCs w:val="16"/>
        </w:rPr>
      </w:pPr>
    </w:p>
    <w:p w:rsidR="00CF6282" w:rsidRDefault="00CF6282" w:rsidP="00827498">
      <w:pPr>
        <w:rPr>
          <w:rFonts w:ascii="Arial" w:hAnsi="Arial" w:cs="Arial"/>
          <w:b/>
          <w:sz w:val="16"/>
          <w:szCs w:val="16"/>
        </w:rPr>
      </w:pPr>
    </w:p>
    <w:p w:rsidR="001F04C3" w:rsidRDefault="001F04C3" w:rsidP="00827498">
      <w:pPr>
        <w:rPr>
          <w:rFonts w:ascii="Arial" w:hAnsi="Arial" w:cs="Arial"/>
          <w:b/>
          <w:sz w:val="16"/>
          <w:szCs w:val="16"/>
        </w:rPr>
      </w:pPr>
    </w:p>
    <w:p w:rsidR="007D6E10" w:rsidRDefault="007D6E10" w:rsidP="00827498">
      <w:pPr>
        <w:rPr>
          <w:rFonts w:ascii="Arial" w:hAnsi="Arial" w:cs="Arial"/>
          <w:b/>
          <w:sz w:val="16"/>
          <w:szCs w:val="16"/>
        </w:rPr>
      </w:pPr>
    </w:p>
    <w:p w:rsidR="00D3294C" w:rsidRDefault="00D3294C" w:rsidP="00827498">
      <w:pPr>
        <w:rPr>
          <w:rFonts w:ascii="Arial" w:hAnsi="Arial" w:cs="Arial"/>
          <w:b/>
          <w:sz w:val="16"/>
          <w:szCs w:val="16"/>
        </w:rPr>
      </w:pPr>
    </w:p>
    <w:p w:rsidR="00D3294C" w:rsidRDefault="00D3294C" w:rsidP="00827498">
      <w:pPr>
        <w:rPr>
          <w:rFonts w:ascii="Arial" w:hAnsi="Arial" w:cs="Arial"/>
          <w:b/>
          <w:sz w:val="16"/>
          <w:szCs w:val="16"/>
        </w:rPr>
      </w:pPr>
    </w:p>
    <w:p w:rsidR="00E7717A" w:rsidRPr="008E72A9" w:rsidRDefault="003022E4" w:rsidP="00827498">
      <w:pPr>
        <w:rPr>
          <w:rFonts w:ascii="Arial" w:hAnsi="Arial" w:cs="Arial"/>
          <w:b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lastRenderedPageBreak/>
        <w:t xml:space="preserve">  </w:t>
      </w:r>
      <w:r w:rsidRPr="008E72A9">
        <w:rPr>
          <w:rFonts w:ascii="Arial" w:hAnsi="Arial" w:cs="Arial"/>
          <w:b/>
          <w:sz w:val="16"/>
          <w:szCs w:val="16"/>
          <w:vertAlign w:val="superscript"/>
        </w:rPr>
        <w:t>†</w:t>
      </w:r>
      <w:r w:rsidR="00E7717A" w:rsidRPr="008E72A9">
        <w:rPr>
          <w:rFonts w:ascii="Arial" w:hAnsi="Arial" w:cs="Arial"/>
          <w:b/>
          <w:sz w:val="16"/>
          <w:szCs w:val="16"/>
        </w:rPr>
        <w:t>Course Schedule</w:t>
      </w:r>
    </w:p>
    <w:p w:rsidR="002D12DE" w:rsidRPr="008E72A9" w:rsidRDefault="002D12DE" w:rsidP="00827498">
      <w:pPr>
        <w:rPr>
          <w:rFonts w:ascii="Arial" w:hAnsi="Arial" w:cs="Arial"/>
          <w:b/>
          <w:sz w:val="16"/>
          <w:szCs w:val="16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50"/>
        <w:gridCol w:w="6030"/>
      </w:tblGrid>
      <w:tr w:rsidR="00B316A4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A4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August 2</w:t>
            </w:r>
            <w:r w:rsidR="009F6DC9">
              <w:rPr>
                <w:rFonts w:ascii="Arial" w:hAnsi="Arial" w:cs="Arial"/>
                <w:sz w:val="16"/>
                <w:szCs w:val="16"/>
              </w:rPr>
              <w:t>6</w:t>
            </w:r>
            <w:r w:rsidRPr="008E72A9">
              <w:rPr>
                <w:rFonts w:ascii="Arial" w:hAnsi="Arial" w:cs="Arial"/>
                <w:sz w:val="16"/>
                <w:szCs w:val="16"/>
              </w:rPr>
              <w:t>-</w:t>
            </w:r>
            <w:r w:rsidR="009F6DC9">
              <w:rPr>
                <w:rFonts w:ascii="Arial" w:hAnsi="Arial" w:cs="Arial"/>
                <w:sz w:val="16"/>
                <w:szCs w:val="16"/>
              </w:rPr>
              <w:t>Aug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DC9">
              <w:rPr>
                <w:rFonts w:ascii="Arial" w:hAnsi="Arial" w:cs="Arial"/>
                <w:sz w:val="16"/>
                <w:szCs w:val="16"/>
              </w:rPr>
              <w:t>30</w:t>
            </w:r>
            <w:r w:rsidR="009F6DC9" w:rsidRPr="009F6DC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9F6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497A" w:rsidRPr="008E72A9" w:rsidRDefault="0020497A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A4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Overview of Course</w:t>
            </w:r>
          </w:p>
          <w:p w:rsidR="0020497A" w:rsidRPr="008E72A9" w:rsidRDefault="0020497A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6A4" w:rsidRPr="008E72A9" w:rsidTr="001F04C3">
        <w:trPr>
          <w:trHeight w:val="5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7A" w:rsidRPr="008E72A9" w:rsidRDefault="00B316A4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Week 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7A" w:rsidRPr="0020497A" w:rsidRDefault="00B316A4" w:rsidP="009F6DC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97A">
              <w:rPr>
                <w:rFonts w:ascii="Arial" w:hAnsi="Arial" w:cs="Arial"/>
                <w:i/>
                <w:sz w:val="16"/>
                <w:szCs w:val="16"/>
              </w:rPr>
              <w:t>Introduction to Molecular Diagnostics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3519D3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Sept </w:t>
            </w:r>
            <w:r w:rsidR="009F6DC9">
              <w:rPr>
                <w:rFonts w:ascii="Arial" w:hAnsi="Arial" w:cs="Arial"/>
                <w:sz w:val="16"/>
                <w:szCs w:val="16"/>
              </w:rPr>
              <w:t>2</w:t>
            </w:r>
            <w:r w:rsidR="009F6DC9" w:rsidRPr="009F6DC9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9F6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C4B" w:rsidRPr="008E72A9">
              <w:rPr>
                <w:rFonts w:ascii="Arial" w:hAnsi="Arial" w:cs="Arial"/>
                <w:sz w:val="16"/>
                <w:szCs w:val="16"/>
              </w:rPr>
              <w:t xml:space="preserve">-September </w:t>
            </w:r>
            <w:r w:rsidR="009F6DC9">
              <w:rPr>
                <w:rFonts w:ascii="Arial" w:hAnsi="Arial" w:cs="Arial"/>
                <w:sz w:val="16"/>
                <w:szCs w:val="16"/>
              </w:rPr>
              <w:t>6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B50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Pr="008E72A9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6A4" w:rsidRPr="008E72A9" w:rsidRDefault="00B316A4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Chapter 1 DNA and Reading Materials Provided by Instructor</w:t>
            </w:r>
          </w:p>
          <w:p w:rsidR="00B316A4" w:rsidRPr="008E72A9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B316A4" w:rsidRPr="008E72A9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Biochemistry and Organization of the Human Genome: Part I</w:t>
            </w:r>
            <w:r w:rsidR="000F5E6B">
              <w:rPr>
                <w:rFonts w:ascii="Arial" w:hAnsi="Arial" w:cs="Arial"/>
                <w:sz w:val="16"/>
                <w:szCs w:val="16"/>
              </w:rPr>
              <w:t xml:space="preserve"> A and B</w:t>
            </w:r>
          </w:p>
          <w:p w:rsidR="001A1C4B" w:rsidRPr="008E72A9" w:rsidRDefault="00B316A4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color w:val="000000"/>
                <w:sz w:val="16"/>
                <w:szCs w:val="16"/>
              </w:rPr>
              <w:t xml:space="preserve">Review Link: </w:t>
            </w:r>
            <w:hyperlink r:id="rId12" w:tgtFrame="_blank" w:history="1">
              <w:r w:rsidRPr="008E72A9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http://www.youtube.com/watch?v=jLyi2K-29xU&amp;feature=related</w:t>
              </w:r>
            </w:hyperlink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1A1C4B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9F6DC9">
              <w:rPr>
                <w:rFonts w:ascii="Arial" w:hAnsi="Arial" w:cs="Arial"/>
                <w:sz w:val="16"/>
                <w:szCs w:val="16"/>
              </w:rPr>
              <w:t>2</w:t>
            </w:r>
            <w:r w:rsidR="009F6DC9" w:rsidRPr="009F6DC9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9F6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68A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4751" w:rsidRPr="008E72A9" w:rsidRDefault="00354751" w:rsidP="008F4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4751" w:rsidRDefault="001A1C4B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</w:p>
          <w:p w:rsidR="00D24B50" w:rsidRPr="008E72A9" w:rsidRDefault="00D24B50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C9" w:rsidRDefault="001A1C4B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9F6DC9">
              <w:rPr>
                <w:rFonts w:ascii="Arial" w:hAnsi="Arial" w:cs="Arial"/>
                <w:sz w:val="16"/>
                <w:szCs w:val="16"/>
              </w:rPr>
              <w:t>9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>-</w:t>
            </w:r>
            <w:r w:rsidR="009F6DC9">
              <w:rPr>
                <w:rFonts w:ascii="Arial" w:hAnsi="Arial" w:cs="Arial"/>
                <w:sz w:val="16"/>
                <w:szCs w:val="16"/>
              </w:rPr>
              <w:t>13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361F"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Pr="008E72A9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Chapter 1 DNA and Reading Materials Provided by Instructor</w:t>
            </w:r>
          </w:p>
          <w:p w:rsidR="008E72A9" w:rsidRPr="008E72A9" w:rsidRDefault="008E72A9" w:rsidP="00204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 Presentations:</w:t>
            </w:r>
          </w:p>
          <w:p w:rsidR="008E72A9" w:rsidRPr="008E72A9" w:rsidRDefault="008E72A9" w:rsidP="00204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Biochemistry and Organization of the Human </w:t>
            </w: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Genome:Part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  <w:p w:rsidR="00275C85" w:rsidRPr="008E72A9" w:rsidRDefault="008E72A9" w:rsidP="00204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DNA Replication and Repair Part I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1A1C4B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B64E0A" w:rsidRPr="008E72A9">
              <w:rPr>
                <w:rFonts w:ascii="Arial" w:hAnsi="Arial" w:cs="Arial"/>
                <w:sz w:val="16"/>
                <w:szCs w:val="16"/>
              </w:rPr>
              <w:t>1</w:t>
            </w:r>
            <w:r w:rsidR="00D24B50">
              <w:rPr>
                <w:rFonts w:ascii="Arial" w:hAnsi="Arial" w:cs="Arial"/>
                <w:sz w:val="16"/>
                <w:szCs w:val="16"/>
              </w:rPr>
              <w:t>6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3431A7">
              <w:rPr>
                <w:rFonts w:ascii="Arial" w:hAnsi="Arial" w:cs="Arial"/>
                <w:sz w:val="16"/>
                <w:szCs w:val="16"/>
              </w:rPr>
              <w:t>-</w:t>
            </w:r>
            <w:r w:rsidR="00B64E0A" w:rsidRPr="008E72A9">
              <w:rPr>
                <w:rFonts w:ascii="Arial" w:hAnsi="Arial" w:cs="Arial"/>
                <w:sz w:val="16"/>
                <w:szCs w:val="16"/>
              </w:rPr>
              <w:t>2</w:t>
            </w:r>
            <w:r w:rsidR="00D24B50">
              <w:rPr>
                <w:rFonts w:ascii="Arial" w:hAnsi="Arial" w:cs="Arial"/>
                <w:sz w:val="16"/>
                <w:szCs w:val="16"/>
              </w:rPr>
              <w:t>0</w:t>
            </w:r>
            <w:r w:rsidR="00D24B50" w:rsidRPr="00D24B5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24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B50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Pr="008E72A9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Chapter 2 &amp; 3- RNA and Proteins</w:t>
            </w:r>
          </w:p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Plus Reading Materials Provided by Instructor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Presentations: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DNA Repair and Replication Part II</w:t>
            </w:r>
          </w:p>
          <w:p w:rsidR="001A1C4B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Gene Structure and Expression Part I &amp; II 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D24B50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CB2356" w:rsidRPr="008E72A9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7082B" w:rsidRPr="008E72A9">
              <w:rPr>
                <w:rFonts w:ascii="Arial" w:hAnsi="Arial" w:cs="Arial"/>
                <w:sz w:val="16"/>
                <w:szCs w:val="16"/>
              </w:rPr>
              <w:t>September 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4B50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082B" w:rsidRPr="008E72A9">
              <w:rPr>
                <w:rFonts w:ascii="Arial" w:hAnsi="Arial" w:cs="Arial"/>
                <w:sz w:val="16"/>
                <w:szCs w:val="16"/>
              </w:rPr>
              <w:t xml:space="preserve">  -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37082B"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D24B50" w:rsidRPr="008E72A9" w:rsidRDefault="00D24B50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D24B50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 8- Chromosomal Structure and Chromosomal Mutations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Mutations Part I &amp; Part II</w:t>
            </w: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8E72A9" w:rsidRDefault="00D24B50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Sept 30</w:t>
            </w:r>
            <w:r w:rsidRPr="00D24B5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356" w:rsidRPr="008E72A9">
              <w:rPr>
                <w:rFonts w:ascii="Arial" w:hAnsi="Arial" w:cs="Arial"/>
                <w:sz w:val="16"/>
                <w:szCs w:val="16"/>
              </w:rPr>
              <w:t xml:space="preserve">  –October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B2356"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Default="003431A7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3431A7" w:rsidRPr="008E72A9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Mutations Part III</w:t>
            </w:r>
          </w:p>
          <w:p w:rsidR="008E72A9" w:rsidRPr="0008051A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51A">
              <w:rPr>
                <w:rFonts w:ascii="Arial" w:hAnsi="Arial" w:cs="Arial"/>
                <w:b/>
                <w:sz w:val="16"/>
                <w:szCs w:val="16"/>
              </w:rPr>
              <w:t>Molecular Technologies: Part 1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Exam #1: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Materials from </w:t>
            </w: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Presentations </w:t>
            </w:r>
          </w:p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1, 2,3 and 8 </w:t>
            </w:r>
          </w:p>
          <w:p w:rsidR="00CE60E2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Plus Reading Materials Provided by Instructor</w:t>
            </w:r>
          </w:p>
        </w:tc>
      </w:tr>
      <w:tr w:rsidR="001A1C4B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6C" w:rsidRDefault="004C496C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D24B50">
              <w:rPr>
                <w:rFonts w:ascii="Arial" w:hAnsi="Arial" w:cs="Arial"/>
                <w:sz w:val="16"/>
                <w:szCs w:val="16"/>
              </w:rPr>
              <w:t>7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>-</w:t>
            </w:r>
            <w:r w:rsidR="00D24B50">
              <w:rPr>
                <w:rFonts w:ascii="Arial" w:hAnsi="Arial" w:cs="Arial"/>
                <w:sz w:val="16"/>
                <w:szCs w:val="16"/>
              </w:rPr>
              <w:t>11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C4B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>Molecular Technologies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051A">
              <w:rPr>
                <w:rFonts w:ascii="Arial" w:hAnsi="Arial" w:cs="Arial"/>
                <w:b/>
                <w:sz w:val="16"/>
                <w:szCs w:val="16"/>
              </w:rPr>
              <w:t>Part 1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(cont), Part II and Part III</w:t>
            </w:r>
          </w:p>
          <w:p w:rsidR="004C496C" w:rsidRPr="008E72A9" w:rsidRDefault="004C496C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56E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6E" w:rsidRPr="008E72A9" w:rsidRDefault="00D5756E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October 1</w:t>
            </w:r>
            <w:r w:rsidR="00D24B50">
              <w:rPr>
                <w:rFonts w:ascii="Arial" w:hAnsi="Arial" w:cs="Arial"/>
                <w:sz w:val="16"/>
                <w:szCs w:val="16"/>
              </w:rPr>
              <w:t>4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605BFD">
              <w:rPr>
                <w:rFonts w:ascii="Arial" w:hAnsi="Arial" w:cs="Arial"/>
                <w:sz w:val="16"/>
                <w:szCs w:val="16"/>
              </w:rPr>
              <w:t>18</w:t>
            </w:r>
            <w:r w:rsidR="00605BF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D24B50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D24B50" w:rsidRDefault="00D24B50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756E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08051A">
              <w:rPr>
                <w:rFonts w:ascii="Arial" w:hAnsi="Arial" w:cs="Arial"/>
                <w:b/>
                <w:sz w:val="16"/>
                <w:szCs w:val="16"/>
              </w:rPr>
              <w:t>Molecular Technologies</w:t>
            </w:r>
            <w:r w:rsidRPr="008E72A9">
              <w:rPr>
                <w:rFonts w:ascii="Arial" w:hAnsi="Arial" w:cs="Arial"/>
                <w:sz w:val="16"/>
                <w:szCs w:val="16"/>
              </w:rPr>
              <w:t>: Part III (cont), Part IV and Part V</w:t>
            </w:r>
          </w:p>
          <w:p w:rsidR="00D5756E" w:rsidRPr="008E72A9" w:rsidRDefault="00D5756E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FD" w:rsidRDefault="007104AC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605BFD">
              <w:rPr>
                <w:rFonts w:ascii="Arial" w:hAnsi="Arial" w:cs="Arial"/>
                <w:sz w:val="16"/>
                <w:szCs w:val="16"/>
              </w:rPr>
              <w:t>21</w:t>
            </w:r>
            <w:r w:rsidR="00605BFD" w:rsidRPr="00605BF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605B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 –</w:t>
            </w:r>
            <w:r w:rsidR="00605BFD">
              <w:rPr>
                <w:rFonts w:ascii="Arial" w:hAnsi="Arial" w:cs="Arial"/>
                <w:sz w:val="16"/>
                <w:szCs w:val="16"/>
              </w:rPr>
              <w:t>25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605BFD" w:rsidRPr="008E72A9" w:rsidRDefault="007104AC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05BFD" w:rsidRDefault="00605BFD" w:rsidP="00605B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FD" w:rsidRPr="008E72A9" w:rsidRDefault="00605BFD" w:rsidP="00605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9</w:t>
            </w:r>
            <w:r w:rsidR="000F361F"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Molecular Technologies</w:t>
            </w:r>
            <w:r w:rsidR="0008051A">
              <w:rPr>
                <w:rFonts w:ascii="Arial" w:hAnsi="Arial" w:cs="Arial"/>
                <w:sz w:val="16"/>
                <w:szCs w:val="16"/>
              </w:rPr>
              <w:t>: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Part V ( (Cont)</w:t>
            </w:r>
          </w:p>
          <w:p w:rsidR="00CE60E2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and Part VI </w:t>
            </w: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FD" w:rsidRDefault="007212C8" w:rsidP="000F361F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October 2</w:t>
            </w:r>
            <w:r w:rsidR="00605BFD">
              <w:rPr>
                <w:rFonts w:ascii="Arial" w:hAnsi="Arial" w:cs="Arial"/>
                <w:sz w:val="16"/>
                <w:szCs w:val="16"/>
              </w:rPr>
              <w:t>8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– Nov</w:t>
            </w:r>
            <w:r w:rsidR="000F361F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BFD">
              <w:rPr>
                <w:rFonts w:ascii="Arial" w:hAnsi="Arial" w:cs="Arial"/>
                <w:sz w:val="16"/>
                <w:szCs w:val="16"/>
              </w:rPr>
              <w:t>1</w:t>
            </w:r>
            <w:r w:rsidR="00605BFD" w:rsidRPr="00605BF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605B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0E2"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F361F" w:rsidRPr="008E72A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605BFD" w:rsidRDefault="00605BFD" w:rsidP="000F361F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605BFD" w:rsidRPr="008E72A9" w:rsidRDefault="00605BFD" w:rsidP="000F361F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275C85" w:rsidRPr="008E72A9" w:rsidRDefault="008E72A9" w:rsidP="000805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Molecular Technologies Part VI </w:t>
            </w: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C8" w:rsidRPr="008E72A9" w:rsidRDefault="007212C8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Nov </w:t>
            </w:r>
            <w:r w:rsidR="00B60D24">
              <w:rPr>
                <w:rFonts w:ascii="Arial" w:hAnsi="Arial" w:cs="Arial"/>
                <w:sz w:val="16"/>
                <w:szCs w:val="16"/>
              </w:rPr>
              <w:t>4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 -Nov </w:t>
            </w:r>
            <w:r w:rsidR="00B60D24">
              <w:rPr>
                <w:rFonts w:ascii="Arial" w:hAnsi="Arial" w:cs="Arial"/>
                <w:sz w:val="16"/>
                <w:szCs w:val="16"/>
              </w:rPr>
              <w:t>8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5BFD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605BFD" w:rsidRDefault="00605BFD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FD" w:rsidRDefault="00605BFD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FD" w:rsidRDefault="00605BFD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4AC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Molecular Technologies - Part VI (Cont)</w:t>
            </w:r>
          </w:p>
          <w:p w:rsidR="008E72A9" w:rsidRPr="008E72A9" w:rsidRDefault="008E72A9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Statistical Parameters of An Assay</w:t>
            </w:r>
          </w:p>
          <w:p w:rsidR="00CE60E2" w:rsidRPr="008E72A9" w:rsidRDefault="00CE60E2" w:rsidP="009F6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C8" w:rsidRDefault="007212C8" w:rsidP="00CE2309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Nov 1</w:t>
            </w:r>
            <w:r w:rsidR="00B60D24">
              <w:rPr>
                <w:rFonts w:ascii="Arial" w:hAnsi="Arial" w:cs="Arial"/>
                <w:sz w:val="16"/>
                <w:szCs w:val="16"/>
              </w:rPr>
              <w:t>1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-Nov 1</w:t>
            </w:r>
            <w:r w:rsidR="00B60D24">
              <w:rPr>
                <w:rFonts w:ascii="Arial" w:hAnsi="Arial" w:cs="Arial"/>
                <w:sz w:val="16"/>
                <w:szCs w:val="16"/>
              </w:rPr>
              <w:t>5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B60D24" w:rsidRDefault="00B60D24" w:rsidP="00CE2309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B60D24" w:rsidRDefault="00B60D24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575EB" w:rsidRDefault="005575EB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Week 12</w:t>
            </w:r>
          </w:p>
          <w:p w:rsidR="005575EB" w:rsidRPr="005575EB" w:rsidRDefault="005575EB" w:rsidP="008F40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b/>
                <w:sz w:val="16"/>
                <w:szCs w:val="16"/>
              </w:rPr>
              <w:t xml:space="preserve">Chapters 4-7, 9-11 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2A9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8E72A9">
              <w:rPr>
                <w:rFonts w:ascii="Arial" w:hAnsi="Arial" w:cs="Arial"/>
                <w:sz w:val="16"/>
                <w:szCs w:val="16"/>
              </w:rPr>
              <w:t xml:space="preserve"> Presentation:</w:t>
            </w:r>
          </w:p>
          <w:p w:rsidR="008E72A9" w:rsidRPr="008E72A9" w:rsidRDefault="008E72A9" w:rsidP="009F6DC9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Statistical Parameters of An Assay</w:t>
            </w:r>
          </w:p>
          <w:p w:rsidR="005575EB" w:rsidRDefault="005575EB" w:rsidP="0055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5EB" w:rsidRPr="008E72A9" w:rsidRDefault="005575EB" w:rsidP="005575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AC" w:rsidRPr="008E72A9" w:rsidRDefault="00CA547C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Nov 1</w:t>
            </w:r>
            <w:r w:rsidR="00B60D24">
              <w:rPr>
                <w:rFonts w:ascii="Arial" w:hAnsi="Arial" w:cs="Arial"/>
                <w:sz w:val="16"/>
                <w:szCs w:val="16"/>
              </w:rPr>
              <w:t>8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-Nov </w:t>
            </w:r>
            <w:r w:rsidR="00B60D24">
              <w:rPr>
                <w:rFonts w:ascii="Arial" w:hAnsi="Arial" w:cs="Arial"/>
                <w:sz w:val="16"/>
                <w:szCs w:val="16"/>
              </w:rPr>
              <w:t>22</w:t>
            </w:r>
            <w:r w:rsidR="00B60D2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60D24" w:rsidRPr="005575EB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5575EB" w:rsidRDefault="005575EB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5575EB">
              <w:rPr>
                <w:rFonts w:ascii="Arial" w:hAnsi="Arial" w:cs="Arial"/>
                <w:b/>
                <w:sz w:val="16"/>
                <w:szCs w:val="16"/>
              </w:rPr>
              <w:t>Nov 21</w:t>
            </w:r>
            <w:r w:rsidRPr="005575E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</w:p>
          <w:p w:rsidR="00CA547C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75EB" w:rsidRDefault="005575EB" w:rsidP="005575EB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PowerPoint Presentation: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Cancer and Aging </w:t>
            </w:r>
          </w:p>
          <w:p w:rsidR="005575EB" w:rsidRDefault="00B902E6" w:rsidP="005575EB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>PowerPoint Presentation</w:t>
            </w:r>
            <w:r>
              <w:rPr>
                <w:rFonts w:ascii="Arial" w:hAnsi="Arial" w:cs="Arial"/>
                <w:sz w:val="16"/>
                <w:szCs w:val="16"/>
              </w:rPr>
              <w:t>: Common Immunological Techniques</w:t>
            </w:r>
          </w:p>
          <w:p w:rsidR="005575EB" w:rsidRPr="005575EB" w:rsidRDefault="005575EB" w:rsidP="0055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EXAM II: </w:t>
            </w:r>
            <w:r w:rsidR="005C519A">
              <w:rPr>
                <w:rFonts w:ascii="Arial" w:hAnsi="Arial" w:cs="Arial"/>
                <w:sz w:val="16"/>
                <w:szCs w:val="16"/>
              </w:rPr>
              <w:t xml:space="preserve">Includes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05BD4">
              <w:rPr>
                <w:rFonts w:ascii="Arial" w:hAnsi="Arial" w:cs="Arial"/>
                <w:sz w:val="16"/>
                <w:szCs w:val="16"/>
              </w:rPr>
              <w:t xml:space="preserve">ll </w:t>
            </w:r>
            <w:proofErr w:type="spellStart"/>
            <w:r w:rsidRPr="00C05BD4">
              <w:rPr>
                <w:rFonts w:ascii="Arial" w:hAnsi="Arial" w:cs="Arial"/>
                <w:sz w:val="16"/>
                <w:szCs w:val="16"/>
              </w:rPr>
              <w:t>powerpoints</w:t>
            </w:r>
            <w:proofErr w:type="spellEnd"/>
            <w:r w:rsidRPr="00C05B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C05BD4">
              <w:rPr>
                <w:rFonts w:ascii="Arial" w:hAnsi="Arial" w:cs="Arial"/>
                <w:sz w:val="16"/>
                <w:szCs w:val="16"/>
              </w:rPr>
              <w:t xml:space="preserve">materials </w:t>
            </w:r>
            <w:r>
              <w:rPr>
                <w:rFonts w:ascii="Arial" w:hAnsi="Arial" w:cs="Arial"/>
                <w:sz w:val="16"/>
                <w:szCs w:val="16"/>
              </w:rPr>
              <w:t xml:space="preserve">provided by instructor </w:t>
            </w:r>
            <w:r w:rsidRPr="00C05BD4">
              <w:rPr>
                <w:rFonts w:ascii="Arial" w:hAnsi="Arial" w:cs="Arial"/>
                <w:sz w:val="16"/>
                <w:szCs w:val="16"/>
              </w:rPr>
              <w:t>after exam I</w:t>
            </w:r>
          </w:p>
          <w:p w:rsidR="00CA547C" w:rsidRPr="008E72A9" w:rsidRDefault="00CA547C" w:rsidP="005575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C9" w:rsidRDefault="00CA547C" w:rsidP="006C773A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lastRenderedPageBreak/>
              <w:t>Nov 2</w:t>
            </w:r>
            <w:r w:rsidR="008756E8">
              <w:rPr>
                <w:rFonts w:ascii="Arial" w:hAnsi="Arial" w:cs="Arial"/>
                <w:sz w:val="16"/>
                <w:szCs w:val="16"/>
              </w:rPr>
              <w:t>5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6C773A"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>–</w:t>
            </w:r>
            <w:r w:rsidR="008756E8">
              <w:rPr>
                <w:rFonts w:ascii="Arial" w:hAnsi="Arial" w:cs="Arial"/>
                <w:sz w:val="16"/>
                <w:szCs w:val="16"/>
              </w:rPr>
              <w:t>Nov 29</w:t>
            </w:r>
            <w:r w:rsidR="008756E8" w:rsidRPr="00875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87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547C" w:rsidRDefault="00CA547C" w:rsidP="006C773A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B7B5E" w:rsidRDefault="00C3366E" w:rsidP="006C7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28</w:t>
            </w:r>
            <w:r w:rsidRPr="00C3366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366E" w:rsidRDefault="00C3366E" w:rsidP="006C7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C05BD4" w:rsidRPr="008E72A9" w:rsidRDefault="00C05BD4" w:rsidP="006C773A">
            <w:pPr>
              <w:rPr>
                <w:rFonts w:ascii="Arial" w:hAnsi="Arial" w:cs="Arial"/>
                <w:sz w:val="16"/>
                <w:szCs w:val="16"/>
              </w:rPr>
            </w:pPr>
          </w:p>
          <w:p w:rsidR="007104AC" w:rsidRPr="008E72A9" w:rsidRDefault="000F361F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CE60E2" w:rsidRPr="008E72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A8C" w:rsidRPr="00A20A8C" w:rsidRDefault="00A20A8C" w:rsidP="00A20A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0A8C">
              <w:rPr>
                <w:rFonts w:ascii="Arial" w:hAnsi="Arial" w:cs="Arial"/>
                <w:b/>
                <w:sz w:val="16"/>
                <w:szCs w:val="16"/>
              </w:rPr>
              <w:t>Thanksgiving/Fall Break-Classes Dismissed</w:t>
            </w:r>
          </w:p>
          <w:p w:rsidR="00C05BD4" w:rsidRDefault="009F6DC9" w:rsidP="0055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05BD4" w:rsidRDefault="00C05BD4" w:rsidP="009F6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7B5E" w:rsidRPr="008E72A9" w:rsidRDefault="008B7B5E" w:rsidP="009F6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AC" w:rsidRPr="008E72A9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ACC" w:rsidRPr="008E72A9" w:rsidRDefault="00A34ACC" w:rsidP="008F40AD">
            <w:pPr>
              <w:rPr>
                <w:rFonts w:ascii="Arial" w:hAnsi="Arial" w:cs="Arial"/>
                <w:sz w:val="16"/>
                <w:szCs w:val="16"/>
              </w:rPr>
            </w:pPr>
            <w:r w:rsidRPr="008E72A9">
              <w:rPr>
                <w:rFonts w:ascii="Arial" w:hAnsi="Arial" w:cs="Arial"/>
                <w:sz w:val="16"/>
                <w:szCs w:val="16"/>
              </w:rPr>
              <w:t xml:space="preserve">December  </w:t>
            </w:r>
            <w:r w:rsidR="008756E8">
              <w:rPr>
                <w:rFonts w:ascii="Arial" w:hAnsi="Arial" w:cs="Arial"/>
                <w:sz w:val="16"/>
                <w:szCs w:val="16"/>
              </w:rPr>
              <w:t>2</w:t>
            </w:r>
            <w:r w:rsidR="008756E8" w:rsidRPr="008756E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87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A9">
              <w:rPr>
                <w:rFonts w:ascii="Arial" w:hAnsi="Arial" w:cs="Arial"/>
                <w:sz w:val="16"/>
                <w:szCs w:val="16"/>
              </w:rPr>
              <w:t>-</w:t>
            </w:r>
            <w:r w:rsidR="008756E8">
              <w:rPr>
                <w:rFonts w:ascii="Arial" w:hAnsi="Arial" w:cs="Arial"/>
                <w:sz w:val="16"/>
                <w:szCs w:val="16"/>
              </w:rPr>
              <w:t>6</w:t>
            </w:r>
            <w:r w:rsidRPr="008E72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E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6CE" w:rsidRPr="008E72A9" w:rsidRDefault="005C36CE" w:rsidP="008F40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05BD4" w:rsidRPr="00C05BD4" w:rsidRDefault="00C05BD4" w:rsidP="008F4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5BD4">
              <w:rPr>
                <w:rFonts w:ascii="Arial" w:hAnsi="Arial" w:cs="Arial"/>
                <w:b/>
                <w:sz w:val="16"/>
                <w:szCs w:val="16"/>
              </w:rPr>
              <w:t>Dec 2nd</w:t>
            </w:r>
          </w:p>
          <w:p w:rsidR="005C36CE" w:rsidRDefault="001776E9" w:rsidP="008F4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76E9">
              <w:rPr>
                <w:rFonts w:ascii="Arial" w:hAnsi="Arial" w:cs="Arial"/>
                <w:b/>
                <w:sz w:val="16"/>
                <w:szCs w:val="16"/>
              </w:rPr>
              <w:t>Dec 4</w:t>
            </w:r>
            <w:r w:rsidRPr="001776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:rsidR="001776E9" w:rsidRDefault="008E6AE9" w:rsidP="008F40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6</w:t>
            </w:r>
            <w:r w:rsidRPr="008E6A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:rsidR="008E6AE9" w:rsidRPr="001776E9" w:rsidRDefault="008E6AE9" w:rsidP="008F40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BD4" w:rsidRPr="008E72A9" w:rsidRDefault="008300C3" w:rsidP="008F4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73A" w:rsidRPr="008E72A9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="005C36CE" w:rsidRPr="008E72A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4ACC" w:rsidRDefault="00CD1378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DEAD WEEK</w:t>
            </w:r>
          </w:p>
          <w:p w:rsidR="00C05BD4" w:rsidRDefault="00C05BD4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519A" w:rsidRDefault="005C519A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519A" w:rsidRPr="00B42227" w:rsidRDefault="005C519A" w:rsidP="005C51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2227">
              <w:rPr>
                <w:rFonts w:ascii="Arial" w:hAnsi="Arial" w:cs="Arial"/>
                <w:b/>
                <w:sz w:val="16"/>
                <w:szCs w:val="16"/>
              </w:rPr>
              <w:t xml:space="preserve">Project Presentations by Graduate Students </w:t>
            </w:r>
          </w:p>
          <w:p w:rsidR="00C3366E" w:rsidRDefault="005C519A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Day of Class</w:t>
            </w:r>
          </w:p>
          <w:p w:rsidR="008E6AE9" w:rsidRPr="001776E9" w:rsidRDefault="008E6AE9" w:rsidP="00C05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05BD4" w:rsidRPr="008E72A9" w:rsidRDefault="00C05BD4" w:rsidP="00C05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C4B" w:rsidRPr="008E72A9" w:rsidRDefault="001A1C4B" w:rsidP="001A1C4B">
      <w:pPr>
        <w:rPr>
          <w:rFonts w:ascii="Arial" w:hAnsi="Arial" w:cs="Arial"/>
          <w:sz w:val="16"/>
          <w:szCs w:val="16"/>
        </w:rPr>
      </w:pPr>
    </w:p>
    <w:p w:rsidR="00F95D67" w:rsidRPr="008E72A9" w:rsidRDefault="003022E4" w:rsidP="00827498">
      <w:pPr>
        <w:rPr>
          <w:rFonts w:ascii="Arial" w:hAnsi="Arial" w:cs="Arial"/>
          <w:sz w:val="16"/>
          <w:szCs w:val="16"/>
        </w:rPr>
      </w:pPr>
      <w:r w:rsidRPr="008E72A9">
        <w:rPr>
          <w:rFonts w:ascii="Arial" w:hAnsi="Arial" w:cs="Arial"/>
          <w:b/>
          <w:sz w:val="16"/>
          <w:szCs w:val="16"/>
        </w:rPr>
        <w:t xml:space="preserve">    </w:t>
      </w:r>
      <w:r w:rsidRPr="008E72A9">
        <w:rPr>
          <w:rFonts w:ascii="Arial" w:hAnsi="Arial" w:cs="Arial"/>
          <w:b/>
          <w:sz w:val="16"/>
          <w:szCs w:val="16"/>
          <w:vertAlign w:val="superscript"/>
        </w:rPr>
        <w:t>‡</w:t>
      </w:r>
      <w:r w:rsidR="001A1C4B" w:rsidRPr="008E72A9">
        <w:rPr>
          <w:rFonts w:ascii="Arial" w:hAnsi="Arial" w:cs="Arial"/>
          <w:sz w:val="16"/>
          <w:szCs w:val="16"/>
        </w:rPr>
        <w:t xml:space="preserve"> </w:t>
      </w:r>
      <w:r w:rsidR="00055C3C" w:rsidRPr="008E72A9">
        <w:rPr>
          <w:rFonts w:ascii="Arial" w:hAnsi="Arial" w:cs="Arial"/>
          <w:sz w:val="16"/>
          <w:szCs w:val="16"/>
        </w:rPr>
        <w:t>The above course schedule</w:t>
      </w:r>
      <w:r w:rsidR="001A1C4B" w:rsidRPr="008E72A9">
        <w:rPr>
          <w:rFonts w:ascii="Arial" w:hAnsi="Arial" w:cs="Arial"/>
          <w:sz w:val="16"/>
          <w:szCs w:val="16"/>
        </w:rPr>
        <w:t xml:space="preserve"> </w:t>
      </w:r>
      <w:r w:rsidR="00055C3C" w:rsidRPr="008E72A9">
        <w:rPr>
          <w:rFonts w:ascii="Arial" w:hAnsi="Arial" w:cs="Arial"/>
          <w:sz w:val="16"/>
          <w:szCs w:val="16"/>
        </w:rPr>
        <w:t xml:space="preserve">is </w:t>
      </w:r>
      <w:r w:rsidR="001A1C4B" w:rsidRPr="008E72A9">
        <w:rPr>
          <w:rFonts w:ascii="Arial" w:hAnsi="Arial" w:cs="Arial"/>
          <w:sz w:val="16"/>
          <w:szCs w:val="16"/>
        </w:rPr>
        <w:t>presented as a guide only and may be changed at any time by the instructor.</w:t>
      </w:r>
    </w:p>
    <w:sectPr w:rsidR="00F95D67" w:rsidRPr="008E72A9" w:rsidSect="00F7497C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24" w:rsidRDefault="00801D24">
      <w:r>
        <w:separator/>
      </w:r>
    </w:p>
  </w:endnote>
  <w:endnote w:type="continuationSeparator" w:id="0">
    <w:p w:rsidR="00801D24" w:rsidRDefault="0080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44" w:rsidRDefault="00A05644">
    <w:pPr>
      <w:spacing w:line="240" w:lineRule="exact"/>
    </w:pPr>
  </w:p>
  <w:p w:rsidR="00A05644" w:rsidRPr="00C02EB3" w:rsidRDefault="000C418F">
    <w:pPr>
      <w:framePr w:w="9361" w:wrap="notBeside" w:vAnchor="text" w:hAnchor="text" w:x="1" w:y="1"/>
      <w:jc w:val="center"/>
      <w:rPr>
        <w:rFonts w:ascii="Arial" w:hAnsi="Arial" w:cs="Arial"/>
        <w:sz w:val="16"/>
        <w:szCs w:val="16"/>
      </w:rPr>
    </w:pPr>
    <w:r w:rsidRPr="00C02EB3">
      <w:rPr>
        <w:rFonts w:ascii="Arial" w:hAnsi="Arial" w:cs="Arial"/>
        <w:sz w:val="16"/>
        <w:szCs w:val="16"/>
      </w:rPr>
      <w:fldChar w:fldCharType="begin"/>
    </w:r>
    <w:r w:rsidR="00A05644" w:rsidRPr="00C02EB3">
      <w:rPr>
        <w:rFonts w:ascii="Arial" w:hAnsi="Arial" w:cs="Arial"/>
        <w:sz w:val="16"/>
        <w:szCs w:val="16"/>
      </w:rPr>
      <w:instrText xml:space="preserve">PAGE </w:instrText>
    </w:r>
    <w:r w:rsidRPr="00C02EB3">
      <w:rPr>
        <w:rFonts w:ascii="Arial" w:hAnsi="Arial" w:cs="Arial"/>
        <w:sz w:val="16"/>
        <w:szCs w:val="16"/>
      </w:rPr>
      <w:fldChar w:fldCharType="separate"/>
    </w:r>
    <w:r w:rsidR="000F5E6B">
      <w:rPr>
        <w:rFonts w:ascii="Arial" w:hAnsi="Arial" w:cs="Arial"/>
        <w:noProof/>
        <w:sz w:val="16"/>
        <w:szCs w:val="16"/>
      </w:rPr>
      <w:t>2</w:t>
    </w:r>
    <w:r w:rsidRPr="00C02EB3">
      <w:rPr>
        <w:rFonts w:ascii="Arial" w:hAnsi="Arial" w:cs="Arial"/>
        <w:sz w:val="16"/>
        <w:szCs w:val="16"/>
      </w:rPr>
      <w:fldChar w:fldCharType="end"/>
    </w:r>
  </w:p>
  <w:p w:rsidR="00A05644" w:rsidRDefault="00A056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9688262"/>
      <w:docPartObj>
        <w:docPartGallery w:val="Page Numbers (Bottom of Page)"/>
        <w:docPartUnique/>
      </w:docPartObj>
    </w:sdtPr>
    <w:sdtContent>
      <w:p w:rsidR="00BC4662" w:rsidRPr="00C02EB3" w:rsidRDefault="00C02EB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02EB3">
          <w:rPr>
            <w:rFonts w:ascii="Arial" w:hAnsi="Arial" w:cs="Arial"/>
            <w:sz w:val="16"/>
            <w:szCs w:val="16"/>
          </w:rPr>
          <w:t>2</w:t>
        </w:r>
      </w:p>
    </w:sdtContent>
  </w:sdt>
  <w:p w:rsidR="00F7497C" w:rsidRDefault="00F749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24" w:rsidRDefault="00801D24">
      <w:r>
        <w:separator/>
      </w:r>
    </w:p>
  </w:footnote>
  <w:footnote w:type="continuationSeparator" w:id="0">
    <w:p w:rsidR="00801D24" w:rsidRDefault="00801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7D0A"/>
    <w:multiLevelType w:val="hybridMultilevel"/>
    <w:tmpl w:val="9BB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4B3"/>
    <w:multiLevelType w:val="hybridMultilevel"/>
    <w:tmpl w:val="CC86E23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0337414"/>
    <w:multiLevelType w:val="hybridMultilevel"/>
    <w:tmpl w:val="0598F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00EBF"/>
    <w:multiLevelType w:val="hybridMultilevel"/>
    <w:tmpl w:val="D8D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1EC3604"/>
    <w:multiLevelType w:val="hybridMultilevel"/>
    <w:tmpl w:val="03E4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C7723"/>
    <w:multiLevelType w:val="hybridMultilevel"/>
    <w:tmpl w:val="026C2F8A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7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32FCF"/>
    <w:multiLevelType w:val="hybridMultilevel"/>
    <w:tmpl w:val="AA5C3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F0CD8"/>
    <w:multiLevelType w:val="hybridMultilevel"/>
    <w:tmpl w:val="DBCC9F2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655D64BE"/>
    <w:multiLevelType w:val="hybridMultilevel"/>
    <w:tmpl w:val="23361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63822"/>
    <w:multiLevelType w:val="hybridMultilevel"/>
    <w:tmpl w:val="39F8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3188"/>
    <w:multiLevelType w:val="hybridMultilevel"/>
    <w:tmpl w:val="E7D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008A8"/>
    <w:multiLevelType w:val="hybridMultilevel"/>
    <w:tmpl w:val="6B8AE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31"/>
  </w:num>
  <w:num w:numId="5">
    <w:abstractNumId w:val="19"/>
  </w:num>
  <w:num w:numId="6">
    <w:abstractNumId w:val="33"/>
  </w:num>
  <w:num w:numId="7">
    <w:abstractNumId w:val="25"/>
  </w:num>
  <w:num w:numId="8">
    <w:abstractNumId w:val="20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34"/>
  </w:num>
  <w:num w:numId="14">
    <w:abstractNumId w:val="11"/>
  </w:num>
  <w:num w:numId="15">
    <w:abstractNumId w:val="2"/>
  </w:num>
  <w:num w:numId="16">
    <w:abstractNumId w:val="8"/>
  </w:num>
  <w:num w:numId="17">
    <w:abstractNumId w:val="27"/>
  </w:num>
  <w:num w:numId="18">
    <w:abstractNumId w:val="21"/>
  </w:num>
  <w:num w:numId="19">
    <w:abstractNumId w:val="26"/>
  </w:num>
  <w:num w:numId="20">
    <w:abstractNumId w:val="0"/>
  </w:num>
  <w:num w:numId="21">
    <w:abstractNumId w:val="4"/>
  </w:num>
  <w:num w:numId="22">
    <w:abstractNumId w:val="23"/>
  </w:num>
  <w:num w:numId="23">
    <w:abstractNumId w:val="9"/>
  </w:num>
  <w:num w:numId="24">
    <w:abstractNumId w:val="16"/>
  </w:num>
  <w:num w:numId="25">
    <w:abstractNumId w:val="1"/>
  </w:num>
  <w:num w:numId="26">
    <w:abstractNumId w:val="14"/>
  </w:num>
  <w:num w:numId="27">
    <w:abstractNumId w:val="6"/>
  </w:num>
  <w:num w:numId="28">
    <w:abstractNumId w:val="7"/>
  </w:num>
  <w:num w:numId="29">
    <w:abstractNumId w:val="24"/>
  </w:num>
  <w:num w:numId="30">
    <w:abstractNumId w:val="18"/>
  </w:num>
  <w:num w:numId="31">
    <w:abstractNumId w:val="5"/>
  </w:num>
  <w:num w:numId="32">
    <w:abstractNumId w:val="28"/>
  </w:num>
  <w:num w:numId="33">
    <w:abstractNumId w:val="29"/>
  </w:num>
  <w:num w:numId="34">
    <w:abstractNumId w:val="32"/>
  </w:num>
  <w:num w:numId="35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70C9"/>
    <w:rsid w:val="00004296"/>
    <w:rsid w:val="00004ED9"/>
    <w:rsid w:val="000066B1"/>
    <w:rsid w:val="00011369"/>
    <w:rsid w:val="00011974"/>
    <w:rsid w:val="000143E7"/>
    <w:rsid w:val="000175E2"/>
    <w:rsid w:val="00024A3A"/>
    <w:rsid w:val="000256FD"/>
    <w:rsid w:val="00026343"/>
    <w:rsid w:val="00036257"/>
    <w:rsid w:val="000413EA"/>
    <w:rsid w:val="000537B0"/>
    <w:rsid w:val="00055C3C"/>
    <w:rsid w:val="000622CA"/>
    <w:rsid w:val="000659ED"/>
    <w:rsid w:val="00067AEF"/>
    <w:rsid w:val="00072B15"/>
    <w:rsid w:val="0008051A"/>
    <w:rsid w:val="00092EEB"/>
    <w:rsid w:val="000A1B9E"/>
    <w:rsid w:val="000A5F60"/>
    <w:rsid w:val="000B30D1"/>
    <w:rsid w:val="000B66B5"/>
    <w:rsid w:val="000B6E27"/>
    <w:rsid w:val="000C1FBD"/>
    <w:rsid w:val="000C418F"/>
    <w:rsid w:val="000C7A96"/>
    <w:rsid w:val="000F361F"/>
    <w:rsid w:val="000F5E6B"/>
    <w:rsid w:val="000F6789"/>
    <w:rsid w:val="00106FBB"/>
    <w:rsid w:val="001073CA"/>
    <w:rsid w:val="00120DF1"/>
    <w:rsid w:val="0012788A"/>
    <w:rsid w:val="0013275E"/>
    <w:rsid w:val="00134078"/>
    <w:rsid w:val="0014633D"/>
    <w:rsid w:val="00152768"/>
    <w:rsid w:val="00166277"/>
    <w:rsid w:val="0016798C"/>
    <w:rsid w:val="00171DC1"/>
    <w:rsid w:val="001776E9"/>
    <w:rsid w:val="00190C16"/>
    <w:rsid w:val="001A0191"/>
    <w:rsid w:val="001A0D52"/>
    <w:rsid w:val="001A18BD"/>
    <w:rsid w:val="001A1C4B"/>
    <w:rsid w:val="001A6E61"/>
    <w:rsid w:val="001C09A8"/>
    <w:rsid w:val="001C10C8"/>
    <w:rsid w:val="001C1789"/>
    <w:rsid w:val="001C264C"/>
    <w:rsid w:val="001C5C7C"/>
    <w:rsid w:val="001E7217"/>
    <w:rsid w:val="001F04C3"/>
    <w:rsid w:val="00200328"/>
    <w:rsid w:val="002014CF"/>
    <w:rsid w:val="0020497A"/>
    <w:rsid w:val="00213E3D"/>
    <w:rsid w:val="0022043B"/>
    <w:rsid w:val="002244CF"/>
    <w:rsid w:val="0023206D"/>
    <w:rsid w:val="00232437"/>
    <w:rsid w:val="0023753C"/>
    <w:rsid w:val="0024267A"/>
    <w:rsid w:val="002428DD"/>
    <w:rsid w:val="00247199"/>
    <w:rsid w:val="0025125A"/>
    <w:rsid w:val="00254153"/>
    <w:rsid w:val="00256D23"/>
    <w:rsid w:val="00262095"/>
    <w:rsid w:val="0026652B"/>
    <w:rsid w:val="00275C85"/>
    <w:rsid w:val="0028055C"/>
    <w:rsid w:val="00297E3A"/>
    <w:rsid w:val="002A6501"/>
    <w:rsid w:val="002B36D1"/>
    <w:rsid w:val="002B4348"/>
    <w:rsid w:val="002C2389"/>
    <w:rsid w:val="002D12DE"/>
    <w:rsid w:val="002D3151"/>
    <w:rsid w:val="002D7A1D"/>
    <w:rsid w:val="002D7E7D"/>
    <w:rsid w:val="002E4C74"/>
    <w:rsid w:val="002E5F8C"/>
    <w:rsid w:val="002E68F7"/>
    <w:rsid w:val="002F038D"/>
    <w:rsid w:val="002F3E38"/>
    <w:rsid w:val="002F4875"/>
    <w:rsid w:val="002F6F67"/>
    <w:rsid w:val="00300CDD"/>
    <w:rsid w:val="003022E4"/>
    <w:rsid w:val="003042E3"/>
    <w:rsid w:val="00311ECC"/>
    <w:rsid w:val="0031623F"/>
    <w:rsid w:val="0032720C"/>
    <w:rsid w:val="00335130"/>
    <w:rsid w:val="003431A7"/>
    <w:rsid w:val="003519D3"/>
    <w:rsid w:val="00353413"/>
    <w:rsid w:val="00354751"/>
    <w:rsid w:val="003603DC"/>
    <w:rsid w:val="00360433"/>
    <w:rsid w:val="003610F4"/>
    <w:rsid w:val="0037082B"/>
    <w:rsid w:val="00373535"/>
    <w:rsid w:val="00377114"/>
    <w:rsid w:val="00380E78"/>
    <w:rsid w:val="00381039"/>
    <w:rsid w:val="003870C9"/>
    <w:rsid w:val="003908CF"/>
    <w:rsid w:val="003A017F"/>
    <w:rsid w:val="003B5DAB"/>
    <w:rsid w:val="003B7956"/>
    <w:rsid w:val="003C26F8"/>
    <w:rsid w:val="003C6852"/>
    <w:rsid w:val="003E0A8A"/>
    <w:rsid w:val="003E10F5"/>
    <w:rsid w:val="003F2980"/>
    <w:rsid w:val="003F3C67"/>
    <w:rsid w:val="003F647E"/>
    <w:rsid w:val="00402EEF"/>
    <w:rsid w:val="0040681C"/>
    <w:rsid w:val="0041174C"/>
    <w:rsid w:val="00420CEB"/>
    <w:rsid w:val="00430638"/>
    <w:rsid w:val="00432B5F"/>
    <w:rsid w:val="0043392F"/>
    <w:rsid w:val="004359F7"/>
    <w:rsid w:val="00441F59"/>
    <w:rsid w:val="00444BF6"/>
    <w:rsid w:val="00452883"/>
    <w:rsid w:val="0045298A"/>
    <w:rsid w:val="0046277B"/>
    <w:rsid w:val="00464591"/>
    <w:rsid w:val="004709F8"/>
    <w:rsid w:val="00470BE3"/>
    <w:rsid w:val="00472E00"/>
    <w:rsid w:val="00473B20"/>
    <w:rsid w:val="004855E5"/>
    <w:rsid w:val="00485803"/>
    <w:rsid w:val="004904B8"/>
    <w:rsid w:val="004B0524"/>
    <w:rsid w:val="004B497D"/>
    <w:rsid w:val="004B569E"/>
    <w:rsid w:val="004C1F79"/>
    <w:rsid w:val="004C207D"/>
    <w:rsid w:val="004C364A"/>
    <w:rsid w:val="004C496C"/>
    <w:rsid w:val="004C4C08"/>
    <w:rsid w:val="004C6B5B"/>
    <w:rsid w:val="004D075E"/>
    <w:rsid w:val="004D37B2"/>
    <w:rsid w:val="004D6215"/>
    <w:rsid w:val="004D75CB"/>
    <w:rsid w:val="004E119F"/>
    <w:rsid w:val="004E3BA0"/>
    <w:rsid w:val="004E6D91"/>
    <w:rsid w:val="0050096A"/>
    <w:rsid w:val="00516D57"/>
    <w:rsid w:val="00524B02"/>
    <w:rsid w:val="00530724"/>
    <w:rsid w:val="00536080"/>
    <w:rsid w:val="00542250"/>
    <w:rsid w:val="00546FD1"/>
    <w:rsid w:val="005473C4"/>
    <w:rsid w:val="00547549"/>
    <w:rsid w:val="005502E1"/>
    <w:rsid w:val="00556C0A"/>
    <w:rsid w:val="005575EB"/>
    <w:rsid w:val="005616C1"/>
    <w:rsid w:val="00562B3C"/>
    <w:rsid w:val="00567A7B"/>
    <w:rsid w:val="00567C3B"/>
    <w:rsid w:val="00567D78"/>
    <w:rsid w:val="00571D28"/>
    <w:rsid w:val="0057365A"/>
    <w:rsid w:val="005742FD"/>
    <w:rsid w:val="0058042A"/>
    <w:rsid w:val="005808AC"/>
    <w:rsid w:val="005808C7"/>
    <w:rsid w:val="00583A56"/>
    <w:rsid w:val="0058539F"/>
    <w:rsid w:val="00585D04"/>
    <w:rsid w:val="0058798D"/>
    <w:rsid w:val="005929E8"/>
    <w:rsid w:val="005A3C55"/>
    <w:rsid w:val="005B08BB"/>
    <w:rsid w:val="005B53C4"/>
    <w:rsid w:val="005B7737"/>
    <w:rsid w:val="005C13F1"/>
    <w:rsid w:val="005C36CE"/>
    <w:rsid w:val="005C46E3"/>
    <w:rsid w:val="005C519A"/>
    <w:rsid w:val="005E10B6"/>
    <w:rsid w:val="005E12A4"/>
    <w:rsid w:val="005F1E9F"/>
    <w:rsid w:val="005F663C"/>
    <w:rsid w:val="00601BC4"/>
    <w:rsid w:val="00603B11"/>
    <w:rsid w:val="00605BFD"/>
    <w:rsid w:val="006071FF"/>
    <w:rsid w:val="0061568A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04EE"/>
    <w:rsid w:val="00665857"/>
    <w:rsid w:val="00667113"/>
    <w:rsid w:val="00670AB2"/>
    <w:rsid w:val="00674872"/>
    <w:rsid w:val="006941ED"/>
    <w:rsid w:val="00697C03"/>
    <w:rsid w:val="006A6D34"/>
    <w:rsid w:val="006C773A"/>
    <w:rsid w:val="006E046D"/>
    <w:rsid w:val="006F1422"/>
    <w:rsid w:val="006F7E2B"/>
    <w:rsid w:val="00700143"/>
    <w:rsid w:val="007104AC"/>
    <w:rsid w:val="00711F7C"/>
    <w:rsid w:val="00712F82"/>
    <w:rsid w:val="007212C8"/>
    <w:rsid w:val="00723BB4"/>
    <w:rsid w:val="00726744"/>
    <w:rsid w:val="00726E61"/>
    <w:rsid w:val="0072782C"/>
    <w:rsid w:val="00734602"/>
    <w:rsid w:val="00734FCC"/>
    <w:rsid w:val="00735CAA"/>
    <w:rsid w:val="00737EE5"/>
    <w:rsid w:val="00741459"/>
    <w:rsid w:val="00741ED5"/>
    <w:rsid w:val="00744A6A"/>
    <w:rsid w:val="00745388"/>
    <w:rsid w:val="00746C3D"/>
    <w:rsid w:val="00761596"/>
    <w:rsid w:val="0076368E"/>
    <w:rsid w:val="00764E69"/>
    <w:rsid w:val="00765C9B"/>
    <w:rsid w:val="0079046B"/>
    <w:rsid w:val="007A2ACD"/>
    <w:rsid w:val="007A6D1B"/>
    <w:rsid w:val="007A7FBD"/>
    <w:rsid w:val="007C1BD9"/>
    <w:rsid w:val="007C48BE"/>
    <w:rsid w:val="007D2374"/>
    <w:rsid w:val="007D2C72"/>
    <w:rsid w:val="007D6E10"/>
    <w:rsid w:val="00801D24"/>
    <w:rsid w:val="008027DE"/>
    <w:rsid w:val="00817A7C"/>
    <w:rsid w:val="00827498"/>
    <w:rsid w:val="008300C3"/>
    <w:rsid w:val="00831414"/>
    <w:rsid w:val="0083547A"/>
    <w:rsid w:val="00844472"/>
    <w:rsid w:val="00845615"/>
    <w:rsid w:val="00850C11"/>
    <w:rsid w:val="008532A6"/>
    <w:rsid w:val="008613BC"/>
    <w:rsid w:val="00864BAA"/>
    <w:rsid w:val="00866B26"/>
    <w:rsid w:val="00871F3E"/>
    <w:rsid w:val="00873C13"/>
    <w:rsid w:val="008754EA"/>
    <w:rsid w:val="008756E8"/>
    <w:rsid w:val="00876CE4"/>
    <w:rsid w:val="00882181"/>
    <w:rsid w:val="00886C79"/>
    <w:rsid w:val="0088742F"/>
    <w:rsid w:val="00887BDC"/>
    <w:rsid w:val="008921AF"/>
    <w:rsid w:val="008A0F86"/>
    <w:rsid w:val="008A261B"/>
    <w:rsid w:val="008A6BFE"/>
    <w:rsid w:val="008B289E"/>
    <w:rsid w:val="008B7B5E"/>
    <w:rsid w:val="008D05D8"/>
    <w:rsid w:val="008D64D5"/>
    <w:rsid w:val="008E55D8"/>
    <w:rsid w:val="008E6AE9"/>
    <w:rsid w:val="008E6EE1"/>
    <w:rsid w:val="008E72A9"/>
    <w:rsid w:val="008F40AD"/>
    <w:rsid w:val="00902FA9"/>
    <w:rsid w:val="00904029"/>
    <w:rsid w:val="00921789"/>
    <w:rsid w:val="0093111C"/>
    <w:rsid w:val="00932DA3"/>
    <w:rsid w:val="0093563D"/>
    <w:rsid w:val="00941D3D"/>
    <w:rsid w:val="00951EE3"/>
    <w:rsid w:val="00957F03"/>
    <w:rsid w:val="00960DEC"/>
    <w:rsid w:val="00963309"/>
    <w:rsid w:val="00976595"/>
    <w:rsid w:val="0098169F"/>
    <w:rsid w:val="00981A5A"/>
    <w:rsid w:val="009856F3"/>
    <w:rsid w:val="00990984"/>
    <w:rsid w:val="0099467C"/>
    <w:rsid w:val="009A435C"/>
    <w:rsid w:val="009A7CEF"/>
    <w:rsid w:val="009B09B0"/>
    <w:rsid w:val="009C0435"/>
    <w:rsid w:val="009E49CF"/>
    <w:rsid w:val="009F6DC9"/>
    <w:rsid w:val="00A021E6"/>
    <w:rsid w:val="00A053CC"/>
    <w:rsid w:val="00A05644"/>
    <w:rsid w:val="00A141E6"/>
    <w:rsid w:val="00A20A8C"/>
    <w:rsid w:val="00A230E2"/>
    <w:rsid w:val="00A34ACC"/>
    <w:rsid w:val="00A42768"/>
    <w:rsid w:val="00A43C70"/>
    <w:rsid w:val="00A4406D"/>
    <w:rsid w:val="00A46356"/>
    <w:rsid w:val="00A53B19"/>
    <w:rsid w:val="00A5796C"/>
    <w:rsid w:val="00A65821"/>
    <w:rsid w:val="00A71990"/>
    <w:rsid w:val="00A71D1F"/>
    <w:rsid w:val="00A73AF4"/>
    <w:rsid w:val="00A7492C"/>
    <w:rsid w:val="00A86913"/>
    <w:rsid w:val="00A86E36"/>
    <w:rsid w:val="00A92728"/>
    <w:rsid w:val="00A95AB3"/>
    <w:rsid w:val="00AA5B3F"/>
    <w:rsid w:val="00AC34B0"/>
    <w:rsid w:val="00AD167C"/>
    <w:rsid w:val="00AD3EEC"/>
    <w:rsid w:val="00AD5FF9"/>
    <w:rsid w:val="00AD6C72"/>
    <w:rsid w:val="00AE21F2"/>
    <w:rsid w:val="00AE382F"/>
    <w:rsid w:val="00AF2B3E"/>
    <w:rsid w:val="00AF3873"/>
    <w:rsid w:val="00AF4F6C"/>
    <w:rsid w:val="00AF6389"/>
    <w:rsid w:val="00B02C6D"/>
    <w:rsid w:val="00B0354A"/>
    <w:rsid w:val="00B11466"/>
    <w:rsid w:val="00B17164"/>
    <w:rsid w:val="00B222AE"/>
    <w:rsid w:val="00B316A4"/>
    <w:rsid w:val="00B42227"/>
    <w:rsid w:val="00B461B3"/>
    <w:rsid w:val="00B50DA6"/>
    <w:rsid w:val="00B518BE"/>
    <w:rsid w:val="00B60D24"/>
    <w:rsid w:val="00B64E0A"/>
    <w:rsid w:val="00B77F4C"/>
    <w:rsid w:val="00B80051"/>
    <w:rsid w:val="00B8064D"/>
    <w:rsid w:val="00B82424"/>
    <w:rsid w:val="00B902E6"/>
    <w:rsid w:val="00B90333"/>
    <w:rsid w:val="00B915BB"/>
    <w:rsid w:val="00B957EC"/>
    <w:rsid w:val="00BA0534"/>
    <w:rsid w:val="00BA428E"/>
    <w:rsid w:val="00BB0B93"/>
    <w:rsid w:val="00BB5B34"/>
    <w:rsid w:val="00BC4662"/>
    <w:rsid w:val="00BC5405"/>
    <w:rsid w:val="00BC7106"/>
    <w:rsid w:val="00BC7A16"/>
    <w:rsid w:val="00BE308E"/>
    <w:rsid w:val="00BF0455"/>
    <w:rsid w:val="00BF16EF"/>
    <w:rsid w:val="00BF4431"/>
    <w:rsid w:val="00BF6F0D"/>
    <w:rsid w:val="00C01100"/>
    <w:rsid w:val="00C02EB3"/>
    <w:rsid w:val="00C04F78"/>
    <w:rsid w:val="00C05BD4"/>
    <w:rsid w:val="00C07200"/>
    <w:rsid w:val="00C14835"/>
    <w:rsid w:val="00C3366E"/>
    <w:rsid w:val="00C34A34"/>
    <w:rsid w:val="00C4121B"/>
    <w:rsid w:val="00C5516A"/>
    <w:rsid w:val="00C5520B"/>
    <w:rsid w:val="00C63D80"/>
    <w:rsid w:val="00C65E3C"/>
    <w:rsid w:val="00C84B57"/>
    <w:rsid w:val="00C91A85"/>
    <w:rsid w:val="00C961BA"/>
    <w:rsid w:val="00CA24BB"/>
    <w:rsid w:val="00CA2DB0"/>
    <w:rsid w:val="00CA547C"/>
    <w:rsid w:val="00CA7B3B"/>
    <w:rsid w:val="00CB2356"/>
    <w:rsid w:val="00CC6FBC"/>
    <w:rsid w:val="00CD1378"/>
    <w:rsid w:val="00CE2309"/>
    <w:rsid w:val="00CE57B3"/>
    <w:rsid w:val="00CE60E2"/>
    <w:rsid w:val="00CF19FF"/>
    <w:rsid w:val="00CF3CB3"/>
    <w:rsid w:val="00CF6282"/>
    <w:rsid w:val="00CF7BD1"/>
    <w:rsid w:val="00D016BF"/>
    <w:rsid w:val="00D10839"/>
    <w:rsid w:val="00D24B50"/>
    <w:rsid w:val="00D3294C"/>
    <w:rsid w:val="00D33FA7"/>
    <w:rsid w:val="00D40489"/>
    <w:rsid w:val="00D434AC"/>
    <w:rsid w:val="00D4419B"/>
    <w:rsid w:val="00D50B8B"/>
    <w:rsid w:val="00D5756E"/>
    <w:rsid w:val="00D81F27"/>
    <w:rsid w:val="00D8625E"/>
    <w:rsid w:val="00D916FF"/>
    <w:rsid w:val="00DA4E24"/>
    <w:rsid w:val="00DB0E1D"/>
    <w:rsid w:val="00DC2327"/>
    <w:rsid w:val="00DD42D5"/>
    <w:rsid w:val="00DD4C0F"/>
    <w:rsid w:val="00DD6CC3"/>
    <w:rsid w:val="00DF0DF7"/>
    <w:rsid w:val="00DF48AF"/>
    <w:rsid w:val="00E05726"/>
    <w:rsid w:val="00E0641A"/>
    <w:rsid w:val="00E21782"/>
    <w:rsid w:val="00E21A0F"/>
    <w:rsid w:val="00E21C23"/>
    <w:rsid w:val="00E31C36"/>
    <w:rsid w:val="00E3376E"/>
    <w:rsid w:val="00E351B2"/>
    <w:rsid w:val="00E431A4"/>
    <w:rsid w:val="00E46F86"/>
    <w:rsid w:val="00E52323"/>
    <w:rsid w:val="00E57F9F"/>
    <w:rsid w:val="00E71921"/>
    <w:rsid w:val="00E71CF8"/>
    <w:rsid w:val="00E74C14"/>
    <w:rsid w:val="00E7717A"/>
    <w:rsid w:val="00E91946"/>
    <w:rsid w:val="00E923E5"/>
    <w:rsid w:val="00E9350C"/>
    <w:rsid w:val="00E949E1"/>
    <w:rsid w:val="00E96EB9"/>
    <w:rsid w:val="00EA23BF"/>
    <w:rsid w:val="00EC3ED4"/>
    <w:rsid w:val="00ED0976"/>
    <w:rsid w:val="00ED1A24"/>
    <w:rsid w:val="00ED4924"/>
    <w:rsid w:val="00EF542D"/>
    <w:rsid w:val="00EF639F"/>
    <w:rsid w:val="00F050DB"/>
    <w:rsid w:val="00F170BA"/>
    <w:rsid w:val="00F26E7F"/>
    <w:rsid w:val="00F3023D"/>
    <w:rsid w:val="00F332E6"/>
    <w:rsid w:val="00F45E37"/>
    <w:rsid w:val="00F52708"/>
    <w:rsid w:val="00F535D9"/>
    <w:rsid w:val="00F5592B"/>
    <w:rsid w:val="00F603D6"/>
    <w:rsid w:val="00F6324E"/>
    <w:rsid w:val="00F64070"/>
    <w:rsid w:val="00F669E9"/>
    <w:rsid w:val="00F7271A"/>
    <w:rsid w:val="00F7497C"/>
    <w:rsid w:val="00F761BB"/>
    <w:rsid w:val="00F76E2B"/>
    <w:rsid w:val="00F770C0"/>
    <w:rsid w:val="00F77BF4"/>
    <w:rsid w:val="00F8317C"/>
    <w:rsid w:val="00F844EC"/>
    <w:rsid w:val="00F95D67"/>
    <w:rsid w:val="00FB0571"/>
    <w:rsid w:val="00FB215E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CF19FF"/>
    <w:pPr>
      <w:widowControl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napToGrid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CF19FF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hyperlink" Target="https://outlookweb.marshall.edu/owa/redir.aspx?C=deefa3f13424492a90123689ef52613d&amp;URL=http%3a%2f%2fwww.youtube.com%2fwatch%3fv%3djLyi2K-29xU%26feature%3drelate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catalog/undergraduate/ug_10-11_publish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mu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8519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cohenford</cp:lastModifiedBy>
  <cp:revision>2</cp:revision>
  <cp:lastPrinted>2013-09-01T17:41:00Z</cp:lastPrinted>
  <dcterms:created xsi:type="dcterms:W3CDTF">2013-09-02T17:42:00Z</dcterms:created>
  <dcterms:modified xsi:type="dcterms:W3CDTF">2013-09-02T17:42:00Z</dcterms:modified>
</cp:coreProperties>
</file>