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EA9D" w14:textId="77777777" w:rsidR="00EB3CA0" w:rsidRDefault="00EB3CA0" w:rsidP="006A1C9C">
      <w:pPr>
        <w:pStyle w:val="NoSpacing"/>
        <w:jc w:val="center"/>
      </w:pPr>
      <w:r>
        <w:fldChar w:fldCharType="begin"/>
      </w:r>
      <w:r>
        <w:instrText xml:space="preserve"> SEQ CHAPTER \h \r 1</w:instrText>
      </w:r>
      <w:r>
        <w:fldChar w:fldCharType="end"/>
      </w:r>
      <w:r>
        <w:rPr>
          <w:sz w:val="40"/>
        </w:rPr>
        <w:t>Probation &amp; Parole</w:t>
      </w:r>
    </w:p>
    <w:p w14:paraId="065A8771" w14:textId="77777777" w:rsidR="00EB3CA0" w:rsidRDefault="00EB3CA0" w:rsidP="006A1C9C">
      <w:pPr>
        <w:pStyle w:val="NoSpacing"/>
        <w:jc w:val="center"/>
      </w:pPr>
      <w:r>
        <w:rPr>
          <w:rStyle w:val="Strong1"/>
        </w:rPr>
        <w:t>CJ 331</w:t>
      </w:r>
    </w:p>
    <w:p w14:paraId="5A0ABE02" w14:textId="77777777" w:rsidR="00EB3CA0" w:rsidRDefault="00EB3CA0" w:rsidP="006A1C9C">
      <w:pPr>
        <w:pStyle w:val="NoSpacing"/>
        <w:jc w:val="center"/>
      </w:pPr>
      <w:r>
        <w:rPr>
          <w:rStyle w:val="Strong1"/>
          <w:color w:val="000080"/>
          <w:sz w:val="26"/>
        </w:rPr>
        <w:t xml:space="preserve">CRN </w:t>
      </w:r>
      <w:r w:rsidR="007B47CF">
        <w:rPr>
          <w:rStyle w:val="Strong1"/>
          <w:color w:val="000080"/>
          <w:sz w:val="26"/>
        </w:rPr>
        <w:t>1694</w:t>
      </w:r>
    </w:p>
    <w:p w14:paraId="69284943" w14:textId="77777777" w:rsidR="00EB3CA0" w:rsidRDefault="007B47CF" w:rsidP="006A1C9C">
      <w:pPr>
        <w:pStyle w:val="NoSpacing"/>
        <w:jc w:val="center"/>
        <w:rPr>
          <w:sz w:val="30"/>
        </w:rPr>
      </w:pPr>
      <w:r>
        <w:rPr>
          <w:color w:val="000080"/>
          <w:sz w:val="30"/>
        </w:rPr>
        <w:t>Fall 2018</w:t>
      </w:r>
    </w:p>
    <w:p w14:paraId="498F76D1" w14:textId="77777777" w:rsidR="00EB3CA0" w:rsidRDefault="007B47CF" w:rsidP="006A1C9C">
      <w:pPr>
        <w:pStyle w:val="NoSpacing"/>
        <w:jc w:val="center"/>
        <w:rPr>
          <w:sz w:val="30"/>
        </w:rPr>
      </w:pPr>
      <w:r>
        <w:rPr>
          <w:color w:val="000080"/>
          <w:sz w:val="30"/>
        </w:rPr>
        <w:t>Tuesday, 4</w:t>
      </w:r>
      <w:r w:rsidR="00B9570B">
        <w:rPr>
          <w:color w:val="000080"/>
          <w:sz w:val="30"/>
        </w:rPr>
        <w:t>:00 to 6:20</w:t>
      </w:r>
      <w:r w:rsidR="00EB3CA0">
        <w:rPr>
          <w:color w:val="000080"/>
          <w:sz w:val="30"/>
        </w:rPr>
        <w:t xml:space="preserve"> PM</w:t>
      </w:r>
    </w:p>
    <w:p w14:paraId="1FCE03D9" w14:textId="77777777" w:rsidR="00EB3CA0" w:rsidRDefault="00EB3CA0" w:rsidP="006A1C9C">
      <w:pPr>
        <w:pStyle w:val="NoSpacing"/>
        <w:jc w:val="center"/>
        <w:rPr>
          <w:sz w:val="30"/>
        </w:rPr>
      </w:pPr>
      <w:r>
        <w:rPr>
          <w:color w:val="000080"/>
          <w:sz w:val="30"/>
        </w:rPr>
        <w:t>Smith Hall 41</w:t>
      </w:r>
      <w:r w:rsidR="007B47CF">
        <w:rPr>
          <w:color w:val="000080"/>
          <w:sz w:val="30"/>
        </w:rPr>
        <w:t>8</w:t>
      </w:r>
    </w:p>
    <w:p w14:paraId="3D766018" w14:textId="77777777" w:rsidR="00EB3CA0" w:rsidRDefault="00EB3CA0">
      <w:pPr>
        <w:pStyle w:val="h2"/>
        <w:spacing w:after="220"/>
        <w:rPr>
          <w:color w:val="000000"/>
        </w:rPr>
      </w:pPr>
      <w:r>
        <w:rPr>
          <w:rStyle w:val="Strong1"/>
          <w:color w:val="000080"/>
        </w:rPr>
        <w:t>Required Texts</w:t>
      </w:r>
    </w:p>
    <w:p w14:paraId="01513E68" w14:textId="77777777" w:rsidR="00EB3CA0" w:rsidRDefault="00257B54" w:rsidP="002617AE">
      <w:r>
        <w:t>1</w:t>
      </w:r>
      <w:r w:rsidR="00EB3CA0">
        <w:t xml:space="preserve">. </w:t>
      </w:r>
      <w:r w:rsidR="002617AE">
        <w:tab/>
      </w:r>
      <w:proofErr w:type="spellStart"/>
      <w:r w:rsidR="00EB3CA0">
        <w:t>Abadinsky</w:t>
      </w:r>
      <w:proofErr w:type="spellEnd"/>
      <w:r w:rsidR="00EB3CA0">
        <w:t>, H. (20</w:t>
      </w:r>
      <w:r>
        <w:t>1</w:t>
      </w:r>
      <w:r w:rsidR="007B47CF">
        <w:t>8</w:t>
      </w:r>
      <w:r w:rsidR="00EB3CA0">
        <w:t xml:space="preserve">). </w:t>
      </w:r>
      <w:r w:rsidR="00EB3CA0">
        <w:rPr>
          <w:u w:val="single"/>
        </w:rPr>
        <w:t>Probation and parole.</w:t>
      </w:r>
      <w:r w:rsidR="00EB3CA0">
        <w:t xml:space="preserve"> (</w:t>
      </w:r>
      <w:r w:rsidR="00062114">
        <w:t>1</w:t>
      </w:r>
      <w:r w:rsidR="007B47CF">
        <w:t>3</w:t>
      </w:r>
      <w:r w:rsidR="00EB3CA0">
        <w:rPr>
          <w:vertAlign w:val="superscript"/>
        </w:rPr>
        <w:t>th</w:t>
      </w:r>
      <w:r w:rsidR="00EB3CA0">
        <w:t>ed.).</w:t>
      </w:r>
      <w:r w:rsidR="005705C7">
        <w:t xml:space="preserve">  </w:t>
      </w:r>
      <w:r>
        <w:t>St. Johns University</w:t>
      </w:r>
      <w:r w:rsidR="00EB3CA0">
        <w:t xml:space="preserve">. </w:t>
      </w:r>
      <w:r>
        <w:t>Pearson</w:t>
      </w:r>
    </w:p>
    <w:p w14:paraId="24D3CC69" w14:textId="77777777" w:rsidR="002617AE" w:rsidRDefault="00257B54" w:rsidP="002617AE">
      <w:r>
        <w:t>2</w:t>
      </w:r>
      <w:r w:rsidR="00EB3CA0">
        <w:t xml:space="preserve">. </w:t>
      </w:r>
      <w:r w:rsidR="002617AE">
        <w:tab/>
      </w:r>
      <w:r w:rsidR="00EB3CA0">
        <w:t xml:space="preserve">Various Readings as Assigned. </w:t>
      </w:r>
    </w:p>
    <w:p w14:paraId="6C55AD90" w14:textId="77777777" w:rsidR="002617AE" w:rsidRPr="002617AE" w:rsidRDefault="00BD7B33" w:rsidP="002617AE">
      <w:pPr>
        <w:ind w:left="1440"/>
        <w:rPr>
          <w:sz w:val="20"/>
        </w:rPr>
      </w:pPr>
      <w:hyperlink r:id="rId5" w:history="1">
        <w:r w:rsidR="00CB3CD9" w:rsidRPr="00CB3CD9">
          <w:rPr>
            <w:rStyle w:val="Hyperlink"/>
            <w:sz w:val="20"/>
          </w:rPr>
          <w:t xml:space="preserve">United States Parole Commission </w:t>
        </w:r>
        <w:r w:rsidR="00CB3CD9" w:rsidRPr="00CB3CD9">
          <w:rPr>
            <w:rStyle w:val="Hyperlink"/>
            <w:sz w:val="20"/>
          </w:rPr>
          <w:t>M</w:t>
        </w:r>
        <w:r w:rsidR="00CB3CD9" w:rsidRPr="00CB3CD9">
          <w:rPr>
            <w:rStyle w:val="Hyperlink"/>
            <w:sz w:val="20"/>
          </w:rPr>
          <w:t>anual</w:t>
        </w:r>
      </w:hyperlink>
    </w:p>
    <w:p w14:paraId="2DF0555A" w14:textId="1DA02B7A" w:rsidR="007B47CF" w:rsidRDefault="007B47CF" w:rsidP="007B47CF">
      <w:pPr>
        <w:ind w:left="1440"/>
        <w:rPr>
          <w:sz w:val="20"/>
        </w:rPr>
      </w:pPr>
      <w:r>
        <w:rPr>
          <w:sz w:val="20"/>
        </w:rPr>
        <w:t>Selected articles from Federal Probation Journal</w:t>
      </w:r>
      <w:r w:rsidR="00BD7B33">
        <w:rPr>
          <w:sz w:val="20"/>
        </w:rPr>
        <w:t xml:space="preserve"> – in blackboard content collection</w:t>
      </w:r>
      <w:r>
        <w:rPr>
          <w:sz w:val="20"/>
        </w:rPr>
        <w:t xml:space="preserve"> </w:t>
      </w:r>
    </w:p>
    <w:p w14:paraId="78072C71" w14:textId="77777777" w:rsidR="007B47CF" w:rsidRDefault="007B47CF" w:rsidP="007B47CF">
      <w:pPr>
        <w:ind w:left="1440"/>
        <w:rPr>
          <w:rStyle w:val="Strong1"/>
          <w:color w:val="000080"/>
        </w:rPr>
      </w:pPr>
    </w:p>
    <w:p w14:paraId="4640E795" w14:textId="77777777" w:rsidR="00EB3CA0" w:rsidRDefault="00EB3CA0" w:rsidP="007B47CF">
      <w:pPr>
        <w:rPr>
          <w:color w:val="000000"/>
        </w:rPr>
      </w:pPr>
      <w:r>
        <w:rPr>
          <w:rStyle w:val="Strong1"/>
          <w:color w:val="000080"/>
        </w:rPr>
        <w:t>Instructor: Darrell L. Legg</w:t>
      </w:r>
    </w:p>
    <w:p w14:paraId="430114C6" w14:textId="77777777" w:rsidR="00EB3CA0" w:rsidRDefault="00EB3CA0" w:rsidP="006A1C9C">
      <w:pPr>
        <w:pStyle w:val="NoSpacing"/>
      </w:pPr>
      <w:r>
        <w:t xml:space="preserve">Office: SH </w:t>
      </w:r>
      <w:r w:rsidR="00062114">
        <w:t>423</w:t>
      </w:r>
      <w:r>
        <w:t xml:space="preserve"> Office Hours: </w:t>
      </w:r>
      <w:r w:rsidR="007B47CF">
        <w:t>Tuesday</w:t>
      </w:r>
      <w:r>
        <w:t xml:space="preserve"> from </w:t>
      </w:r>
      <w:r w:rsidR="00257B54">
        <w:t>3:30 to 3:55 PM</w:t>
      </w:r>
    </w:p>
    <w:p w14:paraId="1B86BB03" w14:textId="77777777" w:rsidR="00EB3CA0" w:rsidRDefault="007B47CF" w:rsidP="006A1C9C">
      <w:pPr>
        <w:pStyle w:val="NoSpacing"/>
      </w:pPr>
      <w:r>
        <w:t xml:space="preserve">Cell </w:t>
      </w:r>
      <w:r w:rsidR="00EB3CA0">
        <w:t xml:space="preserve">Phone: </w:t>
      </w:r>
      <w:r>
        <w:t xml:space="preserve">304-521-5983 </w:t>
      </w:r>
      <w:r w:rsidR="00EB3CA0">
        <w:t xml:space="preserve"> </w:t>
      </w:r>
    </w:p>
    <w:p w14:paraId="1AC115B8" w14:textId="77777777" w:rsidR="00EB3CA0" w:rsidRDefault="00EB3CA0" w:rsidP="006A1C9C">
      <w:pPr>
        <w:pStyle w:val="NoSpacing"/>
      </w:pPr>
      <w:r>
        <w:t xml:space="preserve">FAX: 696-3085 </w:t>
      </w:r>
    </w:p>
    <w:p w14:paraId="7C6AED16" w14:textId="77777777" w:rsidR="00EB3CA0" w:rsidRDefault="00EB3CA0" w:rsidP="006A1C9C">
      <w:pPr>
        <w:pStyle w:val="NoSpacing"/>
        <w:rPr>
          <w:sz w:val="36"/>
        </w:rPr>
      </w:pPr>
      <w:r>
        <w:t xml:space="preserve">E-mail: </w:t>
      </w:r>
      <w:hyperlink r:id="rId6" w:history="1"/>
      <w:hyperlink r:id="rId7" w:history="1"/>
      <w:hyperlink r:id="rId8" w:history="1"/>
      <w:r>
        <w:t xml:space="preserve"> </w:t>
      </w:r>
      <w:hyperlink r:id="rId9" w:history="1"/>
      <w:hyperlink r:id="rId10" w:history="1"/>
      <w:hyperlink r:id="rId11" w:history="1">
        <w:r>
          <w:rPr>
            <w:color w:val="0000FF"/>
            <w:u w:val="single"/>
          </w:rPr>
          <w:t>dlegg@marshall.edu</w:t>
        </w:r>
      </w:hyperlink>
      <w:hyperlink r:id="rId12" w:history="1"/>
      <w:hyperlink r:id="rId13" w:history="1"/>
      <w:hyperlink r:id="rId14" w:history="1"/>
    </w:p>
    <w:p w14:paraId="2D165C81" w14:textId="1232242A" w:rsidR="00EB3CA0" w:rsidRDefault="00EB3CA0">
      <w:pPr>
        <w:pStyle w:val="MsoNormal0"/>
        <w:spacing w:after="220"/>
        <w:jc w:val="center"/>
      </w:pPr>
      <w:r>
        <w:rPr>
          <w:rStyle w:val="Strong1"/>
          <w:color w:val="000080"/>
          <w:sz w:val="26"/>
        </w:rPr>
        <w:t>Course Description</w:t>
      </w:r>
      <w:bookmarkStart w:id="0" w:name="_GoBack"/>
      <w:bookmarkEnd w:id="0"/>
    </w:p>
    <w:p w14:paraId="4DE78FE9" w14:textId="77777777" w:rsidR="00EB3CA0" w:rsidRDefault="00EB3CA0">
      <w:pPr>
        <w:pStyle w:val="p"/>
        <w:spacing w:after="220"/>
      </w:pPr>
      <w:r>
        <w:t>A study of the supervision of offenders in the community, including history, philosophy, legal foundations, strategies, professional roles and contemporary models, programs, and services.</w:t>
      </w:r>
    </w:p>
    <w:p w14:paraId="4788CFAF" w14:textId="77777777" w:rsidR="00EB3CA0" w:rsidRDefault="00EB3CA0">
      <w:pPr>
        <w:pStyle w:val="p"/>
        <w:spacing w:after="220"/>
        <w:jc w:val="center"/>
      </w:pPr>
      <w:r>
        <w:rPr>
          <w:color w:val="000080"/>
          <w:sz w:val="20"/>
        </w:rPr>
        <w:t xml:space="preserve"> </w:t>
      </w:r>
      <w:r>
        <w:rPr>
          <w:rStyle w:val="Strong1"/>
          <w:color w:val="000080"/>
          <w:sz w:val="26"/>
        </w:rPr>
        <w:t xml:space="preserve">Prerequisites: </w:t>
      </w:r>
      <w:r>
        <w:rPr>
          <w:color w:val="000080"/>
        </w:rPr>
        <w:t> CJ 2</w:t>
      </w:r>
      <w:r w:rsidR="00B07A69">
        <w:rPr>
          <w:color w:val="000080"/>
        </w:rPr>
        <w:t>31 – Introduction to C</w:t>
      </w:r>
      <w:r>
        <w:rPr>
          <w:color w:val="000080"/>
        </w:rPr>
        <w:t>orrections</w:t>
      </w:r>
    </w:p>
    <w:p w14:paraId="669457F2" w14:textId="77777777" w:rsidR="00EB3CA0" w:rsidRDefault="00EB3CA0">
      <w:pPr>
        <w:pStyle w:val="MsoNormal0"/>
        <w:spacing w:after="220"/>
      </w:pPr>
      <w:r>
        <w:rPr>
          <w:b/>
          <w:color w:val="000080"/>
        </w:rPr>
        <w:t xml:space="preserve"> </w:t>
      </w:r>
      <w:r>
        <w:rPr>
          <w:rStyle w:val="Strong1"/>
          <w:color w:val="000080"/>
          <w:sz w:val="26"/>
        </w:rPr>
        <w:t>Computer Requirements</w:t>
      </w:r>
    </w:p>
    <w:p w14:paraId="63FEC3EA" w14:textId="77777777" w:rsidR="00EB1A68" w:rsidRPr="00EB1A68" w:rsidRDefault="00EB3CA0" w:rsidP="007B47CF">
      <w:pPr>
        <w:pStyle w:val="MsoNormal0"/>
        <w:spacing w:after="220"/>
        <w:rPr>
          <w:color w:val="FF0000"/>
          <w:szCs w:val="24"/>
        </w:rPr>
      </w:pPr>
      <w:r>
        <w:rPr>
          <w:rFonts w:ascii="Arial" w:hAnsi="Arial"/>
          <w:color w:val="000080"/>
          <w:sz w:val="18"/>
        </w:rPr>
        <w:t xml:space="preserve"> </w:t>
      </w:r>
      <w:r w:rsidRPr="00EB1A68">
        <w:rPr>
          <w:szCs w:val="24"/>
        </w:rPr>
        <w:t>A student must have a computer or access to one. The computer must have a word processing program with spelling and grammar checking features. The student and computer also must have access to the Internet and be able to send and receive Email messages.  If you are using an Email Account other than your Marshall Email Account, you must set your Marshall Email Account to forward to that Account. Class related materials are sent to your Marshall Email Account</w:t>
      </w:r>
      <w:r w:rsidR="007B47CF">
        <w:rPr>
          <w:szCs w:val="24"/>
        </w:rPr>
        <w:t>.</w:t>
      </w:r>
    </w:p>
    <w:p w14:paraId="3FAEE284" w14:textId="77777777" w:rsidR="00EB3CA0" w:rsidRDefault="00EB3CA0">
      <w:pPr>
        <w:pStyle w:val="MsoNormal0"/>
        <w:spacing w:after="220"/>
      </w:pPr>
      <w:r>
        <w:rPr>
          <w:rStyle w:val="Strong1"/>
          <w:color w:val="000080"/>
          <w:sz w:val="26"/>
        </w:rPr>
        <w:t>Desired Learner Outcomes/Objectives</w:t>
      </w:r>
    </w:p>
    <w:p w14:paraId="3334BB1E" w14:textId="77777777" w:rsidR="00EB3CA0" w:rsidRDefault="007B47CF" w:rsidP="00717E16">
      <w:pPr>
        <w:pStyle w:val="p"/>
        <w:spacing w:after="220"/>
      </w:pPr>
      <w:r>
        <w:t>T</w:t>
      </w:r>
      <w:r w:rsidR="00EB3CA0">
        <w:t xml:space="preserve">his class is a lecture course to acquaint the student with the study of </w:t>
      </w:r>
      <w:r w:rsidR="00062114">
        <w:t>probation, parole &amp; community corrections</w:t>
      </w:r>
      <w:r w:rsidR="00717E16">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25ECC" w14:paraId="182A25C1" w14:textId="77777777" w:rsidTr="002C689E">
        <w:tc>
          <w:tcPr>
            <w:tcW w:w="3192" w:type="dxa"/>
            <w:shd w:val="clear" w:color="auto" w:fill="auto"/>
          </w:tcPr>
          <w:p w14:paraId="08FB4D96" w14:textId="77777777" w:rsidR="00125ECC" w:rsidRPr="004F4CE8" w:rsidRDefault="00125ECC" w:rsidP="002C689E">
            <w:pPr>
              <w:pStyle w:val="NoSpacing"/>
              <w:rPr>
                <w:b/>
              </w:rPr>
            </w:pPr>
            <w:r w:rsidRPr="004F4CE8">
              <w:rPr>
                <w:b/>
              </w:rPr>
              <w:t xml:space="preserve">Course Learning Objectives </w:t>
            </w:r>
          </w:p>
        </w:tc>
        <w:tc>
          <w:tcPr>
            <w:tcW w:w="3192" w:type="dxa"/>
            <w:shd w:val="clear" w:color="auto" w:fill="auto"/>
          </w:tcPr>
          <w:p w14:paraId="2BDC253F" w14:textId="77777777" w:rsidR="00125ECC" w:rsidRPr="004F4CE8" w:rsidRDefault="00125ECC" w:rsidP="00125ECC">
            <w:pPr>
              <w:pStyle w:val="NoSpacing"/>
              <w:rPr>
                <w:b/>
              </w:rPr>
            </w:pPr>
            <w:r w:rsidRPr="004F4CE8">
              <w:rPr>
                <w:b/>
              </w:rPr>
              <w:t xml:space="preserve">How Each Objective is Practiced </w:t>
            </w:r>
          </w:p>
          <w:p w14:paraId="378DACBE" w14:textId="77777777" w:rsidR="00125ECC" w:rsidRPr="004F4CE8" w:rsidRDefault="00125ECC" w:rsidP="002C689E">
            <w:pPr>
              <w:pStyle w:val="NoSpacing"/>
              <w:rPr>
                <w:b/>
              </w:rPr>
            </w:pPr>
            <w:r w:rsidRPr="004F4CE8">
              <w:rPr>
                <w:b/>
              </w:rPr>
              <w:t xml:space="preserve">in this Course </w:t>
            </w:r>
          </w:p>
        </w:tc>
        <w:tc>
          <w:tcPr>
            <w:tcW w:w="3192" w:type="dxa"/>
            <w:shd w:val="clear" w:color="auto" w:fill="auto"/>
          </w:tcPr>
          <w:p w14:paraId="5128BA1B" w14:textId="77777777" w:rsidR="00125ECC" w:rsidRPr="004F4CE8" w:rsidRDefault="00125ECC" w:rsidP="00125ECC">
            <w:pPr>
              <w:pStyle w:val="NoSpacing"/>
              <w:rPr>
                <w:b/>
              </w:rPr>
            </w:pPr>
            <w:r w:rsidRPr="004F4CE8">
              <w:rPr>
                <w:b/>
              </w:rPr>
              <w:t xml:space="preserve">How Each Objective is </w:t>
            </w:r>
          </w:p>
          <w:p w14:paraId="227889C8" w14:textId="77777777" w:rsidR="00125ECC" w:rsidRPr="004F4CE8" w:rsidRDefault="00125ECC" w:rsidP="00125ECC">
            <w:pPr>
              <w:pStyle w:val="NoSpacing"/>
              <w:rPr>
                <w:b/>
              </w:rPr>
            </w:pPr>
            <w:r w:rsidRPr="004F4CE8">
              <w:rPr>
                <w:b/>
              </w:rPr>
              <w:t xml:space="preserve">Evaluated in this Course </w:t>
            </w:r>
          </w:p>
          <w:p w14:paraId="054A8DAF" w14:textId="77777777" w:rsidR="00125ECC" w:rsidRPr="004F4CE8" w:rsidRDefault="00125ECC" w:rsidP="002C689E">
            <w:pPr>
              <w:pStyle w:val="NoSpacing"/>
              <w:rPr>
                <w:b/>
              </w:rPr>
            </w:pPr>
          </w:p>
        </w:tc>
      </w:tr>
      <w:tr w:rsidR="00021417" w14:paraId="388FAF6A" w14:textId="77777777" w:rsidTr="002C689E">
        <w:tc>
          <w:tcPr>
            <w:tcW w:w="3192" w:type="dxa"/>
            <w:shd w:val="clear" w:color="auto" w:fill="auto"/>
          </w:tcPr>
          <w:p w14:paraId="23F712EA" w14:textId="77777777" w:rsidR="00021417" w:rsidRDefault="00021417" w:rsidP="00021417">
            <w:pPr>
              <w:pStyle w:val="p"/>
              <w:spacing w:after="220"/>
            </w:pPr>
            <w:r>
              <w:t>To provide a comprehensive understanding of the history and philosophy of probation and parole</w:t>
            </w:r>
          </w:p>
        </w:tc>
        <w:tc>
          <w:tcPr>
            <w:tcW w:w="3192" w:type="dxa"/>
            <w:shd w:val="clear" w:color="auto" w:fill="auto"/>
          </w:tcPr>
          <w:p w14:paraId="589D5E84" w14:textId="27DA8B7F" w:rsidR="00021417" w:rsidRDefault="00021417" w:rsidP="00021417">
            <w:pPr>
              <w:pStyle w:val="NormalWeb"/>
            </w:pPr>
            <w:r>
              <w:t xml:space="preserve">In-class exercises, lecture (chapter 1 and 4), discussions </w:t>
            </w:r>
          </w:p>
        </w:tc>
        <w:tc>
          <w:tcPr>
            <w:tcW w:w="3192" w:type="dxa"/>
            <w:shd w:val="clear" w:color="auto" w:fill="auto"/>
          </w:tcPr>
          <w:p w14:paraId="283FE10B" w14:textId="77777777" w:rsidR="00021417" w:rsidRDefault="00021417" w:rsidP="00021417">
            <w:pPr>
              <w:pStyle w:val="NoSpacing"/>
            </w:pPr>
            <w:r>
              <w:t>Examination 1 &amp; 2</w:t>
            </w:r>
          </w:p>
          <w:p w14:paraId="35A93CD6" w14:textId="77777777" w:rsidR="00021417" w:rsidRDefault="00021417" w:rsidP="00021417">
            <w:pPr>
              <w:pStyle w:val="NoSpacing"/>
            </w:pPr>
            <w:r>
              <w:t>In-class assignment</w:t>
            </w:r>
          </w:p>
        </w:tc>
      </w:tr>
      <w:tr w:rsidR="00021417" w14:paraId="2B9834F7" w14:textId="77777777" w:rsidTr="002C689E">
        <w:tc>
          <w:tcPr>
            <w:tcW w:w="3192" w:type="dxa"/>
            <w:shd w:val="clear" w:color="auto" w:fill="auto"/>
          </w:tcPr>
          <w:p w14:paraId="7B494EE5" w14:textId="77777777" w:rsidR="00021417" w:rsidRDefault="00021417" w:rsidP="00021417">
            <w:pPr>
              <w:pStyle w:val="p"/>
              <w:spacing w:after="220"/>
            </w:pPr>
            <w:r>
              <w:t xml:space="preserve">To provide a comprehensive understanding of the organizational structure of </w:t>
            </w:r>
            <w:r>
              <w:lastRenderedPageBreak/>
              <w:t>probation/parole provider organizations</w:t>
            </w:r>
          </w:p>
        </w:tc>
        <w:tc>
          <w:tcPr>
            <w:tcW w:w="3192" w:type="dxa"/>
            <w:shd w:val="clear" w:color="auto" w:fill="auto"/>
          </w:tcPr>
          <w:p w14:paraId="46649BC8" w14:textId="398D9DEA" w:rsidR="00021417" w:rsidRDefault="00021417" w:rsidP="00021417">
            <w:pPr>
              <w:pStyle w:val="NormalWeb"/>
            </w:pPr>
            <w:r>
              <w:lastRenderedPageBreak/>
              <w:t>In-class exercises, lecture (</w:t>
            </w:r>
            <w:proofErr w:type="gramStart"/>
            <w:r>
              <w:t xml:space="preserve">chapter  </w:t>
            </w:r>
            <w:r w:rsidR="00D0753F">
              <w:t>8</w:t>
            </w:r>
            <w:proofErr w:type="gramEnd"/>
            <w:r>
              <w:t xml:space="preserve">, &amp; </w:t>
            </w:r>
            <w:r w:rsidR="00D0753F">
              <w:t>10</w:t>
            </w:r>
            <w:r>
              <w:t xml:space="preserve">), discussions </w:t>
            </w:r>
          </w:p>
          <w:p w14:paraId="1CB91369" w14:textId="77777777" w:rsidR="00021417" w:rsidRDefault="00021417" w:rsidP="00021417">
            <w:pPr>
              <w:pStyle w:val="p"/>
              <w:spacing w:after="220"/>
            </w:pPr>
          </w:p>
        </w:tc>
        <w:tc>
          <w:tcPr>
            <w:tcW w:w="3192" w:type="dxa"/>
            <w:shd w:val="clear" w:color="auto" w:fill="auto"/>
          </w:tcPr>
          <w:p w14:paraId="032A6F20" w14:textId="673C5FC0" w:rsidR="00021417" w:rsidRDefault="00021417" w:rsidP="00021417">
            <w:pPr>
              <w:pStyle w:val="NoSpacing"/>
            </w:pPr>
            <w:proofErr w:type="gramStart"/>
            <w:r>
              <w:lastRenderedPageBreak/>
              <w:t>Examination  2</w:t>
            </w:r>
            <w:proofErr w:type="gramEnd"/>
            <w:r>
              <w:t xml:space="preserve"> </w:t>
            </w:r>
            <w:r w:rsidR="00D0753F">
              <w:t xml:space="preserve"> &amp; 3</w:t>
            </w:r>
          </w:p>
          <w:p w14:paraId="0DF5D926" w14:textId="77777777" w:rsidR="00021417" w:rsidRDefault="00021417" w:rsidP="00021417">
            <w:pPr>
              <w:pStyle w:val="NoSpacing"/>
            </w:pPr>
            <w:r>
              <w:t>In-class assignment</w:t>
            </w:r>
          </w:p>
        </w:tc>
      </w:tr>
      <w:tr w:rsidR="00021417" w14:paraId="74542A96" w14:textId="77777777" w:rsidTr="002C689E">
        <w:tc>
          <w:tcPr>
            <w:tcW w:w="3192" w:type="dxa"/>
            <w:shd w:val="clear" w:color="auto" w:fill="auto"/>
          </w:tcPr>
          <w:p w14:paraId="0934AE04" w14:textId="77777777" w:rsidR="00021417" w:rsidRDefault="00021417" w:rsidP="00021417">
            <w:pPr>
              <w:pStyle w:val="p"/>
              <w:spacing w:after="220"/>
            </w:pPr>
            <w:r>
              <w:t xml:space="preserve">To understand the process of classification of offenders in order to recommend meaningful </w:t>
            </w:r>
            <w:proofErr w:type="gramStart"/>
            <w:r>
              <w:t>community based</w:t>
            </w:r>
            <w:proofErr w:type="gramEnd"/>
            <w:r>
              <w:t xml:space="preserve"> sanctions</w:t>
            </w:r>
          </w:p>
        </w:tc>
        <w:tc>
          <w:tcPr>
            <w:tcW w:w="3192" w:type="dxa"/>
            <w:shd w:val="clear" w:color="auto" w:fill="auto"/>
          </w:tcPr>
          <w:p w14:paraId="45049177" w14:textId="77777777" w:rsidR="00021417" w:rsidRDefault="00021417" w:rsidP="00021417">
            <w:pPr>
              <w:pStyle w:val="NormalWeb"/>
            </w:pPr>
            <w:r>
              <w:t xml:space="preserve">In-class exercises, lecture (chapter 3, 6, 9, 11), discussions </w:t>
            </w:r>
          </w:p>
          <w:p w14:paraId="5B4D5D0B" w14:textId="77777777" w:rsidR="00021417" w:rsidRDefault="00021417" w:rsidP="00021417">
            <w:pPr>
              <w:pStyle w:val="p"/>
              <w:spacing w:after="220"/>
            </w:pPr>
          </w:p>
        </w:tc>
        <w:tc>
          <w:tcPr>
            <w:tcW w:w="3192" w:type="dxa"/>
            <w:shd w:val="clear" w:color="auto" w:fill="auto"/>
          </w:tcPr>
          <w:p w14:paraId="41F74E88" w14:textId="77777777" w:rsidR="00021417" w:rsidRDefault="00021417" w:rsidP="00021417">
            <w:pPr>
              <w:pStyle w:val="NoSpacing"/>
            </w:pPr>
            <w:r>
              <w:t>Examination 1, 2, 3, &amp; 4</w:t>
            </w:r>
          </w:p>
          <w:p w14:paraId="478C8196" w14:textId="77777777" w:rsidR="00021417" w:rsidRDefault="00021417" w:rsidP="00021417">
            <w:pPr>
              <w:pStyle w:val="NoSpacing"/>
            </w:pPr>
            <w:r>
              <w:t>In-class assignment</w:t>
            </w:r>
          </w:p>
        </w:tc>
      </w:tr>
      <w:tr w:rsidR="00021417" w14:paraId="0C5A871F" w14:textId="77777777" w:rsidTr="002C689E">
        <w:tc>
          <w:tcPr>
            <w:tcW w:w="3192" w:type="dxa"/>
            <w:shd w:val="clear" w:color="auto" w:fill="auto"/>
          </w:tcPr>
          <w:p w14:paraId="5BF2A730" w14:textId="77777777" w:rsidR="00021417" w:rsidRDefault="00021417" w:rsidP="00021417">
            <w:pPr>
              <w:pStyle w:val="p"/>
              <w:spacing w:after="220"/>
            </w:pPr>
            <w:r>
              <w:t>To understand the problems existing in the community corrections area</w:t>
            </w:r>
          </w:p>
        </w:tc>
        <w:tc>
          <w:tcPr>
            <w:tcW w:w="3192" w:type="dxa"/>
            <w:shd w:val="clear" w:color="auto" w:fill="auto"/>
          </w:tcPr>
          <w:p w14:paraId="0704CF75" w14:textId="77777777" w:rsidR="00021417" w:rsidRDefault="00021417" w:rsidP="00021417">
            <w:pPr>
              <w:pStyle w:val="NormalWeb"/>
            </w:pPr>
            <w:r>
              <w:t xml:space="preserve">In-class exercises, lecture (chapter 7, 8, &amp; 9), discussions </w:t>
            </w:r>
          </w:p>
        </w:tc>
        <w:tc>
          <w:tcPr>
            <w:tcW w:w="3192" w:type="dxa"/>
            <w:shd w:val="clear" w:color="auto" w:fill="auto"/>
          </w:tcPr>
          <w:p w14:paraId="5E976803" w14:textId="77777777" w:rsidR="00021417" w:rsidRDefault="00021417" w:rsidP="00021417">
            <w:pPr>
              <w:pStyle w:val="NoSpacing"/>
            </w:pPr>
            <w:r>
              <w:t xml:space="preserve">Examination 2, 3, &amp; 4 </w:t>
            </w:r>
          </w:p>
          <w:p w14:paraId="717E10E1" w14:textId="77777777" w:rsidR="00021417" w:rsidRDefault="00021417" w:rsidP="00021417">
            <w:pPr>
              <w:pStyle w:val="NoSpacing"/>
            </w:pPr>
            <w:r>
              <w:t>In-class assignment</w:t>
            </w:r>
          </w:p>
        </w:tc>
      </w:tr>
      <w:tr w:rsidR="00021417" w14:paraId="4369EB26" w14:textId="77777777" w:rsidTr="002C689E">
        <w:tc>
          <w:tcPr>
            <w:tcW w:w="3192" w:type="dxa"/>
            <w:shd w:val="clear" w:color="auto" w:fill="auto"/>
          </w:tcPr>
          <w:p w14:paraId="07FE5BA6" w14:textId="77777777" w:rsidR="00021417" w:rsidRDefault="00021417" w:rsidP="00021417">
            <w:pPr>
              <w:pStyle w:val="p"/>
              <w:spacing w:after="220"/>
            </w:pPr>
            <w:r>
              <w:t>To disseminate information on careers in the field of corrections</w:t>
            </w:r>
          </w:p>
        </w:tc>
        <w:tc>
          <w:tcPr>
            <w:tcW w:w="3192" w:type="dxa"/>
            <w:shd w:val="clear" w:color="auto" w:fill="auto"/>
          </w:tcPr>
          <w:p w14:paraId="440EA94D" w14:textId="77777777" w:rsidR="00021417" w:rsidRDefault="00021417" w:rsidP="00021417">
            <w:pPr>
              <w:pStyle w:val="NormalWeb"/>
            </w:pPr>
            <w:r>
              <w:t xml:space="preserve">In-class exercises, lecture (chapter 12), discussions </w:t>
            </w:r>
          </w:p>
        </w:tc>
        <w:tc>
          <w:tcPr>
            <w:tcW w:w="3192" w:type="dxa"/>
            <w:shd w:val="clear" w:color="auto" w:fill="auto"/>
          </w:tcPr>
          <w:p w14:paraId="0181B915" w14:textId="77777777" w:rsidR="00021417" w:rsidRDefault="00021417" w:rsidP="00021417">
            <w:pPr>
              <w:pStyle w:val="NoSpacing"/>
            </w:pPr>
            <w:r>
              <w:t xml:space="preserve">Examination 4 </w:t>
            </w:r>
          </w:p>
          <w:p w14:paraId="68A60064" w14:textId="77777777" w:rsidR="00021417" w:rsidRDefault="00021417" w:rsidP="00021417">
            <w:pPr>
              <w:pStyle w:val="NoSpacing"/>
            </w:pPr>
            <w:r>
              <w:t>In-class assignment</w:t>
            </w:r>
          </w:p>
        </w:tc>
      </w:tr>
    </w:tbl>
    <w:p w14:paraId="26DC113C" w14:textId="77777777" w:rsidR="00EB1A68" w:rsidRDefault="00EB1A68" w:rsidP="00EB1A68">
      <w:pPr>
        <w:pStyle w:val="MsoNormal0"/>
        <w:spacing w:after="220"/>
      </w:pPr>
      <w:r>
        <w:rPr>
          <w:rStyle w:val="Strong1"/>
          <w:color w:val="000080"/>
        </w:rPr>
        <w:t>Evaluation of Learner Objectives</w:t>
      </w:r>
    </w:p>
    <w:p w14:paraId="638E047C" w14:textId="77777777" w:rsidR="00EB1A68" w:rsidRDefault="00EB1A68" w:rsidP="00EB1A68">
      <w:pPr>
        <w:pStyle w:val="p"/>
        <w:spacing w:after="220"/>
      </w:pPr>
      <w:r>
        <w:t xml:space="preserve">Evaluation of this objective will be through classroom observation, in-class assignments, written assignments, and testing. All tests will be comprised of multiple choice, short answer and/or essay questions designed to stimulate thought, assess learning, and contribute to the intellectual growth of the student. In-class assignments will be graded on a pass/fail basis. Such in-class assignments will be completed during class </w:t>
      </w:r>
      <w:proofErr w:type="gramStart"/>
      <w:r>
        <w:t>time, and</w:t>
      </w:r>
      <w:proofErr w:type="gramEnd"/>
      <w:r>
        <w:t xml:space="preserve"> will be turned in prior to the end of class. Additionally, student participation will be an important component of the student's overall grade.</w:t>
      </w:r>
    </w:p>
    <w:p w14:paraId="5A4EF325" w14:textId="77777777" w:rsidR="00EB3CA0" w:rsidRDefault="00EB3CA0">
      <w:pPr>
        <w:pStyle w:val="MsoNormal0"/>
        <w:spacing w:after="220"/>
      </w:pPr>
      <w:r>
        <w:rPr>
          <w:rStyle w:val="Strong1"/>
          <w:color w:val="000080"/>
          <w:sz w:val="26"/>
        </w:rPr>
        <w:t>Paper/Project Guidelines</w:t>
      </w:r>
    </w:p>
    <w:p w14:paraId="21D2B413" w14:textId="77777777" w:rsidR="00EB3CA0" w:rsidRPr="00D0753F" w:rsidRDefault="00EB3CA0">
      <w:pPr>
        <w:pStyle w:val="MsoNormal0"/>
        <w:spacing w:after="220"/>
        <w:rPr>
          <w:u w:val="single"/>
        </w:rPr>
      </w:pPr>
      <w:r w:rsidRPr="00D0753F">
        <w:rPr>
          <w:rStyle w:val="Strong1"/>
          <w:color w:val="000080"/>
          <w:u w:val="single"/>
        </w:rPr>
        <w:t>There will be no paper requirement for this course.</w:t>
      </w:r>
      <w:r w:rsidRPr="00D0753F">
        <w:rPr>
          <w:color w:val="000080"/>
          <w:u w:val="single"/>
        </w:rPr>
        <w:t xml:space="preserve"> </w:t>
      </w:r>
    </w:p>
    <w:p w14:paraId="2B530A61" w14:textId="77777777" w:rsidR="00EB3CA0" w:rsidRDefault="00EB3CA0">
      <w:pPr>
        <w:pStyle w:val="p"/>
        <w:spacing w:after="220"/>
        <w:jc w:val="center"/>
      </w:pPr>
      <w:r>
        <w:rPr>
          <w:rStyle w:val="Strong1"/>
          <w:color w:val="000080"/>
          <w:u w:val="single"/>
        </w:rPr>
        <w:t>CLASS PROJECTS:</w:t>
      </w:r>
      <w:r>
        <w:rPr>
          <w:color w:val="000080"/>
        </w:rPr>
        <w:t xml:space="preserve"> </w:t>
      </w:r>
    </w:p>
    <w:p w14:paraId="2BC1FE09" w14:textId="64DBE895" w:rsidR="00EB3CA0" w:rsidRDefault="00EB3CA0">
      <w:pPr>
        <w:pStyle w:val="p"/>
        <w:spacing w:after="220"/>
        <w:rPr>
          <w:b/>
          <w:color w:val="000080"/>
        </w:rPr>
      </w:pPr>
      <w:r w:rsidRPr="004F4CE8">
        <w:rPr>
          <w:rStyle w:val="Strong1"/>
          <w:b w:val="0"/>
          <w:color w:val="000080"/>
        </w:rPr>
        <w:t>There will be various in-class assignments that will be announced</w:t>
      </w:r>
      <w:r w:rsidR="00EB1A68">
        <w:rPr>
          <w:rStyle w:val="Strong1"/>
          <w:b w:val="0"/>
          <w:color w:val="000080"/>
        </w:rPr>
        <w:t xml:space="preserve"> and discussed</w:t>
      </w:r>
      <w:r w:rsidRPr="004F4CE8">
        <w:rPr>
          <w:rStyle w:val="Strong1"/>
          <w:b w:val="0"/>
          <w:color w:val="000080"/>
        </w:rPr>
        <w:t xml:space="preserve"> in class. When assigned, they will be due before the end of class</w:t>
      </w:r>
      <w:r w:rsidR="00EB1A68">
        <w:rPr>
          <w:rStyle w:val="Strong1"/>
          <w:b w:val="0"/>
          <w:color w:val="000080"/>
        </w:rPr>
        <w:t xml:space="preserve"> unless otherwise specified</w:t>
      </w:r>
      <w:r w:rsidRPr="004F4CE8">
        <w:rPr>
          <w:b/>
          <w:color w:val="000080"/>
        </w:rPr>
        <w:t>.</w:t>
      </w:r>
      <w:r w:rsidR="00EB1A68">
        <w:rPr>
          <w:b/>
          <w:color w:val="000080"/>
        </w:rPr>
        <w:t xml:space="preserve">  </w:t>
      </w:r>
      <w:r w:rsidR="00EB1A68">
        <w:rPr>
          <w:color w:val="000080"/>
        </w:rPr>
        <w:t xml:space="preserve">Additionally, due to the nature of these in-class exercises, make-ups will not be practicable.  </w:t>
      </w:r>
      <w:r w:rsidRPr="004F4CE8">
        <w:rPr>
          <w:b/>
          <w:color w:val="000080"/>
        </w:rPr>
        <w:t xml:space="preserve"> The total value of these</w:t>
      </w:r>
      <w:r w:rsidR="00F20938" w:rsidRPr="004F4CE8">
        <w:rPr>
          <w:b/>
          <w:color w:val="000080"/>
        </w:rPr>
        <w:t xml:space="preserve"> in class assignments will be 1</w:t>
      </w:r>
      <w:r w:rsidR="00207BE0">
        <w:rPr>
          <w:b/>
          <w:color w:val="000080"/>
        </w:rPr>
        <w:t>0</w:t>
      </w:r>
      <w:r w:rsidR="00F20938" w:rsidRPr="004F4CE8">
        <w:rPr>
          <w:b/>
          <w:color w:val="000080"/>
        </w:rPr>
        <w:t xml:space="preserve">0 </w:t>
      </w:r>
      <w:r w:rsidRPr="004F4CE8">
        <w:rPr>
          <w:b/>
          <w:color w:val="000080"/>
        </w:rPr>
        <w:t>points.</w:t>
      </w:r>
    </w:p>
    <w:p w14:paraId="4C3B6E18" w14:textId="77777777" w:rsidR="00EB3CA0" w:rsidRDefault="00EB3CA0">
      <w:pPr>
        <w:pStyle w:val="MsoNormal0"/>
        <w:spacing w:after="220"/>
        <w:jc w:val="center"/>
      </w:pPr>
      <w:r>
        <w:rPr>
          <w:rStyle w:val="Strong1"/>
          <w:color w:val="000080"/>
        </w:rPr>
        <w:t>PARTICIPATION</w:t>
      </w:r>
    </w:p>
    <w:p w14:paraId="1EFB6BDB" w14:textId="77777777" w:rsidR="00EB3CA0" w:rsidRPr="004F4CE8" w:rsidRDefault="00125ECC">
      <w:pPr>
        <w:pStyle w:val="MsoNormal0"/>
        <w:spacing w:after="220"/>
        <w:rPr>
          <w:b/>
        </w:rPr>
      </w:pPr>
      <w:r w:rsidRPr="004F4CE8">
        <w:rPr>
          <w:rStyle w:val="Strong1"/>
          <w:b w:val="0"/>
        </w:rPr>
        <w:t>Five</w:t>
      </w:r>
      <w:r w:rsidR="00EB3CA0" w:rsidRPr="004F4CE8">
        <w:rPr>
          <w:rStyle w:val="Strong1"/>
          <w:b w:val="0"/>
        </w:rPr>
        <w:t xml:space="preserve"> percent of the course grade will be based on class participation. During the semester, students can earn from zero to </w:t>
      </w:r>
      <w:r w:rsidRPr="004F4CE8">
        <w:rPr>
          <w:rStyle w:val="Strong1"/>
          <w:b w:val="0"/>
        </w:rPr>
        <w:t>fifty</w:t>
      </w:r>
      <w:r w:rsidR="00EB3CA0" w:rsidRPr="004F4CE8">
        <w:rPr>
          <w:rStyle w:val="Strong1"/>
          <w:b w:val="0"/>
        </w:rPr>
        <w:t xml:space="preserve"> class participation points. </w:t>
      </w:r>
    </w:p>
    <w:p w14:paraId="2E6581EF" w14:textId="77777777" w:rsidR="00EB3CA0" w:rsidRPr="004F4CE8" w:rsidRDefault="00EB3CA0">
      <w:pPr>
        <w:pStyle w:val="p"/>
        <w:spacing w:after="220"/>
        <w:rPr>
          <w:b/>
        </w:rPr>
      </w:pPr>
      <w:r w:rsidRPr="004F4CE8">
        <w:rPr>
          <w:rStyle w:val="Strong1"/>
          <w:b w:val="0"/>
        </w:rPr>
        <w:t xml:space="preserve">To receive credit for class participation students must make meaningful contributions to class discussions. Students will receive maximum credit when they demonstrate their understanding of required readings, make relevant and thought-provoking contributions to class discussions, and show respect for the views of others. Students will receive less than maximum credit when they must be prompted to contribute. Students who do not contribute, or participate in a problematic way (e.g., dominate the conversation, make rambling comments, interrupt the instructor with tangential contributions, </w:t>
      </w:r>
      <w:r w:rsidR="006A1C9C" w:rsidRPr="004F4CE8">
        <w:rPr>
          <w:rStyle w:val="Strong1"/>
          <w:b w:val="0"/>
        </w:rPr>
        <w:t>and try</w:t>
      </w:r>
      <w:r w:rsidRPr="004F4CE8">
        <w:rPr>
          <w:rStyle w:val="Strong1"/>
          <w:b w:val="0"/>
        </w:rPr>
        <w:t xml:space="preserve"> to bluff their way through a discussion) will receive zero points. I reserve the right to give special consideration to students who tend to be very shy, so long as they make a sincere effort to overcome their shyness.</w:t>
      </w:r>
      <w:r w:rsidRPr="004F4CE8">
        <w:rPr>
          <w:rStyle w:val="Strong1"/>
          <w:b w:val="0"/>
          <w:color w:val="000080"/>
          <w:sz w:val="20"/>
        </w:rPr>
        <w:t xml:space="preserve"> </w:t>
      </w:r>
    </w:p>
    <w:tbl>
      <w:tblPr>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6"/>
        <w:gridCol w:w="1524"/>
        <w:gridCol w:w="6390"/>
      </w:tblGrid>
      <w:tr w:rsidR="00EB3CA0" w14:paraId="7EAA4545" w14:textId="77777777" w:rsidTr="003A3A5D">
        <w:trPr>
          <w:tblHeader/>
        </w:trPr>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7366B58" w14:textId="77777777" w:rsidR="00EB3CA0" w:rsidRPr="00EB1A68" w:rsidRDefault="004A2BB3" w:rsidP="00EB1A68">
            <w:pPr>
              <w:widowControl w:val="0"/>
              <w:spacing w:after="220"/>
              <w:jc w:val="center"/>
              <w:rPr>
                <w:b/>
                <w:color w:val="000000"/>
                <w:szCs w:val="24"/>
                <w:u w:val="single"/>
              </w:rPr>
            </w:pPr>
            <w:r w:rsidRPr="00EB1A68">
              <w:rPr>
                <w:b/>
                <w:color w:val="000000"/>
                <w:szCs w:val="24"/>
                <w:u w:val="single"/>
              </w:rPr>
              <w:lastRenderedPageBreak/>
              <w:t>Week</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4DC0C750" w14:textId="77777777" w:rsidR="00EB3CA0" w:rsidRPr="00EB1A68" w:rsidRDefault="004A2BB3" w:rsidP="00EB1A68">
            <w:pPr>
              <w:widowControl w:val="0"/>
              <w:spacing w:after="220"/>
              <w:jc w:val="center"/>
              <w:rPr>
                <w:b/>
                <w:color w:val="000000"/>
                <w:szCs w:val="24"/>
                <w:u w:val="single"/>
              </w:rPr>
            </w:pPr>
            <w:r w:rsidRPr="00EB1A68">
              <w:rPr>
                <w:b/>
                <w:color w:val="000000"/>
                <w:szCs w:val="24"/>
                <w:u w:val="single"/>
              </w:rPr>
              <w:t>Chapter</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77AB38AD" w14:textId="77777777" w:rsidR="00EB3CA0" w:rsidRPr="00EB1A68" w:rsidRDefault="004A2BB3" w:rsidP="00EB1A68">
            <w:pPr>
              <w:widowControl w:val="0"/>
              <w:spacing w:after="220"/>
              <w:jc w:val="center"/>
              <w:rPr>
                <w:b/>
                <w:color w:val="000000"/>
                <w:szCs w:val="24"/>
                <w:u w:val="single"/>
              </w:rPr>
            </w:pPr>
            <w:r w:rsidRPr="00EB1A68">
              <w:rPr>
                <w:b/>
                <w:color w:val="000000"/>
                <w:szCs w:val="24"/>
                <w:u w:val="single"/>
              </w:rPr>
              <w:t>Subject</w:t>
            </w:r>
          </w:p>
        </w:tc>
      </w:tr>
      <w:tr w:rsidR="007B47CF" w14:paraId="740079B6" w14:textId="77777777" w:rsidTr="003A3A5D">
        <w:trPr>
          <w:trHeight w:val="658"/>
        </w:trPr>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5307528" w14:textId="77777777" w:rsidR="007B47CF" w:rsidRPr="003A3A5D" w:rsidRDefault="007B47CF" w:rsidP="007B47CF">
            <w:pPr>
              <w:widowControl w:val="0"/>
              <w:spacing w:after="220"/>
              <w:jc w:val="center"/>
              <w:rPr>
                <w:b/>
                <w:color w:val="000000"/>
                <w:sz w:val="20"/>
              </w:rPr>
            </w:pPr>
            <w:r w:rsidRPr="003A3A5D">
              <w:rPr>
                <w:b/>
                <w:color w:val="000000"/>
                <w:sz w:val="20"/>
              </w:rPr>
              <w:t>August 21</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F0B5A93" w14:textId="77777777" w:rsidR="007B47CF" w:rsidRPr="003A3A5D" w:rsidRDefault="007B47CF" w:rsidP="007B47CF">
            <w:pPr>
              <w:widowControl w:val="0"/>
              <w:spacing w:after="220"/>
              <w:jc w:val="center"/>
              <w:rPr>
                <w:b/>
                <w:color w:val="000000"/>
                <w:sz w:val="20"/>
              </w:rPr>
            </w:pPr>
            <w:r w:rsidRPr="003A3A5D">
              <w:rPr>
                <w:b/>
                <w:color w:val="000000"/>
                <w:sz w:val="20"/>
              </w:rPr>
              <w:t>Chapter 1</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419E611D" w14:textId="77777777" w:rsidR="007B47CF" w:rsidRPr="003A3A5D" w:rsidRDefault="007B47CF" w:rsidP="007B47CF">
            <w:pPr>
              <w:widowControl w:val="0"/>
              <w:spacing w:after="220"/>
              <w:rPr>
                <w:b/>
                <w:color w:val="000000"/>
                <w:sz w:val="20"/>
              </w:rPr>
            </w:pPr>
            <w:r w:rsidRPr="003A3A5D">
              <w:rPr>
                <w:b/>
                <w:color w:val="000000"/>
                <w:sz w:val="20"/>
              </w:rPr>
              <w:t xml:space="preserve">  Introduction; Probation &amp; Parole in Criminal Justice</w:t>
            </w:r>
          </w:p>
        </w:tc>
      </w:tr>
      <w:tr w:rsidR="007B47CF" w14:paraId="106B7DF0"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14A35B3" w14:textId="77777777" w:rsidR="007B47CF" w:rsidRPr="003A3A5D" w:rsidRDefault="007B47CF" w:rsidP="007B47CF">
            <w:pPr>
              <w:widowControl w:val="0"/>
              <w:spacing w:after="220"/>
              <w:jc w:val="center"/>
              <w:rPr>
                <w:b/>
                <w:color w:val="000000"/>
                <w:sz w:val="20"/>
              </w:rPr>
            </w:pPr>
            <w:r w:rsidRPr="003A3A5D">
              <w:rPr>
                <w:b/>
                <w:color w:val="000000"/>
                <w:sz w:val="20"/>
              </w:rPr>
              <w:t>August 28</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26FAF42A" w14:textId="77777777" w:rsidR="007B47CF" w:rsidRPr="003A3A5D" w:rsidRDefault="007B47CF" w:rsidP="007B47CF">
            <w:pPr>
              <w:widowControl w:val="0"/>
              <w:spacing w:after="220"/>
              <w:jc w:val="center"/>
              <w:rPr>
                <w:b/>
                <w:color w:val="000000"/>
                <w:sz w:val="20"/>
              </w:rPr>
            </w:pPr>
            <w:r w:rsidRPr="003A3A5D">
              <w:rPr>
                <w:b/>
                <w:color w:val="000000"/>
                <w:sz w:val="20"/>
              </w:rPr>
              <w:t xml:space="preserve">Chapter </w:t>
            </w:r>
            <w:r w:rsidR="00021417" w:rsidRPr="003A3A5D">
              <w:rPr>
                <w:b/>
                <w:color w:val="000000"/>
                <w:sz w:val="20"/>
              </w:rPr>
              <w:t>3</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475A476" w14:textId="4DF95D71" w:rsidR="007B47CF" w:rsidRPr="003A3A5D" w:rsidRDefault="007B47CF" w:rsidP="007B47CF">
            <w:pPr>
              <w:pStyle w:val="NoSpacing"/>
              <w:rPr>
                <w:b/>
                <w:sz w:val="20"/>
              </w:rPr>
            </w:pPr>
            <w:r w:rsidRPr="003A3A5D">
              <w:rPr>
                <w:b/>
                <w:sz w:val="20"/>
              </w:rPr>
              <w:t xml:space="preserve"> Probation History &amp; Administration</w:t>
            </w:r>
          </w:p>
          <w:p w14:paraId="55567189" w14:textId="77777777" w:rsidR="003A3A5D" w:rsidRDefault="003A3A5D" w:rsidP="007B47CF">
            <w:pPr>
              <w:pStyle w:val="NoSpacing"/>
              <w:rPr>
                <w:rStyle w:val="Hyperlink"/>
                <w:b/>
                <w:color w:val="auto"/>
                <w:sz w:val="20"/>
                <w:u w:val="none"/>
              </w:rPr>
            </w:pPr>
          </w:p>
          <w:p w14:paraId="3032F4FF" w14:textId="76EF4C7E" w:rsidR="007B47CF" w:rsidRPr="003A3A5D" w:rsidRDefault="007B47CF" w:rsidP="007B47CF">
            <w:pPr>
              <w:pStyle w:val="NoSpacing"/>
              <w:rPr>
                <w:b/>
                <w:sz w:val="20"/>
              </w:rPr>
            </w:pPr>
            <w:proofErr w:type="spellStart"/>
            <w:r w:rsidRPr="003A3A5D">
              <w:rPr>
                <w:rStyle w:val="Hyperlink"/>
                <w:b/>
                <w:color w:val="auto"/>
                <w:sz w:val="20"/>
                <w:u w:val="none"/>
              </w:rPr>
              <w:t>Thacher</w:t>
            </w:r>
            <w:proofErr w:type="spellEnd"/>
            <w:r w:rsidRPr="003A3A5D">
              <w:rPr>
                <w:rStyle w:val="Hyperlink"/>
                <w:b/>
                <w:color w:val="auto"/>
                <w:sz w:val="20"/>
                <w:u w:val="none"/>
              </w:rPr>
              <w:t>, Augustus, and Hill—The Path to Statutory Probation in the United States and England</w:t>
            </w:r>
          </w:p>
          <w:p w14:paraId="6B79DEBD" w14:textId="77777777" w:rsidR="00207BE0" w:rsidRDefault="00207BE0" w:rsidP="007B47CF">
            <w:pPr>
              <w:pStyle w:val="NoSpacing"/>
              <w:rPr>
                <w:rStyle w:val="Hyperlink"/>
                <w:b/>
                <w:color w:val="auto"/>
                <w:sz w:val="20"/>
                <w:u w:val="none"/>
              </w:rPr>
            </w:pPr>
          </w:p>
          <w:p w14:paraId="2DEDA1F8" w14:textId="112FA281" w:rsidR="007B47CF" w:rsidRPr="003A3A5D" w:rsidRDefault="007B47CF" w:rsidP="007B47CF">
            <w:pPr>
              <w:pStyle w:val="NoSpacing"/>
              <w:rPr>
                <w:b/>
                <w:sz w:val="20"/>
              </w:rPr>
            </w:pPr>
            <w:r w:rsidRPr="003A3A5D">
              <w:rPr>
                <w:rStyle w:val="Hyperlink"/>
                <w:b/>
                <w:color w:val="auto"/>
                <w:sz w:val="20"/>
                <w:u w:val="none"/>
              </w:rPr>
              <w:t>John Augustus, Father of Probation, and the Anonymous Letter</w:t>
            </w:r>
          </w:p>
        </w:tc>
      </w:tr>
      <w:tr w:rsidR="007B47CF" w14:paraId="3D37140F" w14:textId="77777777" w:rsidTr="003A3A5D">
        <w:trPr>
          <w:trHeight w:val="748"/>
        </w:trPr>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6CB27AC" w14:textId="77777777" w:rsidR="007B47CF" w:rsidRPr="003A3A5D" w:rsidRDefault="007B47CF" w:rsidP="007B47CF">
            <w:pPr>
              <w:widowControl w:val="0"/>
              <w:spacing w:after="220"/>
              <w:jc w:val="center"/>
              <w:rPr>
                <w:b/>
                <w:color w:val="000000"/>
                <w:sz w:val="20"/>
              </w:rPr>
            </w:pPr>
            <w:r w:rsidRPr="003A3A5D">
              <w:rPr>
                <w:b/>
                <w:color w:val="000000"/>
                <w:sz w:val="20"/>
              </w:rPr>
              <w:t>September 4</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3ABDAFE6" w14:textId="77777777" w:rsidR="007B47CF" w:rsidRPr="003A3A5D" w:rsidRDefault="007B47CF" w:rsidP="007B47CF">
            <w:pPr>
              <w:widowControl w:val="0"/>
              <w:spacing w:after="220"/>
              <w:jc w:val="center"/>
              <w:rPr>
                <w:b/>
                <w:color w:val="000000"/>
                <w:sz w:val="20"/>
              </w:rPr>
            </w:pPr>
            <w:r w:rsidRPr="003A3A5D">
              <w:rPr>
                <w:b/>
                <w:color w:val="000000"/>
                <w:sz w:val="20"/>
              </w:rPr>
              <w:t xml:space="preserve">Chapter </w:t>
            </w:r>
            <w:r w:rsidR="00021417" w:rsidRPr="003A3A5D">
              <w:rPr>
                <w:b/>
                <w:color w:val="000000"/>
                <w:sz w:val="20"/>
              </w:rPr>
              <w:t>4</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6041D92" w14:textId="77777777" w:rsidR="003A3A5D" w:rsidRDefault="007B47CF" w:rsidP="007B47CF">
            <w:pPr>
              <w:widowControl w:val="0"/>
              <w:spacing w:after="220"/>
              <w:rPr>
                <w:b/>
                <w:color w:val="000000"/>
                <w:sz w:val="20"/>
              </w:rPr>
            </w:pPr>
            <w:r w:rsidRPr="003A3A5D">
              <w:rPr>
                <w:b/>
                <w:color w:val="000000"/>
                <w:sz w:val="20"/>
              </w:rPr>
              <w:t xml:space="preserve"> Pre-Trial Services, Sentencing</w:t>
            </w:r>
            <w:r w:rsidR="00021417" w:rsidRPr="003A3A5D">
              <w:rPr>
                <w:b/>
                <w:color w:val="000000"/>
                <w:sz w:val="20"/>
              </w:rPr>
              <w:t>, &amp; The Pre-Sentence Investigation Report;</w:t>
            </w:r>
            <w:r w:rsidR="003A3A5D" w:rsidRPr="003A3A5D">
              <w:rPr>
                <w:b/>
                <w:color w:val="000000"/>
                <w:sz w:val="20"/>
              </w:rPr>
              <w:t xml:space="preserve"> </w:t>
            </w:r>
          </w:p>
          <w:p w14:paraId="3BE14921" w14:textId="512A1212" w:rsidR="003A3A5D" w:rsidRPr="003A3A5D" w:rsidRDefault="003A3A5D" w:rsidP="007B47CF">
            <w:pPr>
              <w:widowControl w:val="0"/>
              <w:spacing w:after="220"/>
              <w:rPr>
                <w:b/>
                <w:color w:val="000000"/>
                <w:sz w:val="20"/>
              </w:rPr>
            </w:pPr>
            <w:r w:rsidRPr="003A3A5D">
              <w:rPr>
                <w:b/>
                <w:color w:val="000000"/>
                <w:sz w:val="20"/>
              </w:rPr>
              <w:t>Theory &amp; Practice of Probation on Bail in the Report of John Augustus</w:t>
            </w:r>
          </w:p>
          <w:p w14:paraId="1A11F029" w14:textId="368C3530" w:rsidR="007B47CF" w:rsidRPr="003A3A5D" w:rsidRDefault="00021417" w:rsidP="007B47CF">
            <w:pPr>
              <w:widowControl w:val="0"/>
              <w:spacing w:after="220"/>
              <w:rPr>
                <w:b/>
                <w:color w:val="000000"/>
                <w:sz w:val="20"/>
              </w:rPr>
            </w:pPr>
            <w:r w:rsidRPr="003A3A5D">
              <w:rPr>
                <w:b/>
                <w:color w:val="000000"/>
                <w:sz w:val="20"/>
              </w:rPr>
              <w:t xml:space="preserve"> Review</w:t>
            </w:r>
          </w:p>
        </w:tc>
      </w:tr>
      <w:tr w:rsidR="00021417" w14:paraId="6C039AD1" w14:textId="77777777" w:rsidTr="003A3A5D">
        <w:trPr>
          <w:trHeight w:val="577"/>
        </w:trPr>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5096203" w14:textId="77777777" w:rsidR="00021417" w:rsidRPr="003A3A5D" w:rsidRDefault="00021417" w:rsidP="00021417">
            <w:pPr>
              <w:widowControl w:val="0"/>
              <w:spacing w:after="220"/>
              <w:jc w:val="center"/>
              <w:rPr>
                <w:b/>
                <w:color w:val="000000"/>
                <w:sz w:val="20"/>
              </w:rPr>
            </w:pPr>
            <w:r w:rsidRPr="003A3A5D">
              <w:rPr>
                <w:b/>
                <w:color w:val="000000"/>
                <w:sz w:val="20"/>
              </w:rPr>
              <w:t>September 11</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401C968" w14:textId="77777777" w:rsidR="00021417" w:rsidRPr="003A3A5D" w:rsidRDefault="00021417" w:rsidP="00021417">
            <w:pPr>
              <w:widowControl w:val="0"/>
              <w:spacing w:after="220"/>
              <w:jc w:val="center"/>
              <w:rPr>
                <w:b/>
                <w:color w:val="000000"/>
                <w:sz w:val="20"/>
              </w:rPr>
            </w:pPr>
            <w:r w:rsidRPr="003A3A5D">
              <w:rPr>
                <w:b/>
                <w:color w:val="000000"/>
                <w:sz w:val="20"/>
              </w:rPr>
              <w:t>Test #1</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3987D16" w14:textId="77777777" w:rsidR="00021417" w:rsidRPr="003A3A5D" w:rsidRDefault="00021417" w:rsidP="00021417">
            <w:pPr>
              <w:widowControl w:val="0"/>
              <w:spacing w:after="220"/>
              <w:rPr>
                <w:b/>
                <w:color w:val="000000"/>
                <w:sz w:val="20"/>
              </w:rPr>
            </w:pPr>
            <w:r w:rsidRPr="003A3A5D">
              <w:rPr>
                <w:b/>
                <w:color w:val="000000"/>
                <w:sz w:val="20"/>
              </w:rPr>
              <w:t xml:space="preserve">  </w:t>
            </w:r>
          </w:p>
        </w:tc>
      </w:tr>
      <w:tr w:rsidR="00021417" w14:paraId="7BE70C8F"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1573E5B" w14:textId="77777777" w:rsidR="00021417" w:rsidRPr="003A3A5D" w:rsidRDefault="00021417" w:rsidP="00021417">
            <w:pPr>
              <w:widowControl w:val="0"/>
              <w:spacing w:after="220"/>
              <w:jc w:val="center"/>
              <w:rPr>
                <w:b/>
                <w:color w:val="000000"/>
                <w:sz w:val="20"/>
              </w:rPr>
            </w:pPr>
            <w:r w:rsidRPr="003A3A5D">
              <w:rPr>
                <w:b/>
                <w:color w:val="000000"/>
                <w:sz w:val="20"/>
              </w:rPr>
              <w:t>September 18</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B0021C4" w14:textId="77777777" w:rsidR="00021417" w:rsidRPr="003A3A5D" w:rsidRDefault="00021417" w:rsidP="00021417">
            <w:pPr>
              <w:widowControl w:val="0"/>
              <w:spacing w:after="220"/>
              <w:jc w:val="center"/>
              <w:rPr>
                <w:b/>
                <w:color w:val="000000"/>
                <w:sz w:val="20"/>
              </w:rPr>
            </w:pPr>
            <w:r w:rsidRPr="003A3A5D">
              <w:rPr>
                <w:b/>
                <w:color w:val="000000"/>
                <w:sz w:val="20"/>
              </w:rPr>
              <w:t xml:space="preserve">Chapter 5 </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7F1C4DF1" w14:textId="1800D409" w:rsidR="00021417" w:rsidRPr="003A3A5D" w:rsidRDefault="00021417" w:rsidP="00021417">
            <w:pPr>
              <w:widowControl w:val="0"/>
              <w:spacing w:after="220"/>
              <w:rPr>
                <w:b/>
                <w:color w:val="000000"/>
                <w:sz w:val="20"/>
              </w:rPr>
            </w:pPr>
            <w:r w:rsidRPr="003A3A5D">
              <w:rPr>
                <w:b/>
                <w:color w:val="000000"/>
                <w:sz w:val="20"/>
              </w:rPr>
              <w:t xml:space="preserve"> American Prisons and the Evolution of Parole</w:t>
            </w:r>
          </w:p>
        </w:tc>
      </w:tr>
      <w:tr w:rsidR="00021417" w14:paraId="7EE5D92C"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9D9CD72" w14:textId="77777777" w:rsidR="00021417" w:rsidRPr="003A3A5D" w:rsidRDefault="00021417" w:rsidP="00021417">
            <w:pPr>
              <w:widowControl w:val="0"/>
              <w:spacing w:after="220"/>
              <w:jc w:val="center"/>
              <w:rPr>
                <w:b/>
                <w:color w:val="000000"/>
                <w:sz w:val="20"/>
              </w:rPr>
            </w:pPr>
            <w:r w:rsidRPr="003A3A5D">
              <w:rPr>
                <w:b/>
                <w:color w:val="000000"/>
                <w:sz w:val="20"/>
              </w:rPr>
              <w:t>September 25</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3AB8639" w14:textId="77777777" w:rsidR="00021417" w:rsidRPr="003A3A5D" w:rsidRDefault="00021417" w:rsidP="00021417">
            <w:pPr>
              <w:widowControl w:val="0"/>
              <w:spacing w:after="220"/>
              <w:jc w:val="center"/>
              <w:rPr>
                <w:b/>
                <w:color w:val="000000"/>
                <w:sz w:val="20"/>
              </w:rPr>
            </w:pPr>
            <w:r w:rsidRPr="003A3A5D">
              <w:rPr>
                <w:b/>
                <w:color w:val="000000"/>
                <w:sz w:val="20"/>
              </w:rPr>
              <w:t>Chapter 7</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06BCD3F" w14:textId="77777777" w:rsidR="003A3A5D" w:rsidRDefault="00021417" w:rsidP="003A3A5D">
            <w:pPr>
              <w:autoSpaceDE w:val="0"/>
              <w:autoSpaceDN w:val="0"/>
              <w:adjustRightInd w:val="0"/>
              <w:rPr>
                <w:b/>
                <w:color w:val="000000"/>
                <w:sz w:val="20"/>
              </w:rPr>
            </w:pPr>
            <w:r w:rsidRPr="003A3A5D">
              <w:rPr>
                <w:b/>
                <w:color w:val="000000"/>
                <w:sz w:val="20"/>
              </w:rPr>
              <w:t xml:space="preserve"> Treatment Theory &amp; Practice</w:t>
            </w:r>
            <w:r w:rsidR="003A3A5D" w:rsidRPr="003A3A5D">
              <w:rPr>
                <w:b/>
                <w:color w:val="000000"/>
                <w:sz w:val="20"/>
              </w:rPr>
              <w:t>;</w:t>
            </w:r>
          </w:p>
          <w:p w14:paraId="729ECCF7" w14:textId="77777777" w:rsidR="003A3A5D" w:rsidRDefault="003A3A5D" w:rsidP="003A3A5D">
            <w:pPr>
              <w:autoSpaceDE w:val="0"/>
              <w:autoSpaceDN w:val="0"/>
              <w:adjustRightInd w:val="0"/>
              <w:rPr>
                <w:b/>
                <w:color w:val="000000"/>
                <w:sz w:val="20"/>
              </w:rPr>
            </w:pPr>
            <w:r w:rsidRPr="003A3A5D">
              <w:rPr>
                <w:b/>
                <w:color w:val="000000"/>
                <w:sz w:val="20"/>
              </w:rPr>
              <w:t xml:space="preserve"> </w:t>
            </w:r>
          </w:p>
          <w:p w14:paraId="4649238E" w14:textId="401EA4A3" w:rsidR="00021417" w:rsidRPr="003A3A5D" w:rsidRDefault="003A3A5D" w:rsidP="003A3A5D">
            <w:pPr>
              <w:autoSpaceDE w:val="0"/>
              <w:autoSpaceDN w:val="0"/>
              <w:adjustRightInd w:val="0"/>
              <w:rPr>
                <w:b/>
                <w:color w:val="000000"/>
                <w:sz w:val="20"/>
              </w:rPr>
            </w:pPr>
            <w:r w:rsidRPr="003A3A5D">
              <w:rPr>
                <w:rFonts w:eastAsia="OptimaLTStd"/>
                <w:b/>
                <w:sz w:val="20"/>
              </w:rPr>
              <w:t>Comparison of Recidivism Studies:</w:t>
            </w:r>
            <w:r w:rsidRPr="003A3A5D">
              <w:rPr>
                <w:rFonts w:eastAsia="OptimaLTStd"/>
                <w:b/>
                <w:sz w:val="20"/>
              </w:rPr>
              <w:t xml:space="preserve"> </w:t>
            </w:r>
            <w:r w:rsidRPr="003A3A5D">
              <w:rPr>
                <w:rFonts w:eastAsia="OptimaLTStd"/>
                <w:b/>
                <w:sz w:val="20"/>
              </w:rPr>
              <w:t>AOUSC, USSC, and BJS</w:t>
            </w:r>
          </w:p>
        </w:tc>
      </w:tr>
      <w:tr w:rsidR="00021417" w14:paraId="72764460" w14:textId="77777777" w:rsidTr="003A3A5D">
        <w:trPr>
          <w:trHeight w:val="730"/>
        </w:trPr>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2C95DFA" w14:textId="77777777" w:rsidR="00021417" w:rsidRPr="003A3A5D" w:rsidRDefault="00021417" w:rsidP="00021417">
            <w:pPr>
              <w:widowControl w:val="0"/>
              <w:spacing w:after="220"/>
              <w:jc w:val="center"/>
              <w:rPr>
                <w:b/>
                <w:color w:val="000000"/>
                <w:sz w:val="20"/>
              </w:rPr>
            </w:pPr>
            <w:r w:rsidRPr="003A3A5D">
              <w:rPr>
                <w:b/>
                <w:color w:val="000000"/>
                <w:sz w:val="20"/>
              </w:rPr>
              <w:t>October 2</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1227165E" w14:textId="77777777" w:rsidR="00021417" w:rsidRPr="003A3A5D" w:rsidRDefault="00021417" w:rsidP="00021417">
            <w:pPr>
              <w:widowControl w:val="0"/>
              <w:spacing w:after="220"/>
              <w:jc w:val="center"/>
              <w:rPr>
                <w:b/>
                <w:color w:val="000000"/>
                <w:sz w:val="20"/>
              </w:rPr>
            </w:pPr>
            <w:r w:rsidRPr="003A3A5D">
              <w:rPr>
                <w:b/>
                <w:color w:val="000000"/>
                <w:sz w:val="20"/>
              </w:rPr>
              <w:t>Chapter 5</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200EF269" w14:textId="77777777" w:rsidR="00021417" w:rsidRDefault="00021417" w:rsidP="00021417">
            <w:pPr>
              <w:widowControl w:val="0"/>
              <w:spacing w:after="220"/>
              <w:rPr>
                <w:b/>
                <w:color w:val="000000"/>
                <w:sz w:val="20"/>
              </w:rPr>
            </w:pPr>
            <w:r w:rsidRPr="003A3A5D">
              <w:rPr>
                <w:b/>
                <w:color w:val="000000"/>
                <w:sz w:val="20"/>
              </w:rPr>
              <w:t xml:space="preserve">  Parole and the Intermediate Sentence</w:t>
            </w:r>
          </w:p>
          <w:p w14:paraId="0091BFC3" w14:textId="03EF5226" w:rsidR="00207BE0" w:rsidRPr="003A3A5D" w:rsidRDefault="00207BE0" w:rsidP="00021417">
            <w:pPr>
              <w:widowControl w:val="0"/>
              <w:spacing w:after="220"/>
              <w:rPr>
                <w:b/>
                <w:color w:val="000000"/>
                <w:sz w:val="20"/>
              </w:rPr>
            </w:pPr>
            <w:r>
              <w:rPr>
                <w:b/>
                <w:color w:val="000000"/>
                <w:sz w:val="20"/>
              </w:rPr>
              <w:t xml:space="preserve">Reflecting on Parole’s Abolition in Federal Sentencing </w:t>
            </w:r>
          </w:p>
        </w:tc>
      </w:tr>
      <w:tr w:rsidR="00021417" w14:paraId="6615861D"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3E29FAFB" w14:textId="77777777" w:rsidR="00021417" w:rsidRPr="003A3A5D" w:rsidRDefault="00021417" w:rsidP="00021417">
            <w:pPr>
              <w:widowControl w:val="0"/>
              <w:spacing w:after="220"/>
              <w:jc w:val="center"/>
              <w:rPr>
                <w:b/>
                <w:color w:val="000000"/>
                <w:sz w:val="20"/>
              </w:rPr>
            </w:pPr>
            <w:r w:rsidRPr="003A3A5D">
              <w:rPr>
                <w:b/>
                <w:color w:val="000000"/>
                <w:sz w:val="20"/>
              </w:rPr>
              <w:t>October 9</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B8E47F9" w14:textId="77777777" w:rsidR="00021417" w:rsidRPr="003A3A5D" w:rsidRDefault="00021417" w:rsidP="00021417">
            <w:pPr>
              <w:widowControl w:val="0"/>
              <w:spacing w:after="220"/>
              <w:jc w:val="center"/>
              <w:rPr>
                <w:b/>
                <w:color w:val="000000"/>
                <w:sz w:val="20"/>
              </w:rPr>
            </w:pPr>
            <w:r w:rsidRPr="003A3A5D">
              <w:rPr>
                <w:b/>
                <w:color w:val="000000"/>
                <w:sz w:val="20"/>
              </w:rPr>
              <w:t>Chapter 6</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2C5855EC" w14:textId="77777777" w:rsidR="003A3A5D" w:rsidRDefault="00021417" w:rsidP="00021417">
            <w:pPr>
              <w:widowControl w:val="0"/>
              <w:spacing w:after="220"/>
              <w:rPr>
                <w:b/>
                <w:color w:val="000000"/>
                <w:sz w:val="20"/>
              </w:rPr>
            </w:pPr>
            <w:r w:rsidRPr="003A3A5D">
              <w:rPr>
                <w:b/>
                <w:color w:val="000000"/>
                <w:sz w:val="20"/>
              </w:rPr>
              <w:t>Parole Administration &amp; Services</w:t>
            </w:r>
          </w:p>
          <w:p w14:paraId="561F885B" w14:textId="7E660EF2" w:rsidR="003A3A5D" w:rsidRPr="003A3A5D" w:rsidRDefault="00021417" w:rsidP="00021417">
            <w:pPr>
              <w:widowControl w:val="0"/>
              <w:spacing w:after="220"/>
              <w:rPr>
                <w:b/>
                <w:color w:val="000000"/>
                <w:sz w:val="20"/>
              </w:rPr>
            </w:pPr>
            <w:r w:rsidRPr="003A3A5D">
              <w:rPr>
                <w:rStyle w:val="Hyperlink"/>
                <w:b/>
                <w:color w:val="auto"/>
                <w:sz w:val="20"/>
                <w:u w:val="none"/>
              </w:rPr>
              <w:t>United States Parole Commission Manual Sections 2.2-2.4; 2.11-2.14; 2.18-2.20; 2.21 + be familiar with pp. 36-79</w:t>
            </w:r>
            <w:r w:rsidRPr="003A3A5D">
              <w:rPr>
                <w:b/>
                <w:color w:val="000000"/>
                <w:sz w:val="20"/>
              </w:rPr>
              <w:t xml:space="preserve">; </w:t>
            </w:r>
          </w:p>
          <w:p w14:paraId="4C6BFEA9" w14:textId="140670BC" w:rsidR="00021417" w:rsidRPr="003A3A5D" w:rsidRDefault="00021417" w:rsidP="00021417">
            <w:pPr>
              <w:widowControl w:val="0"/>
              <w:spacing w:after="220"/>
              <w:rPr>
                <w:b/>
                <w:color w:val="000000"/>
                <w:sz w:val="20"/>
              </w:rPr>
            </w:pPr>
            <w:r w:rsidRPr="003A3A5D">
              <w:rPr>
                <w:b/>
                <w:color w:val="000000"/>
                <w:sz w:val="20"/>
              </w:rPr>
              <w:t>Review</w:t>
            </w:r>
          </w:p>
        </w:tc>
      </w:tr>
      <w:tr w:rsidR="00021417" w14:paraId="450887AB"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2C6F5E0" w14:textId="77777777" w:rsidR="00021417" w:rsidRPr="003A3A5D" w:rsidRDefault="00021417" w:rsidP="00021417">
            <w:pPr>
              <w:widowControl w:val="0"/>
              <w:spacing w:after="220"/>
              <w:jc w:val="center"/>
              <w:rPr>
                <w:b/>
                <w:color w:val="000000"/>
                <w:sz w:val="20"/>
              </w:rPr>
            </w:pPr>
            <w:r w:rsidRPr="003A3A5D">
              <w:rPr>
                <w:b/>
                <w:color w:val="000000"/>
                <w:sz w:val="20"/>
              </w:rPr>
              <w:t>October 16</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5D38F6F" w14:textId="77777777" w:rsidR="00021417" w:rsidRPr="003A3A5D" w:rsidRDefault="00021417" w:rsidP="00021417">
            <w:pPr>
              <w:widowControl w:val="0"/>
              <w:spacing w:after="220"/>
              <w:jc w:val="center"/>
              <w:rPr>
                <w:b/>
                <w:color w:val="000000"/>
                <w:sz w:val="20"/>
              </w:rPr>
            </w:pPr>
            <w:r w:rsidRPr="003A3A5D">
              <w:rPr>
                <w:b/>
                <w:color w:val="000000"/>
                <w:sz w:val="20"/>
              </w:rPr>
              <w:t>Test #2</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20324EDF" w14:textId="77777777" w:rsidR="00021417" w:rsidRPr="003A3A5D" w:rsidRDefault="00021417" w:rsidP="00021417">
            <w:pPr>
              <w:widowControl w:val="0"/>
              <w:spacing w:after="220"/>
              <w:rPr>
                <w:b/>
                <w:color w:val="000000"/>
                <w:sz w:val="20"/>
              </w:rPr>
            </w:pPr>
            <w:r w:rsidRPr="003A3A5D">
              <w:rPr>
                <w:b/>
                <w:color w:val="000000"/>
                <w:sz w:val="20"/>
              </w:rPr>
              <w:t xml:space="preserve"> </w:t>
            </w:r>
          </w:p>
        </w:tc>
      </w:tr>
      <w:tr w:rsidR="00021417" w14:paraId="0A13F216" w14:textId="77777777" w:rsidTr="003A3A5D">
        <w:trPr>
          <w:trHeight w:val="865"/>
        </w:trPr>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73498FF9" w14:textId="77777777" w:rsidR="00021417" w:rsidRPr="003A3A5D" w:rsidRDefault="00021417" w:rsidP="00021417">
            <w:pPr>
              <w:widowControl w:val="0"/>
              <w:spacing w:after="220"/>
              <w:jc w:val="center"/>
              <w:rPr>
                <w:b/>
                <w:color w:val="000000"/>
                <w:sz w:val="20"/>
              </w:rPr>
            </w:pPr>
            <w:r w:rsidRPr="003A3A5D">
              <w:rPr>
                <w:b/>
                <w:color w:val="000000"/>
                <w:sz w:val="20"/>
              </w:rPr>
              <w:t>October 23</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8253007" w14:textId="77777777" w:rsidR="00021417" w:rsidRPr="003A3A5D" w:rsidRDefault="00021417" w:rsidP="00021417">
            <w:pPr>
              <w:widowControl w:val="0"/>
              <w:spacing w:after="220"/>
              <w:jc w:val="center"/>
              <w:rPr>
                <w:b/>
                <w:color w:val="000000"/>
                <w:sz w:val="20"/>
              </w:rPr>
            </w:pPr>
            <w:r w:rsidRPr="003A3A5D">
              <w:rPr>
                <w:b/>
                <w:color w:val="000000"/>
                <w:sz w:val="20"/>
              </w:rPr>
              <w:t>Chapter 8</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139526BB" w14:textId="77777777" w:rsidR="003A3A5D" w:rsidRDefault="00021417" w:rsidP="00021417">
            <w:pPr>
              <w:widowControl w:val="0"/>
              <w:spacing w:after="220"/>
              <w:rPr>
                <w:b/>
                <w:sz w:val="20"/>
                <w:u w:val="single"/>
              </w:rPr>
            </w:pPr>
            <w:r w:rsidRPr="003A3A5D">
              <w:rPr>
                <w:b/>
                <w:color w:val="000000"/>
                <w:sz w:val="20"/>
              </w:rPr>
              <w:t>Probation &amp; Parole Officers</w:t>
            </w:r>
            <w:r w:rsidRPr="003A3A5D">
              <w:rPr>
                <w:b/>
                <w:sz w:val="20"/>
                <w:u w:val="single"/>
              </w:rPr>
              <w:t xml:space="preserve">; </w:t>
            </w:r>
          </w:p>
          <w:p w14:paraId="75B05E06" w14:textId="1E9D4CB9" w:rsidR="00021417" w:rsidRPr="003A3A5D" w:rsidRDefault="00BD7B33" w:rsidP="00021417">
            <w:pPr>
              <w:widowControl w:val="0"/>
              <w:spacing w:after="220"/>
              <w:rPr>
                <w:b/>
                <w:color w:val="000000"/>
                <w:sz w:val="20"/>
              </w:rPr>
            </w:pPr>
            <w:hyperlink r:id="rId15" w:history="1">
              <w:r w:rsidR="00021417" w:rsidRPr="003A3A5D">
                <w:rPr>
                  <w:rStyle w:val="Hyperlink"/>
                  <w:b/>
                  <w:bCs/>
                  <w:color w:val="auto"/>
                  <w:sz w:val="20"/>
                  <w:u w:val="none"/>
                </w:rPr>
                <w:t>Getting to the Heart of the Matter: How Probation Officers Make Decisions</w:t>
              </w:r>
            </w:hyperlink>
            <w:r w:rsidR="00021417" w:rsidRPr="003A3A5D">
              <w:rPr>
                <w:b/>
                <w:bCs/>
                <w:sz w:val="20"/>
              </w:rPr>
              <w:t xml:space="preserve"> </w:t>
            </w:r>
          </w:p>
        </w:tc>
      </w:tr>
      <w:tr w:rsidR="00021417" w14:paraId="2C450A99"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3A3AEAAB" w14:textId="77777777" w:rsidR="00021417" w:rsidRPr="003A3A5D" w:rsidRDefault="00021417" w:rsidP="00021417">
            <w:pPr>
              <w:widowControl w:val="0"/>
              <w:spacing w:after="220"/>
              <w:jc w:val="center"/>
              <w:rPr>
                <w:b/>
                <w:color w:val="000000"/>
                <w:sz w:val="20"/>
              </w:rPr>
            </w:pPr>
            <w:r w:rsidRPr="003A3A5D">
              <w:rPr>
                <w:b/>
                <w:color w:val="000000"/>
                <w:sz w:val="20"/>
              </w:rPr>
              <w:t>October 30</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01497033" w14:textId="77777777" w:rsidR="00021417" w:rsidRPr="003A3A5D" w:rsidRDefault="00021417" w:rsidP="00021417">
            <w:pPr>
              <w:widowControl w:val="0"/>
              <w:spacing w:after="220"/>
              <w:jc w:val="center"/>
              <w:rPr>
                <w:b/>
                <w:color w:val="000000"/>
                <w:sz w:val="20"/>
              </w:rPr>
            </w:pPr>
            <w:r w:rsidRPr="003A3A5D">
              <w:rPr>
                <w:b/>
                <w:color w:val="000000"/>
                <w:sz w:val="20"/>
              </w:rPr>
              <w:t>Chapter 9</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79621257" w14:textId="5BFB9F63" w:rsidR="00021417" w:rsidRPr="003A3A5D" w:rsidRDefault="00021417" w:rsidP="00021417">
            <w:pPr>
              <w:pStyle w:val="NoSpacing"/>
              <w:rPr>
                <w:b/>
                <w:sz w:val="20"/>
              </w:rPr>
            </w:pPr>
            <w:r w:rsidRPr="003A3A5D">
              <w:rPr>
                <w:b/>
                <w:sz w:val="20"/>
              </w:rPr>
              <w:t>Probation &amp; Parole Supervision</w:t>
            </w:r>
            <w:r w:rsidR="005727AA" w:rsidRPr="003A3A5D">
              <w:rPr>
                <w:b/>
                <w:sz w:val="20"/>
              </w:rPr>
              <w:t xml:space="preserve">; </w:t>
            </w:r>
            <w:r w:rsidR="005727AA" w:rsidRPr="003A3A5D">
              <w:rPr>
                <w:b/>
                <w:color w:val="000000"/>
                <w:sz w:val="20"/>
              </w:rPr>
              <w:t>Review</w:t>
            </w:r>
          </w:p>
          <w:p w14:paraId="4AD02989" w14:textId="77777777" w:rsidR="003A3A5D" w:rsidRDefault="003A3A5D" w:rsidP="00021417">
            <w:pPr>
              <w:pStyle w:val="NoSpacing"/>
              <w:rPr>
                <w:rStyle w:val="Hyperlink"/>
                <w:b/>
                <w:color w:val="auto"/>
                <w:sz w:val="20"/>
                <w:u w:val="none"/>
              </w:rPr>
            </w:pPr>
          </w:p>
          <w:p w14:paraId="42668E31" w14:textId="2DA5C054" w:rsidR="00021417" w:rsidRPr="003A3A5D" w:rsidRDefault="00021417" w:rsidP="00021417">
            <w:pPr>
              <w:pStyle w:val="NoSpacing"/>
              <w:rPr>
                <w:b/>
                <w:sz w:val="20"/>
              </w:rPr>
            </w:pPr>
            <w:r w:rsidRPr="003A3A5D">
              <w:rPr>
                <w:rStyle w:val="Hyperlink"/>
                <w:b/>
                <w:color w:val="auto"/>
                <w:sz w:val="20"/>
                <w:u w:val="none"/>
              </w:rPr>
              <w:t xml:space="preserve">United States Parole Commission Manual </w:t>
            </w:r>
            <w:r w:rsidR="005727AA" w:rsidRPr="003A3A5D">
              <w:rPr>
                <w:rStyle w:val="Hyperlink"/>
                <w:b/>
                <w:color w:val="auto"/>
                <w:sz w:val="20"/>
                <w:u w:val="none"/>
              </w:rPr>
              <w:t>Sections 2.29</w:t>
            </w:r>
            <w:r w:rsidRPr="003A3A5D">
              <w:rPr>
                <w:rStyle w:val="Hyperlink"/>
                <w:b/>
                <w:color w:val="auto"/>
                <w:sz w:val="20"/>
                <w:u w:val="none"/>
              </w:rPr>
              <w:t>-2.36; 2.38-2.53</w:t>
            </w:r>
          </w:p>
          <w:p w14:paraId="6EDB0F45" w14:textId="77777777" w:rsidR="003A3A5D" w:rsidRDefault="003A3A5D" w:rsidP="00021417">
            <w:pPr>
              <w:pStyle w:val="NoSpacing"/>
              <w:rPr>
                <w:rStyle w:val="Hyperlink"/>
                <w:b/>
                <w:color w:val="auto"/>
                <w:sz w:val="20"/>
                <w:u w:val="none"/>
              </w:rPr>
            </w:pPr>
          </w:p>
          <w:p w14:paraId="7369B31B" w14:textId="2ED65080" w:rsidR="00021417" w:rsidRPr="003A3A5D" w:rsidRDefault="00021417" w:rsidP="00021417">
            <w:pPr>
              <w:pStyle w:val="NoSpacing"/>
              <w:rPr>
                <w:b/>
                <w:sz w:val="20"/>
              </w:rPr>
            </w:pPr>
            <w:r w:rsidRPr="003A3A5D">
              <w:rPr>
                <w:rStyle w:val="Hyperlink"/>
                <w:b/>
                <w:color w:val="auto"/>
                <w:sz w:val="20"/>
                <w:u w:val="none"/>
              </w:rPr>
              <w:t>Probation Conditions vs. Probation Officer Directives</w:t>
            </w:r>
          </w:p>
          <w:p w14:paraId="5D73D77C" w14:textId="77777777" w:rsidR="003A3A5D" w:rsidRDefault="003A3A5D" w:rsidP="00021417">
            <w:pPr>
              <w:pStyle w:val="NoSpacing"/>
              <w:rPr>
                <w:rStyle w:val="Hyperlink"/>
                <w:b/>
                <w:color w:val="auto"/>
                <w:sz w:val="20"/>
                <w:u w:val="none"/>
              </w:rPr>
            </w:pPr>
          </w:p>
          <w:p w14:paraId="390913B0" w14:textId="64E5C2EC" w:rsidR="00021417" w:rsidRPr="003A3A5D" w:rsidRDefault="00021417" w:rsidP="00021417">
            <w:pPr>
              <w:pStyle w:val="NoSpacing"/>
              <w:rPr>
                <w:b/>
                <w:sz w:val="20"/>
              </w:rPr>
            </w:pPr>
            <w:r w:rsidRPr="003A3A5D">
              <w:rPr>
                <w:rStyle w:val="Hyperlink"/>
                <w:b/>
                <w:color w:val="auto"/>
                <w:sz w:val="20"/>
                <w:u w:val="none"/>
              </w:rPr>
              <w:t>Characteristics of Parole Violators in Kentucky</w:t>
            </w:r>
          </w:p>
        </w:tc>
      </w:tr>
      <w:tr w:rsidR="00021417" w14:paraId="0F5DFCE4"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FB46A3E" w14:textId="77777777" w:rsidR="00021417" w:rsidRPr="003A3A5D" w:rsidRDefault="00021417" w:rsidP="00021417">
            <w:pPr>
              <w:widowControl w:val="0"/>
              <w:spacing w:after="220"/>
              <w:jc w:val="center"/>
              <w:rPr>
                <w:b/>
                <w:color w:val="000000"/>
                <w:sz w:val="20"/>
              </w:rPr>
            </w:pPr>
            <w:r w:rsidRPr="003A3A5D">
              <w:rPr>
                <w:b/>
                <w:color w:val="000000"/>
                <w:sz w:val="20"/>
              </w:rPr>
              <w:lastRenderedPageBreak/>
              <w:t>November 6</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775CC47B" w14:textId="77777777" w:rsidR="00021417" w:rsidRPr="003A3A5D" w:rsidRDefault="005727AA" w:rsidP="00021417">
            <w:pPr>
              <w:widowControl w:val="0"/>
              <w:spacing w:after="220"/>
              <w:jc w:val="center"/>
              <w:rPr>
                <w:b/>
                <w:color w:val="000000"/>
                <w:sz w:val="20"/>
              </w:rPr>
            </w:pPr>
            <w:r w:rsidRPr="003A3A5D">
              <w:rPr>
                <w:b/>
                <w:color w:val="000000"/>
                <w:sz w:val="20"/>
              </w:rPr>
              <w:t>Test #3</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3CEA9B8B" w14:textId="77777777" w:rsidR="00021417" w:rsidRPr="003A3A5D" w:rsidRDefault="00021417" w:rsidP="00021417">
            <w:pPr>
              <w:widowControl w:val="0"/>
              <w:spacing w:after="220"/>
              <w:rPr>
                <w:b/>
                <w:color w:val="000000"/>
                <w:sz w:val="20"/>
              </w:rPr>
            </w:pPr>
            <w:r w:rsidRPr="003A3A5D">
              <w:rPr>
                <w:b/>
                <w:color w:val="000000"/>
                <w:sz w:val="20"/>
              </w:rPr>
              <w:t xml:space="preserve">  </w:t>
            </w:r>
          </w:p>
        </w:tc>
      </w:tr>
      <w:tr w:rsidR="00021417" w14:paraId="3AF8AFB2"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23BB5EB1" w14:textId="77777777" w:rsidR="00021417" w:rsidRPr="003A3A5D" w:rsidRDefault="00021417" w:rsidP="00021417">
            <w:pPr>
              <w:widowControl w:val="0"/>
              <w:spacing w:after="220"/>
              <w:jc w:val="center"/>
              <w:rPr>
                <w:b/>
                <w:color w:val="000000"/>
                <w:sz w:val="20"/>
              </w:rPr>
            </w:pPr>
            <w:r w:rsidRPr="003A3A5D">
              <w:rPr>
                <w:b/>
                <w:color w:val="000000"/>
                <w:sz w:val="20"/>
              </w:rPr>
              <w:t>November 13</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62C780D" w14:textId="77777777" w:rsidR="00021417" w:rsidRPr="003A3A5D" w:rsidRDefault="005727AA" w:rsidP="00021417">
            <w:pPr>
              <w:widowControl w:val="0"/>
              <w:spacing w:after="220"/>
              <w:jc w:val="center"/>
              <w:rPr>
                <w:b/>
                <w:color w:val="000000"/>
                <w:sz w:val="20"/>
              </w:rPr>
            </w:pPr>
            <w:r w:rsidRPr="003A3A5D">
              <w:rPr>
                <w:b/>
                <w:color w:val="000000"/>
                <w:sz w:val="20"/>
              </w:rPr>
              <w:t>Chapter 9</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3067D10" w14:textId="77777777" w:rsidR="00021417" w:rsidRPr="003A3A5D" w:rsidRDefault="00021417" w:rsidP="00021417">
            <w:pPr>
              <w:widowControl w:val="0"/>
              <w:spacing w:after="220"/>
              <w:rPr>
                <w:b/>
                <w:color w:val="000000"/>
                <w:sz w:val="20"/>
              </w:rPr>
            </w:pPr>
            <w:r w:rsidRPr="003A3A5D">
              <w:rPr>
                <w:b/>
                <w:color w:val="000000"/>
                <w:sz w:val="20"/>
              </w:rPr>
              <w:t xml:space="preserve">  </w:t>
            </w:r>
            <w:r w:rsidR="005727AA" w:rsidRPr="003A3A5D">
              <w:rPr>
                <w:b/>
                <w:color w:val="000000"/>
                <w:sz w:val="20"/>
              </w:rPr>
              <w:t>Intermediate Punishments</w:t>
            </w:r>
          </w:p>
        </w:tc>
      </w:tr>
      <w:tr w:rsidR="00021417" w14:paraId="50A32498"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7179142E" w14:textId="77777777" w:rsidR="00021417" w:rsidRPr="003A3A5D" w:rsidRDefault="00021417" w:rsidP="00021417">
            <w:pPr>
              <w:widowControl w:val="0"/>
              <w:spacing w:after="220"/>
              <w:jc w:val="center"/>
              <w:rPr>
                <w:b/>
                <w:color w:val="000000"/>
                <w:sz w:val="20"/>
              </w:rPr>
            </w:pPr>
            <w:r w:rsidRPr="003A3A5D">
              <w:rPr>
                <w:b/>
                <w:color w:val="000000"/>
                <w:sz w:val="20"/>
              </w:rPr>
              <w:t>November 27</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4D0824B7" w14:textId="77777777" w:rsidR="00021417" w:rsidRPr="003A3A5D" w:rsidRDefault="00021417" w:rsidP="00021417">
            <w:pPr>
              <w:widowControl w:val="0"/>
              <w:spacing w:after="220"/>
              <w:jc w:val="center"/>
              <w:rPr>
                <w:b/>
                <w:color w:val="000000"/>
                <w:sz w:val="20"/>
              </w:rPr>
            </w:pPr>
            <w:r w:rsidRPr="003A3A5D">
              <w:rPr>
                <w:b/>
                <w:color w:val="000000"/>
                <w:sz w:val="20"/>
              </w:rPr>
              <w:t>Chapter 1</w:t>
            </w:r>
            <w:r w:rsidR="005727AA" w:rsidRPr="003A3A5D">
              <w:rPr>
                <w:b/>
                <w:color w:val="000000"/>
                <w:sz w:val="20"/>
              </w:rPr>
              <w:t>1</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4C7571FF" w14:textId="0F3AD0D3" w:rsidR="00021417" w:rsidRPr="003A3A5D" w:rsidRDefault="00021417" w:rsidP="00021417">
            <w:pPr>
              <w:widowControl w:val="0"/>
              <w:spacing w:after="220"/>
              <w:rPr>
                <w:b/>
                <w:color w:val="000000"/>
                <w:sz w:val="20"/>
              </w:rPr>
            </w:pPr>
            <w:r w:rsidRPr="003A3A5D">
              <w:rPr>
                <w:b/>
                <w:color w:val="000000"/>
                <w:sz w:val="20"/>
              </w:rPr>
              <w:t xml:space="preserve">  Special Issues &amp; Programs in Probation &amp; Parole</w:t>
            </w:r>
          </w:p>
        </w:tc>
      </w:tr>
      <w:tr w:rsidR="00021417" w14:paraId="2EE2AB10"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1DBFB6B5" w14:textId="77777777" w:rsidR="00021417" w:rsidRPr="003A3A5D" w:rsidRDefault="00021417" w:rsidP="00021417">
            <w:pPr>
              <w:widowControl w:val="0"/>
              <w:spacing w:after="220"/>
              <w:jc w:val="center"/>
              <w:rPr>
                <w:b/>
                <w:color w:val="000000"/>
                <w:sz w:val="20"/>
              </w:rPr>
            </w:pPr>
            <w:r w:rsidRPr="003A3A5D">
              <w:rPr>
                <w:b/>
                <w:color w:val="000000"/>
                <w:sz w:val="20"/>
              </w:rPr>
              <w:t>December 4</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ED10F46" w14:textId="77777777" w:rsidR="00021417" w:rsidRPr="003A3A5D" w:rsidRDefault="00021417" w:rsidP="00021417">
            <w:pPr>
              <w:widowControl w:val="0"/>
              <w:spacing w:after="220"/>
              <w:jc w:val="center"/>
              <w:rPr>
                <w:b/>
                <w:color w:val="000000"/>
                <w:sz w:val="20"/>
              </w:rPr>
            </w:pPr>
            <w:r w:rsidRPr="003A3A5D">
              <w:rPr>
                <w:b/>
                <w:color w:val="000000"/>
                <w:sz w:val="20"/>
              </w:rPr>
              <w:t xml:space="preserve">Chapter </w:t>
            </w:r>
            <w:r w:rsidR="005727AA" w:rsidRPr="003A3A5D">
              <w:rPr>
                <w:b/>
                <w:color w:val="000000"/>
                <w:sz w:val="20"/>
              </w:rPr>
              <w:t xml:space="preserve">2 </w:t>
            </w:r>
            <w:r w:rsidRPr="003A3A5D">
              <w:rPr>
                <w:b/>
                <w:color w:val="000000"/>
                <w:sz w:val="20"/>
              </w:rPr>
              <w:t>&amp; 12</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3BAE19E9" w14:textId="5A61F364" w:rsidR="003A3A5D" w:rsidRDefault="00021417" w:rsidP="00021417">
            <w:pPr>
              <w:pStyle w:val="NoSpacing"/>
              <w:rPr>
                <w:b/>
                <w:sz w:val="20"/>
              </w:rPr>
            </w:pPr>
            <w:r w:rsidRPr="003A3A5D">
              <w:rPr>
                <w:b/>
                <w:sz w:val="20"/>
              </w:rPr>
              <w:t>Juvenile Probation &amp; Parole</w:t>
            </w:r>
          </w:p>
          <w:p w14:paraId="1956A395" w14:textId="77777777" w:rsidR="00207BE0" w:rsidRDefault="00207BE0" w:rsidP="00021417">
            <w:pPr>
              <w:pStyle w:val="NoSpacing"/>
              <w:rPr>
                <w:b/>
                <w:sz w:val="20"/>
              </w:rPr>
            </w:pPr>
          </w:p>
          <w:p w14:paraId="1543E240" w14:textId="40F87872" w:rsidR="00021417" w:rsidRPr="003A3A5D" w:rsidRDefault="003A3A5D" w:rsidP="00021417">
            <w:pPr>
              <w:pStyle w:val="NoSpacing"/>
              <w:rPr>
                <w:b/>
                <w:sz w:val="20"/>
              </w:rPr>
            </w:pPr>
            <w:r>
              <w:rPr>
                <w:b/>
                <w:sz w:val="20"/>
              </w:rPr>
              <w:t>T</w:t>
            </w:r>
            <w:r w:rsidR="00021417" w:rsidRPr="003A3A5D">
              <w:rPr>
                <w:b/>
                <w:sz w:val="20"/>
              </w:rPr>
              <w:t>he Future of Probation &amp; Parole</w:t>
            </w:r>
          </w:p>
          <w:p w14:paraId="6024B10B" w14:textId="77777777" w:rsidR="00207BE0" w:rsidRDefault="00207BE0" w:rsidP="00021417">
            <w:pPr>
              <w:pStyle w:val="NoSpacing"/>
              <w:rPr>
                <w:rStyle w:val="Hyperlink"/>
                <w:b/>
                <w:color w:val="auto"/>
                <w:sz w:val="20"/>
                <w:u w:val="none"/>
              </w:rPr>
            </w:pPr>
          </w:p>
          <w:p w14:paraId="7354E114" w14:textId="17317A12" w:rsidR="00021417" w:rsidRDefault="00021417" w:rsidP="00021417">
            <w:pPr>
              <w:pStyle w:val="NoSpacing"/>
              <w:rPr>
                <w:rStyle w:val="Hyperlink"/>
                <w:b/>
                <w:color w:val="auto"/>
                <w:sz w:val="20"/>
                <w:u w:val="none"/>
              </w:rPr>
            </w:pPr>
            <w:r w:rsidRPr="003A3A5D">
              <w:rPr>
                <w:rStyle w:val="Hyperlink"/>
                <w:b/>
                <w:color w:val="auto"/>
                <w:sz w:val="20"/>
                <w:u w:val="none"/>
              </w:rPr>
              <w:t>We're Back on Track: Preparing for the Next 50 Years</w:t>
            </w:r>
          </w:p>
          <w:p w14:paraId="3DEB842F" w14:textId="77777777" w:rsidR="00207BE0" w:rsidRDefault="00207BE0" w:rsidP="00021417">
            <w:pPr>
              <w:pStyle w:val="NoSpacing"/>
              <w:rPr>
                <w:b/>
                <w:sz w:val="20"/>
              </w:rPr>
            </w:pPr>
          </w:p>
          <w:p w14:paraId="684B615A" w14:textId="7AA8EF26" w:rsidR="003A3A5D" w:rsidRPr="003A3A5D" w:rsidRDefault="003A3A5D" w:rsidP="00021417">
            <w:pPr>
              <w:pStyle w:val="NoSpacing"/>
              <w:rPr>
                <w:b/>
                <w:sz w:val="20"/>
              </w:rPr>
            </w:pPr>
            <w:r w:rsidRPr="003A3A5D">
              <w:rPr>
                <w:b/>
                <w:sz w:val="20"/>
              </w:rPr>
              <w:t>Review</w:t>
            </w:r>
          </w:p>
        </w:tc>
      </w:tr>
      <w:tr w:rsidR="00021417" w14:paraId="3F930A8F" w14:textId="77777777" w:rsidTr="003A3A5D">
        <w:tc>
          <w:tcPr>
            <w:tcW w:w="2706"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48C957D5" w14:textId="77777777" w:rsidR="00021417" w:rsidRPr="003A3A5D" w:rsidRDefault="00021417" w:rsidP="00021417">
            <w:pPr>
              <w:widowControl w:val="0"/>
              <w:spacing w:after="220"/>
              <w:jc w:val="center"/>
              <w:rPr>
                <w:b/>
                <w:color w:val="000000"/>
                <w:sz w:val="20"/>
              </w:rPr>
            </w:pPr>
            <w:r w:rsidRPr="003A3A5D">
              <w:rPr>
                <w:b/>
                <w:color w:val="000000"/>
                <w:sz w:val="20"/>
              </w:rPr>
              <w:t>December 11</w:t>
            </w:r>
          </w:p>
        </w:tc>
        <w:tc>
          <w:tcPr>
            <w:tcW w:w="1524"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6F3B6A1B" w14:textId="77777777" w:rsidR="00021417" w:rsidRPr="003A3A5D" w:rsidRDefault="00021417" w:rsidP="00021417">
            <w:pPr>
              <w:widowControl w:val="0"/>
              <w:spacing w:after="220"/>
              <w:jc w:val="center"/>
              <w:rPr>
                <w:b/>
                <w:color w:val="000000"/>
                <w:sz w:val="20"/>
              </w:rPr>
            </w:pPr>
            <w:r w:rsidRPr="003A3A5D">
              <w:rPr>
                <w:b/>
                <w:color w:val="000000"/>
                <w:sz w:val="20"/>
              </w:rPr>
              <w:t>Test #4</w:t>
            </w:r>
          </w:p>
        </w:tc>
        <w:tc>
          <w:tcPr>
            <w:tcW w:w="639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14:paraId="556284F2" w14:textId="77777777" w:rsidR="00021417" w:rsidRPr="003A3A5D" w:rsidRDefault="00021417" w:rsidP="00021417">
            <w:pPr>
              <w:widowControl w:val="0"/>
              <w:spacing w:after="220"/>
              <w:rPr>
                <w:b/>
                <w:color w:val="000000"/>
                <w:sz w:val="20"/>
              </w:rPr>
            </w:pPr>
            <w:r w:rsidRPr="003A3A5D">
              <w:rPr>
                <w:b/>
                <w:color w:val="000000"/>
                <w:sz w:val="20"/>
              </w:rPr>
              <w:t xml:space="preserve">   Final Exam</w:t>
            </w:r>
          </w:p>
        </w:tc>
      </w:tr>
    </w:tbl>
    <w:p w14:paraId="0708F734" w14:textId="77777777" w:rsidR="006A1C9C" w:rsidRDefault="006A1C9C" w:rsidP="00F20938">
      <w:pPr>
        <w:pStyle w:val="MsoNormal0"/>
        <w:spacing w:after="220"/>
        <w:jc w:val="center"/>
        <w:rPr>
          <w:b/>
        </w:rPr>
      </w:pPr>
    </w:p>
    <w:p w14:paraId="7E0044E7" w14:textId="77777777" w:rsidR="00F20938" w:rsidRDefault="00F20938" w:rsidP="00F20938">
      <w:pPr>
        <w:pStyle w:val="MsoNormal0"/>
        <w:spacing w:after="220"/>
        <w:jc w:val="center"/>
        <w:rPr>
          <w:b/>
        </w:rPr>
      </w:pPr>
      <w:r>
        <w:rPr>
          <w:b/>
        </w:rPr>
        <w:t>Grades &amp; 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F20938" w:rsidRPr="00127467" w14:paraId="0560C284" w14:textId="77777777" w:rsidTr="00127467">
        <w:tc>
          <w:tcPr>
            <w:tcW w:w="2394" w:type="dxa"/>
          </w:tcPr>
          <w:p w14:paraId="6B6048E7" w14:textId="77777777" w:rsidR="00F20938" w:rsidRPr="00127467" w:rsidRDefault="00F20938" w:rsidP="00127467">
            <w:pPr>
              <w:pStyle w:val="MsoNormal0"/>
              <w:spacing w:after="220"/>
              <w:jc w:val="center"/>
              <w:rPr>
                <w:b/>
                <w:sz w:val="20"/>
              </w:rPr>
            </w:pPr>
            <w:r w:rsidRPr="00127467">
              <w:rPr>
                <w:b/>
                <w:sz w:val="20"/>
              </w:rPr>
              <w:t>Grade component</w:t>
            </w:r>
          </w:p>
        </w:tc>
        <w:tc>
          <w:tcPr>
            <w:tcW w:w="2394" w:type="dxa"/>
          </w:tcPr>
          <w:p w14:paraId="67D9B0D7" w14:textId="77777777" w:rsidR="00F20938" w:rsidRPr="00127467" w:rsidRDefault="00F20938" w:rsidP="00127467">
            <w:pPr>
              <w:pStyle w:val="MsoNormal0"/>
              <w:spacing w:after="220"/>
              <w:jc w:val="center"/>
              <w:rPr>
                <w:b/>
                <w:sz w:val="20"/>
              </w:rPr>
            </w:pPr>
            <w:r w:rsidRPr="00127467">
              <w:rPr>
                <w:b/>
                <w:sz w:val="20"/>
              </w:rPr>
              <w:t>Maximum value</w:t>
            </w:r>
          </w:p>
        </w:tc>
        <w:tc>
          <w:tcPr>
            <w:tcW w:w="2394" w:type="dxa"/>
          </w:tcPr>
          <w:p w14:paraId="256209BD" w14:textId="77777777" w:rsidR="00F20938" w:rsidRPr="00127467" w:rsidRDefault="00F20938" w:rsidP="00127467">
            <w:pPr>
              <w:pStyle w:val="MsoNormal0"/>
              <w:spacing w:after="220"/>
              <w:jc w:val="center"/>
              <w:rPr>
                <w:b/>
              </w:rPr>
            </w:pPr>
          </w:p>
        </w:tc>
        <w:tc>
          <w:tcPr>
            <w:tcW w:w="2394" w:type="dxa"/>
          </w:tcPr>
          <w:p w14:paraId="3D1C6523" w14:textId="77777777" w:rsidR="00F20938" w:rsidRPr="00127467" w:rsidRDefault="00F20938" w:rsidP="00127467">
            <w:pPr>
              <w:pStyle w:val="MsoNormal0"/>
              <w:spacing w:after="220"/>
              <w:jc w:val="center"/>
              <w:rPr>
                <w:b/>
              </w:rPr>
            </w:pPr>
            <w:r w:rsidRPr="00127467">
              <w:rPr>
                <w:b/>
              </w:rPr>
              <w:t>Grade Assignment</w:t>
            </w:r>
          </w:p>
        </w:tc>
      </w:tr>
      <w:tr w:rsidR="00F20938" w:rsidRPr="00127467" w14:paraId="5138AE26" w14:textId="77777777" w:rsidTr="00127467">
        <w:tc>
          <w:tcPr>
            <w:tcW w:w="2394" w:type="dxa"/>
          </w:tcPr>
          <w:p w14:paraId="6C12EA69" w14:textId="77777777" w:rsidR="00F20938" w:rsidRPr="00127467" w:rsidRDefault="00F20938" w:rsidP="00127467">
            <w:pPr>
              <w:pStyle w:val="MsoNormal0"/>
              <w:spacing w:after="220"/>
              <w:jc w:val="center"/>
              <w:rPr>
                <w:b/>
                <w:sz w:val="20"/>
              </w:rPr>
            </w:pPr>
            <w:r w:rsidRPr="00127467">
              <w:rPr>
                <w:b/>
                <w:sz w:val="20"/>
              </w:rPr>
              <w:t>Test 1</w:t>
            </w:r>
          </w:p>
        </w:tc>
        <w:tc>
          <w:tcPr>
            <w:tcW w:w="2394" w:type="dxa"/>
          </w:tcPr>
          <w:p w14:paraId="2CB7C1A5" w14:textId="77777777" w:rsidR="00F20938" w:rsidRPr="00127467" w:rsidRDefault="00F20938" w:rsidP="00C67A38">
            <w:pPr>
              <w:pStyle w:val="MsoNormal0"/>
              <w:spacing w:after="220"/>
              <w:jc w:val="center"/>
              <w:rPr>
                <w:b/>
                <w:sz w:val="20"/>
              </w:rPr>
            </w:pPr>
            <w:r w:rsidRPr="00127467">
              <w:rPr>
                <w:b/>
                <w:sz w:val="20"/>
              </w:rPr>
              <w:t>2</w:t>
            </w:r>
            <w:r w:rsidR="00C67A38">
              <w:rPr>
                <w:b/>
                <w:sz w:val="20"/>
              </w:rPr>
              <w:t>00</w:t>
            </w:r>
          </w:p>
        </w:tc>
        <w:tc>
          <w:tcPr>
            <w:tcW w:w="2394" w:type="dxa"/>
          </w:tcPr>
          <w:p w14:paraId="208CA864" w14:textId="77777777" w:rsidR="00F20938" w:rsidRPr="00127467" w:rsidRDefault="00F20938" w:rsidP="00127467">
            <w:pPr>
              <w:pStyle w:val="MsoNormal0"/>
              <w:spacing w:after="220"/>
              <w:jc w:val="center"/>
              <w:rPr>
                <w:b/>
              </w:rPr>
            </w:pPr>
          </w:p>
        </w:tc>
        <w:tc>
          <w:tcPr>
            <w:tcW w:w="2394" w:type="dxa"/>
          </w:tcPr>
          <w:p w14:paraId="4F24C8D0" w14:textId="77777777" w:rsidR="00F20938" w:rsidRPr="00127467" w:rsidRDefault="00F20938" w:rsidP="00127467">
            <w:pPr>
              <w:pStyle w:val="MsoNormal0"/>
              <w:spacing w:after="220"/>
              <w:jc w:val="center"/>
              <w:rPr>
                <w:b/>
              </w:rPr>
            </w:pPr>
            <w:r w:rsidRPr="00127467">
              <w:rPr>
                <w:b/>
              </w:rPr>
              <w:t>900-1000 = A</w:t>
            </w:r>
          </w:p>
        </w:tc>
      </w:tr>
      <w:tr w:rsidR="00F20938" w:rsidRPr="00127467" w14:paraId="052CBE6E" w14:textId="77777777" w:rsidTr="00127467">
        <w:tc>
          <w:tcPr>
            <w:tcW w:w="2394" w:type="dxa"/>
          </w:tcPr>
          <w:p w14:paraId="067DD8CD" w14:textId="77777777" w:rsidR="00F20938" w:rsidRPr="00127467" w:rsidRDefault="00F20938" w:rsidP="00127467">
            <w:pPr>
              <w:pStyle w:val="MsoNormal0"/>
              <w:spacing w:after="220"/>
              <w:jc w:val="center"/>
              <w:rPr>
                <w:b/>
                <w:sz w:val="20"/>
              </w:rPr>
            </w:pPr>
            <w:r w:rsidRPr="00127467">
              <w:rPr>
                <w:b/>
                <w:sz w:val="20"/>
              </w:rPr>
              <w:t>Test 2</w:t>
            </w:r>
          </w:p>
        </w:tc>
        <w:tc>
          <w:tcPr>
            <w:tcW w:w="2394" w:type="dxa"/>
          </w:tcPr>
          <w:p w14:paraId="24F2E0A7" w14:textId="77777777" w:rsidR="00F20938" w:rsidRPr="00127467" w:rsidRDefault="00F20938" w:rsidP="00C67A38">
            <w:pPr>
              <w:pStyle w:val="MsoNormal0"/>
              <w:spacing w:after="220"/>
              <w:jc w:val="center"/>
              <w:rPr>
                <w:b/>
                <w:sz w:val="20"/>
              </w:rPr>
            </w:pPr>
            <w:r w:rsidRPr="00127467">
              <w:rPr>
                <w:b/>
                <w:sz w:val="20"/>
              </w:rPr>
              <w:t>2</w:t>
            </w:r>
            <w:r w:rsidR="00C67A38">
              <w:rPr>
                <w:b/>
                <w:sz w:val="20"/>
              </w:rPr>
              <w:t>00</w:t>
            </w:r>
          </w:p>
        </w:tc>
        <w:tc>
          <w:tcPr>
            <w:tcW w:w="2394" w:type="dxa"/>
          </w:tcPr>
          <w:p w14:paraId="14A138A4" w14:textId="77777777" w:rsidR="00F20938" w:rsidRPr="00127467" w:rsidRDefault="00F20938" w:rsidP="00127467">
            <w:pPr>
              <w:pStyle w:val="MsoNormal0"/>
              <w:spacing w:after="220"/>
              <w:jc w:val="center"/>
              <w:rPr>
                <w:b/>
              </w:rPr>
            </w:pPr>
          </w:p>
        </w:tc>
        <w:tc>
          <w:tcPr>
            <w:tcW w:w="2394" w:type="dxa"/>
          </w:tcPr>
          <w:p w14:paraId="0806BA7B" w14:textId="77777777" w:rsidR="00F20938" w:rsidRPr="00127467" w:rsidRDefault="00F20938" w:rsidP="00127467">
            <w:pPr>
              <w:pStyle w:val="MsoNormal0"/>
              <w:spacing w:after="220"/>
              <w:jc w:val="center"/>
              <w:rPr>
                <w:b/>
              </w:rPr>
            </w:pPr>
            <w:r w:rsidRPr="00127467">
              <w:rPr>
                <w:b/>
              </w:rPr>
              <w:t>800-899 = B</w:t>
            </w:r>
          </w:p>
        </w:tc>
      </w:tr>
      <w:tr w:rsidR="00F20938" w:rsidRPr="00127467" w14:paraId="17A4A926" w14:textId="77777777" w:rsidTr="00127467">
        <w:tc>
          <w:tcPr>
            <w:tcW w:w="2394" w:type="dxa"/>
          </w:tcPr>
          <w:p w14:paraId="209228DA" w14:textId="77777777" w:rsidR="00F20938" w:rsidRPr="00127467" w:rsidRDefault="00F20938" w:rsidP="00127467">
            <w:pPr>
              <w:pStyle w:val="MsoNormal0"/>
              <w:spacing w:after="220"/>
              <w:jc w:val="center"/>
              <w:rPr>
                <w:b/>
                <w:sz w:val="20"/>
              </w:rPr>
            </w:pPr>
            <w:r w:rsidRPr="00127467">
              <w:rPr>
                <w:b/>
                <w:sz w:val="20"/>
              </w:rPr>
              <w:t>Test 3</w:t>
            </w:r>
          </w:p>
        </w:tc>
        <w:tc>
          <w:tcPr>
            <w:tcW w:w="2394" w:type="dxa"/>
          </w:tcPr>
          <w:p w14:paraId="2235F117" w14:textId="77777777" w:rsidR="00F20938" w:rsidRPr="00127467" w:rsidRDefault="00F20938" w:rsidP="00C67A38">
            <w:pPr>
              <w:pStyle w:val="MsoNormal0"/>
              <w:spacing w:after="220"/>
              <w:jc w:val="center"/>
              <w:rPr>
                <w:b/>
                <w:sz w:val="20"/>
              </w:rPr>
            </w:pPr>
            <w:r w:rsidRPr="00127467">
              <w:rPr>
                <w:b/>
                <w:sz w:val="20"/>
              </w:rPr>
              <w:t>2</w:t>
            </w:r>
            <w:r w:rsidR="00C67A38">
              <w:rPr>
                <w:b/>
                <w:sz w:val="20"/>
              </w:rPr>
              <w:t>00</w:t>
            </w:r>
          </w:p>
        </w:tc>
        <w:tc>
          <w:tcPr>
            <w:tcW w:w="2394" w:type="dxa"/>
          </w:tcPr>
          <w:p w14:paraId="0A6EB42F" w14:textId="77777777" w:rsidR="00F20938" w:rsidRPr="00127467" w:rsidRDefault="00F20938" w:rsidP="00127467">
            <w:pPr>
              <w:pStyle w:val="MsoNormal0"/>
              <w:spacing w:after="220"/>
              <w:jc w:val="center"/>
              <w:rPr>
                <w:b/>
              </w:rPr>
            </w:pPr>
          </w:p>
        </w:tc>
        <w:tc>
          <w:tcPr>
            <w:tcW w:w="2394" w:type="dxa"/>
          </w:tcPr>
          <w:p w14:paraId="540324B9" w14:textId="77777777" w:rsidR="00F20938" w:rsidRPr="00127467" w:rsidRDefault="00F20938" w:rsidP="00127467">
            <w:pPr>
              <w:pStyle w:val="MsoNormal0"/>
              <w:spacing w:after="220"/>
              <w:jc w:val="center"/>
              <w:rPr>
                <w:b/>
              </w:rPr>
            </w:pPr>
            <w:r w:rsidRPr="00127467">
              <w:rPr>
                <w:b/>
              </w:rPr>
              <w:t>700-799 = C</w:t>
            </w:r>
          </w:p>
        </w:tc>
      </w:tr>
      <w:tr w:rsidR="00C67A38" w:rsidRPr="00127467" w14:paraId="2CCEBC7F" w14:textId="77777777" w:rsidTr="00127467">
        <w:tc>
          <w:tcPr>
            <w:tcW w:w="2394" w:type="dxa"/>
          </w:tcPr>
          <w:p w14:paraId="22F9C56A" w14:textId="77777777" w:rsidR="00C67A38" w:rsidRPr="00127467" w:rsidRDefault="00C67A38" w:rsidP="00127467">
            <w:pPr>
              <w:pStyle w:val="MsoNormal0"/>
              <w:spacing w:after="220"/>
              <w:jc w:val="center"/>
              <w:rPr>
                <w:b/>
                <w:sz w:val="20"/>
              </w:rPr>
            </w:pPr>
            <w:r>
              <w:rPr>
                <w:b/>
                <w:sz w:val="20"/>
              </w:rPr>
              <w:t>Test 4</w:t>
            </w:r>
          </w:p>
        </w:tc>
        <w:tc>
          <w:tcPr>
            <w:tcW w:w="2394" w:type="dxa"/>
          </w:tcPr>
          <w:p w14:paraId="6317263C" w14:textId="77777777" w:rsidR="00C67A38" w:rsidRPr="00127467" w:rsidRDefault="00C67A38" w:rsidP="00127467">
            <w:pPr>
              <w:pStyle w:val="MsoNormal0"/>
              <w:spacing w:after="220"/>
              <w:jc w:val="center"/>
              <w:rPr>
                <w:b/>
                <w:sz w:val="20"/>
              </w:rPr>
            </w:pPr>
            <w:r>
              <w:rPr>
                <w:b/>
                <w:sz w:val="20"/>
              </w:rPr>
              <w:t>200</w:t>
            </w:r>
          </w:p>
        </w:tc>
        <w:tc>
          <w:tcPr>
            <w:tcW w:w="2394" w:type="dxa"/>
          </w:tcPr>
          <w:p w14:paraId="0A22A484" w14:textId="77777777" w:rsidR="00C67A38" w:rsidRPr="00127467" w:rsidRDefault="00C67A38" w:rsidP="00127467">
            <w:pPr>
              <w:pStyle w:val="MsoNormal0"/>
              <w:spacing w:after="220"/>
              <w:jc w:val="center"/>
              <w:rPr>
                <w:b/>
              </w:rPr>
            </w:pPr>
          </w:p>
        </w:tc>
        <w:tc>
          <w:tcPr>
            <w:tcW w:w="2394" w:type="dxa"/>
          </w:tcPr>
          <w:p w14:paraId="6E0E11D3" w14:textId="77777777" w:rsidR="00C67A38" w:rsidRPr="00127467" w:rsidRDefault="00C67A38" w:rsidP="00127467">
            <w:pPr>
              <w:pStyle w:val="MsoNormal0"/>
              <w:spacing w:after="220"/>
              <w:jc w:val="center"/>
              <w:rPr>
                <w:b/>
              </w:rPr>
            </w:pPr>
            <w:r w:rsidRPr="00127467">
              <w:rPr>
                <w:b/>
              </w:rPr>
              <w:t>600-699 = D</w:t>
            </w:r>
          </w:p>
        </w:tc>
      </w:tr>
      <w:tr w:rsidR="00F20938" w:rsidRPr="00127467" w14:paraId="73BB9DAA" w14:textId="77777777" w:rsidTr="00127467">
        <w:tc>
          <w:tcPr>
            <w:tcW w:w="2394" w:type="dxa"/>
          </w:tcPr>
          <w:p w14:paraId="12221CE5" w14:textId="77777777" w:rsidR="00F20938" w:rsidRPr="00127467" w:rsidRDefault="00F20938" w:rsidP="00127467">
            <w:pPr>
              <w:pStyle w:val="MsoNormal0"/>
              <w:spacing w:after="220"/>
              <w:jc w:val="center"/>
              <w:rPr>
                <w:b/>
                <w:sz w:val="20"/>
              </w:rPr>
            </w:pPr>
            <w:r w:rsidRPr="00127467">
              <w:rPr>
                <w:b/>
                <w:sz w:val="20"/>
              </w:rPr>
              <w:t>In-Class work</w:t>
            </w:r>
          </w:p>
        </w:tc>
        <w:tc>
          <w:tcPr>
            <w:tcW w:w="2394" w:type="dxa"/>
          </w:tcPr>
          <w:p w14:paraId="41BB3EFB" w14:textId="09AC84FB" w:rsidR="00F20938" w:rsidRPr="00127467" w:rsidRDefault="00C67A38" w:rsidP="00C67A38">
            <w:pPr>
              <w:pStyle w:val="MsoNormal0"/>
              <w:spacing w:after="220"/>
              <w:jc w:val="center"/>
              <w:rPr>
                <w:b/>
                <w:sz w:val="20"/>
              </w:rPr>
            </w:pPr>
            <w:r>
              <w:rPr>
                <w:b/>
                <w:sz w:val="20"/>
              </w:rPr>
              <w:t>1</w:t>
            </w:r>
            <w:r w:rsidR="00207BE0">
              <w:rPr>
                <w:b/>
                <w:sz w:val="20"/>
              </w:rPr>
              <w:t>00</w:t>
            </w:r>
          </w:p>
        </w:tc>
        <w:tc>
          <w:tcPr>
            <w:tcW w:w="2394" w:type="dxa"/>
          </w:tcPr>
          <w:p w14:paraId="476BE917" w14:textId="77777777" w:rsidR="00F20938" w:rsidRPr="00127467" w:rsidRDefault="00F20938" w:rsidP="00127467">
            <w:pPr>
              <w:pStyle w:val="MsoNormal0"/>
              <w:spacing w:after="220"/>
              <w:jc w:val="center"/>
              <w:rPr>
                <w:b/>
              </w:rPr>
            </w:pPr>
          </w:p>
        </w:tc>
        <w:tc>
          <w:tcPr>
            <w:tcW w:w="2394" w:type="dxa"/>
          </w:tcPr>
          <w:p w14:paraId="11DA0341" w14:textId="77777777" w:rsidR="00F20938" w:rsidRPr="00127467" w:rsidRDefault="00C67A38" w:rsidP="00127467">
            <w:pPr>
              <w:pStyle w:val="MsoNormal0"/>
              <w:spacing w:after="220"/>
              <w:jc w:val="center"/>
              <w:rPr>
                <w:b/>
              </w:rPr>
            </w:pPr>
            <w:r w:rsidRPr="00127467">
              <w:rPr>
                <w:b/>
              </w:rPr>
              <w:t>Below 600 = F</w:t>
            </w:r>
          </w:p>
        </w:tc>
      </w:tr>
      <w:tr w:rsidR="00F20938" w:rsidRPr="00127467" w14:paraId="787625A5" w14:textId="77777777" w:rsidTr="00127467">
        <w:tc>
          <w:tcPr>
            <w:tcW w:w="2394" w:type="dxa"/>
          </w:tcPr>
          <w:p w14:paraId="7F9C86C7" w14:textId="77777777" w:rsidR="00F20938" w:rsidRPr="00127467" w:rsidRDefault="00F20938" w:rsidP="00127467">
            <w:pPr>
              <w:pStyle w:val="MsoNormal0"/>
              <w:spacing w:after="220"/>
              <w:jc w:val="center"/>
              <w:rPr>
                <w:b/>
                <w:sz w:val="20"/>
              </w:rPr>
            </w:pPr>
            <w:r w:rsidRPr="00127467">
              <w:rPr>
                <w:b/>
                <w:sz w:val="20"/>
              </w:rPr>
              <w:t>Participation</w:t>
            </w:r>
          </w:p>
        </w:tc>
        <w:tc>
          <w:tcPr>
            <w:tcW w:w="2394" w:type="dxa"/>
          </w:tcPr>
          <w:p w14:paraId="32EB8298" w14:textId="0984C666" w:rsidR="00F20938" w:rsidRPr="00127467" w:rsidRDefault="00207BE0" w:rsidP="00127467">
            <w:pPr>
              <w:pStyle w:val="MsoNormal0"/>
              <w:spacing w:after="220"/>
              <w:jc w:val="center"/>
              <w:rPr>
                <w:b/>
                <w:sz w:val="20"/>
              </w:rPr>
            </w:pPr>
            <w:r>
              <w:rPr>
                <w:b/>
                <w:sz w:val="20"/>
              </w:rPr>
              <w:t>100</w:t>
            </w:r>
          </w:p>
        </w:tc>
        <w:tc>
          <w:tcPr>
            <w:tcW w:w="2394" w:type="dxa"/>
          </w:tcPr>
          <w:p w14:paraId="0FFDD644" w14:textId="77777777" w:rsidR="00F20938" w:rsidRPr="00127467" w:rsidRDefault="00F20938" w:rsidP="00127467">
            <w:pPr>
              <w:pStyle w:val="MsoNormal0"/>
              <w:spacing w:after="220"/>
              <w:jc w:val="center"/>
              <w:rPr>
                <w:b/>
              </w:rPr>
            </w:pPr>
          </w:p>
        </w:tc>
        <w:tc>
          <w:tcPr>
            <w:tcW w:w="2394" w:type="dxa"/>
          </w:tcPr>
          <w:p w14:paraId="1811A867" w14:textId="77777777" w:rsidR="00F20938" w:rsidRPr="00127467" w:rsidRDefault="00F20938" w:rsidP="00127467">
            <w:pPr>
              <w:pStyle w:val="MsoNormal0"/>
              <w:spacing w:after="220"/>
              <w:jc w:val="center"/>
              <w:rPr>
                <w:b/>
              </w:rPr>
            </w:pPr>
          </w:p>
        </w:tc>
      </w:tr>
      <w:tr w:rsidR="00F20938" w:rsidRPr="00127467" w14:paraId="2AF74B4D" w14:textId="77777777" w:rsidTr="00127467">
        <w:tc>
          <w:tcPr>
            <w:tcW w:w="2394" w:type="dxa"/>
          </w:tcPr>
          <w:p w14:paraId="678F2DEA" w14:textId="77777777" w:rsidR="00F20938" w:rsidRPr="00127467" w:rsidRDefault="00F20938" w:rsidP="00127467">
            <w:pPr>
              <w:pStyle w:val="MsoNormal0"/>
              <w:spacing w:after="220"/>
              <w:jc w:val="center"/>
              <w:rPr>
                <w:b/>
                <w:sz w:val="20"/>
              </w:rPr>
            </w:pPr>
            <w:r w:rsidRPr="00127467">
              <w:rPr>
                <w:b/>
                <w:sz w:val="20"/>
              </w:rPr>
              <w:t>Total</w:t>
            </w:r>
          </w:p>
        </w:tc>
        <w:tc>
          <w:tcPr>
            <w:tcW w:w="2394" w:type="dxa"/>
          </w:tcPr>
          <w:p w14:paraId="7AE15753" w14:textId="77777777" w:rsidR="00F20938" w:rsidRPr="00127467" w:rsidRDefault="00F20938" w:rsidP="00127467">
            <w:pPr>
              <w:pStyle w:val="MsoNormal0"/>
              <w:spacing w:after="220"/>
              <w:jc w:val="center"/>
              <w:rPr>
                <w:b/>
                <w:sz w:val="20"/>
              </w:rPr>
            </w:pPr>
            <w:r w:rsidRPr="00127467">
              <w:rPr>
                <w:b/>
                <w:sz w:val="20"/>
              </w:rPr>
              <w:fldChar w:fldCharType="begin"/>
            </w:r>
            <w:r w:rsidRPr="00127467">
              <w:rPr>
                <w:b/>
                <w:sz w:val="20"/>
              </w:rPr>
              <w:instrText xml:space="preserve"> =SUM(ABOVE) </w:instrText>
            </w:r>
            <w:r w:rsidRPr="00127467">
              <w:rPr>
                <w:b/>
                <w:sz w:val="20"/>
              </w:rPr>
              <w:fldChar w:fldCharType="separate"/>
            </w:r>
            <w:r w:rsidRPr="00127467">
              <w:rPr>
                <w:b/>
                <w:noProof/>
                <w:sz w:val="20"/>
              </w:rPr>
              <w:t>1000</w:t>
            </w:r>
            <w:r w:rsidRPr="00127467">
              <w:rPr>
                <w:b/>
                <w:sz w:val="20"/>
              </w:rPr>
              <w:fldChar w:fldCharType="end"/>
            </w:r>
          </w:p>
        </w:tc>
        <w:tc>
          <w:tcPr>
            <w:tcW w:w="2394" w:type="dxa"/>
          </w:tcPr>
          <w:p w14:paraId="31E00BE1" w14:textId="77777777" w:rsidR="00F20938" w:rsidRPr="00127467" w:rsidRDefault="00F20938" w:rsidP="00127467">
            <w:pPr>
              <w:pStyle w:val="MsoNormal0"/>
              <w:spacing w:after="220"/>
              <w:jc w:val="center"/>
              <w:rPr>
                <w:b/>
              </w:rPr>
            </w:pPr>
          </w:p>
        </w:tc>
        <w:tc>
          <w:tcPr>
            <w:tcW w:w="2394" w:type="dxa"/>
          </w:tcPr>
          <w:p w14:paraId="7B3492F9" w14:textId="77777777" w:rsidR="00F20938" w:rsidRPr="00127467" w:rsidRDefault="00F20938" w:rsidP="00127467">
            <w:pPr>
              <w:pStyle w:val="MsoNormal0"/>
              <w:spacing w:after="220"/>
              <w:jc w:val="center"/>
              <w:rPr>
                <w:b/>
              </w:rPr>
            </w:pPr>
          </w:p>
        </w:tc>
      </w:tr>
    </w:tbl>
    <w:p w14:paraId="6C1091BA" w14:textId="0ADA8737" w:rsidR="006A1C9C" w:rsidRDefault="006A1C9C">
      <w:pPr>
        <w:pStyle w:val="MsoNormal0"/>
        <w:spacing w:after="220"/>
        <w:jc w:val="center"/>
        <w:rPr>
          <w:rStyle w:val="Strong1"/>
          <w:color w:val="000080"/>
          <w:sz w:val="26"/>
        </w:rPr>
      </w:pPr>
    </w:p>
    <w:p w14:paraId="1FA27E7E" w14:textId="77777777" w:rsidR="005727AA" w:rsidRDefault="005727AA" w:rsidP="005727AA">
      <w:pPr>
        <w:pStyle w:val="MsoNormal0"/>
        <w:spacing w:after="220"/>
        <w:jc w:val="center"/>
        <w:rPr>
          <w:b/>
        </w:rPr>
      </w:pPr>
      <w:r w:rsidRPr="006D515A">
        <w:rPr>
          <w:rStyle w:val="Strong1"/>
          <w:color w:val="000080"/>
          <w:sz w:val="26"/>
        </w:rPr>
        <w:t>Class Schedule</w:t>
      </w:r>
      <w:r w:rsidRPr="006D515A">
        <w:rPr>
          <w:b/>
          <w:color w:val="000080"/>
          <w:sz w:val="26"/>
        </w:rPr>
        <w:t xml:space="preserve"> </w:t>
      </w:r>
      <w:r w:rsidRPr="006D515A">
        <w:rPr>
          <w:rStyle w:val="Strong1"/>
          <w:color w:val="000080"/>
          <w:sz w:val="26"/>
        </w:rPr>
        <w:t>Notes</w:t>
      </w:r>
    </w:p>
    <w:p w14:paraId="37DB6271" w14:textId="77777777" w:rsidR="005727AA" w:rsidRPr="006A1C9C" w:rsidRDefault="005727AA" w:rsidP="005727AA">
      <w:pPr>
        <w:pStyle w:val="p"/>
        <w:spacing w:after="220"/>
      </w:pPr>
      <w:r w:rsidRPr="006A1C9C">
        <w:t xml:space="preserve">Classroom work will consist of traditional lecture, group activities, and sharing of information between students and instructor. While </w:t>
      </w:r>
      <w:proofErr w:type="gramStart"/>
      <w:r w:rsidRPr="006A1C9C">
        <w:t>the majority of</w:t>
      </w:r>
      <w:proofErr w:type="gramEnd"/>
      <w:r w:rsidRPr="006A1C9C">
        <w:t xml:space="preserve"> time will be spent in traditional lecture, students may also meet in groups to discuss in-class assignments</w:t>
      </w:r>
      <w:r>
        <w:t>.</w:t>
      </w:r>
      <w:r w:rsidRPr="006A1C9C">
        <w:t xml:space="preserve"> </w:t>
      </w:r>
    </w:p>
    <w:p w14:paraId="765C6B81" w14:textId="77777777" w:rsidR="005727AA" w:rsidRDefault="005727AA" w:rsidP="005727AA">
      <w:pPr>
        <w:pStyle w:val="MsoNormal0"/>
        <w:spacing w:after="220"/>
        <w:jc w:val="center"/>
        <w:rPr>
          <w:b/>
        </w:rPr>
      </w:pPr>
      <w:r>
        <w:rPr>
          <w:rStyle w:val="Strong1"/>
          <w:color w:val="000080"/>
          <w:sz w:val="26"/>
        </w:rPr>
        <w:t>Attendance Policy (Philosophy)</w:t>
      </w:r>
    </w:p>
    <w:p w14:paraId="529527A0" w14:textId="77777777" w:rsidR="005727AA" w:rsidRPr="004B67F7" w:rsidRDefault="005727AA" w:rsidP="005727AA">
      <w:pPr>
        <w:numPr>
          <w:ilvl w:val="0"/>
          <w:numId w:val="1"/>
        </w:numPr>
        <w:rPr>
          <w:color w:val="000000"/>
        </w:rPr>
      </w:pPr>
      <w:r w:rsidRPr="00E32BA5">
        <w:rPr>
          <w:b/>
        </w:rPr>
        <w:t>Attendance is MANDATORY in this class.</w:t>
      </w:r>
      <w:r w:rsidRPr="004B67F7">
        <w:t xml:space="preserve"> A student should recognize that one of the most important aspects of a college education is classroom attendance &amp; </w:t>
      </w:r>
      <w:r w:rsidRPr="004B67F7">
        <w:lastRenderedPageBreak/>
        <w:t xml:space="preserve">participation. The value of this part of the academic experience cannot be fully measured by the testing process. </w:t>
      </w:r>
    </w:p>
    <w:p w14:paraId="3F1E1764" w14:textId="77777777" w:rsidR="005727AA" w:rsidRPr="004B67F7" w:rsidRDefault="005727AA" w:rsidP="005727AA">
      <w:pPr>
        <w:pStyle w:val="NormalWeb"/>
        <w:numPr>
          <w:ilvl w:val="0"/>
          <w:numId w:val="1"/>
        </w:numPr>
      </w:pPr>
      <w:r w:rsidRPr="004B67F7">
        <w:rPr>
          <w:szCs w:val="20"/>
        </w:rPr>
        <w:t xml:space="preserve">Absences such as those resulting from illness, death in the family, or institutional activities (Those approved by the academic deans, such as debates, artistic performances, class trips, and athletics) are to be excused when a student reports such and is subsequently verified by the instructor. For such absences, the student should not be penalized (MU Undergraduate catalog). </w:t>
      </w:r>
    </w:p>
    <w:p w14:paraId="0074313F" w14:textId="77777777" w:rsidR="005727AA" w:rsidRPr="00373BF6" w:rsidRDefault="005727AA" w:rsidP="005727AA">
      <w:pPr>
        <w:pStyle w:val="NormalWeb"/>
        <w:numPr>
          <w:ilvl w:val="0"/>
          <w:numId w:val="1"/>
        </w:numPr>
      </w:pPr>
      <w:r w:rsidRPr="004B67F7">
        <w:rPr>
          <w:szCs w:val="20"/>
        </w:rPr>
        <w:t xml:space="preserve">When students attend </w:t>
      </w:r>
      <w:proofErr w:type="gramStart"/>
      <w:r w:rsidRPr="004B67F7">
        <w:rPr>
          <w:szCs w:val="20"/>
        </w:rPr>
        <w:t>classes</w:t>
      </w:r>
      <w:proofErr w:type="gramEnd"/>
      <w:r w:rsidRPr="004B67F7">
        <w:rPr>
          <w:szCs w:val="20"/>
        </w:rPr>
        <w:t xml:space="preserve"> they are in a position to make significant contributions to their learning experiences and the learning experiences of others by asking pertinent questions, making pertinent observations, and sharing information. When students cut classes, they not only keep themselves from learning, but they keep other from learning all they possibly could. Students should participate, just not occupy a chair. </w:t>
      </w:r>
    </w:p>
    <w:p w14:paraId="0491F02B" w14:textId="77777777" w:rsidR="005727AA" w:rsidRPr="00E32BA5" w:rsidRDefault="005727AA" w:rsidP="005727AA">
      <w:pPr>
        <w:pStyle w:val="NormalWeb"/>
        <w:numPr>
          <w:ilvl w:val="0"/>
          <w:numId w:val="1"/>
        </w:numPr>
        <w:rPr>
          <w:b/>
        </w:rPr>
      </w:pPr>
      <w:r w:rsidRPr="00E32BA5">
        <w:rPr>
          <w:b/>
        </w:rPr>
        <w:t xml:space="preserve">Greater than </w:t>
      </w:r>
      <w:r>
        <w:rPr>
          <w:b/>
        </w:rPr>
        <w:t>2</w:t>
      </w:r>
      <w:r w:rsidRPr="00E32BA5">
        <w:rPr>
          <w:b/>
        </w:rPr>
        <w:t xml:space="preserve"> unexcused absences will result in a 10% reduction in grade for each subsequent absence (excused or unexcused).</w:t>
      </w:r>
    </w:p>
    <w:p w14:paraId="6DB75086" w14:textId="77777777" w:rsidR="005727AA" w:rsidRPr="004B67F7" w:rsidRDefault="005727AA" w:rsidP="005727AA">
      <w:pPr>
        <w:pStyle w:val="NormalWeb"/>
        <w:numPr>
          <w:ilvl w:val="0"/>
          <w:numId w:val="1"/>
        </w:numPr>
      </w:pPr>
      <w:r w:rsidRPr="004B67F7">
        <w:rPr>
          <w:szCs w:val="20"/>
        </w:rPr>
        <w:t xml:space="preserve">Students will be held accountable for all requirements and information covered in all classes. If it becomes necessary to give quizzes to spur attendance, the points gained on these quizzes will count toward test scores. </w:t>
      </w:r>
    </w:p>
    <w:p w14:paraId="2C992524" w14:textId="77777777" w:rsidR="005727AA" w:rsidRPr="004B67F7" w:rsidRDefault="005727AA" w:rsidP="005727AA">
      <w:pPr>
        <w:pStyle w:val="NormalWeb"/>
        <w:numPr>
          <w:ilvl w:val="0"/>
          <w:numId w:val="1"/>
        </w:numPr>
        <w:rPr>
          <w:szCs w:val="20"/>
        </w:rPr>
      </w:pPr>
      <w:r w:rsidRPr="004B67F7">
        <w:rPr>
          <w:rStyle w:val="Strong"/>
          <w:szCs w:val="20"/>
        </w:rPr>
        <w:t>Any materials due are due on the day stated.</w:t>
      </w:r>
      <w:r w:rsidRPr="004B67F7">
        <w:rPr>
          <w:szCs w:val="20"/>
        </w:rPr>
        <w:t xml:space="preserve"> If assignments or papers are late or not turned in, in class on the date stated, the paper or assignment will only be accepted with a minimum of a letter grade deduction for lateness. </w:t>
      </w:r>
    </w:p>
    <w:p w14:paraId="0A32A56E" w14:textId="77777777" w:rsidR="005727AA" w:rsidRPr="00E417E3" w:rsidRDefault="005727AA" w:rsidP="005727AA">
      <w:pPr>
        <w:pStyle w:val="NormalWeb"/>
        <w:numPr>
          <w:ilvl w:val="0"/>
          <w:numId w:val="1"/>
        </w:numPr>
      </w:pPr>
      <w:r w:rsidRPr="004B67F7">
        <w:rPr>
          <w:szCs w:val="20"/>
        </w:rPr>
        <w:t>In-class materials will not be available for “make-up.”</w:t>
      </w:r>
      <w:r>
        <w:rPr>
          <w:szCs w:val="20"/>
        </w:rPr>
        <w:t xml:space="preserve"> However, in the event of an excused absence, an opportunity to make up the assignment will be offered.</w:t>
      </w:r>
    </w:p>
    <w:p w14:paraId="54012E26" w14:textId="77777777" w:rsidR="005727AA" w:rsidRDefault="005727AA" w:rsidP="005727AA">
      <w:pPr>
        <w:pStyle w:val="NormalWeb"/>
        <w:numPr>
          <w:ilvl w:val="0"/>
          <w:numId w:val="1"/>
        </w:numPr>
      </w:pPr>
      <w:r w:rsidRPr="004B67F7">
        <w:rPr>
          <w:szCs w:val="20"/>
        </w:rPr>
        <w:t xml:space="preserve">All exams will be taken on the dates assigned. If an exam is missed, then this will result in a 0 (zero) being given for the exam. However, exams </w:t>
      </w:r>
      <w:r>
        <w:rPr>
          <w:szCs w:val="20"/>
        </w:rPr>
        <w:t xml:space="preserve">may </w:t>
      </w:r>
      <w:r w:rsidRPr="004B67F7">
        <w:rPr>
          <w:szCs w:val="20"/>
        </w:rPr>
        <w:t xml:space="preserve">be rescheduled by the instructor if he is given prior notice, or excuse as specified in the catalog and in the above </w:t>
      </w:r>
      <w:proofErr w:type="gramStart"/>
      <w:r w:rsidRPr="004B67F7">
        <w:rPr>
          <w:szCs w:val="20"/>
        </w:rPr>
        <w:t>tenets.</w:t>
      </w:r>
      <w:r>
        <w:t>.</w:t>
      </w:r>
      <w:proofErr w:type="gramEnd"/>
    </w:p>
    <w:p w14:paraId="4C5442B1" w14:textId="77777777" w:rsidR="005727AA" w:rsidRDefault="005727AA" w:rsidP="005727AA">
      <w:pPr>
        <w:pStyle w:val="p"/>
        <w:spacing w:after="220"/>
        <w:jc w:val="center"/>
        <w:rPr>
          <w:b/>
        </w:rPr>
      </w:pPr>
      <w:r>
        <w:rPr>
          <w:rStyle w:val="Strong1"/>
          <w:color w:val="000080"/>
          <w:sz w:val="26"/>
        </w:rPr>
        <w:t>Academic Misconduct</w:t>
      </w:r>
    </w:p>
    <w:p w14:paraId="578F66CD" w14:textId="77777777" w:rsidR="005727AA" w:rsidRPr="006A1C9C" w:rsidRDefault="005727AA" w:rsidP="005727AA">
      <w:pPr>
        <w:pStyle w:val="MsoNormal0"/>
        <w:spacing w:after="220"/>
        <w:rPr>
          <w:b/>
        </w:rPr>
      </w:pPr>
      <w:r w:rsidRPr="006A1C9C">
        <w:rPr>
          <w:rStyle w:val="Strong1"/>
          <w:b w:val="0"/>
        </w:rPr>
        <w:t xml:space="preserve">Academic Dishonesty is defined as any act of a dishonorable nature which gives the student engaged in it an unfair advantage over others engaged in the same or similar course of study and which, if known to the classroom instructor in such course of study, would be prohibited. This includes, but is not limited to: securing or giving unfair assistance during examinations or required work of any type; the improper use of books, notes, or other sources of information; submitting as one's own work or creation any oral, graphic, or written material wholly or in part created by another; securing all, or any part of assignments or examinations, in advance of their submission to the class by the instructor; altering of any grade or other academic record; conspiring with or knowingly helping or encouraging a student to engage in academic dishonesty; any other type of misconduct or activity which shows dishonesty or unfairness in academic work. </w:t>
      </w:r>
    </w:p>
    <w:p w14:paraId="3367B2E5" w14:textId="77777777" w:rsidR="005727AA" w:rsidRPr="006A1C9C" w:rsidRDefault="005727AA" w:rsidP="005727AA">
      <w:pPr>
        <w:pStyle w:val="p"/>
        <w:spacing w:after="220"/>
        <w:rPr>
          <w:b/>
        </w:rPr>
      </w:pPr>
      <w:r w:rsidRPr="006A1C9C">
        <w:rPr>
          <w:rStyle w:val="Strong1"/>
          <w:b w:val="0"/>
        </w:rPr>
        <w:t xml:space="preserve">Sanction for academic dishonesty may range from a lower final grade in or a failure of the course or exclusion from further participation in the class to dismissal from the institution. </w:t>
      </w:r>
    </w:p>
    <w:p w14:paraId="2C46CEAA" w14:textId="77777777" w:rsidR="005727AA" w:rsidRPr="006A1C9C" w:rsidRDefault="005727AA" w:rsidP="005727AA">
      <w:pPr>
        <w:pStyle w:val="p"/>
        <w:spacing w:after="220"/>
        <w:rPr>
          <w:rStyle w:val="Strong1"/>
          <w:b w:val="0"/>
        </w:rPr>
      </w:pPr>
      <w:r w:rsidRPr="006A1C9C">
        <w:rPr>
          <w:rStyle w:val="Strong1"/>
          <w:b w:val="0"/>
        </w:rPr>
        <w:t xml:space="preserve">In those cases where the instructor imposes a sanction and does not refer the matter to the </w:t>
      </w:r>
      <w:r w:rsidRPr="006A1C9C">
        <w:rPr>
          <w:rStyle w:val="Strong1"/>
          <w:b w:val="0"/>
        </w:rPr>
        <w:lastRenderedPageBreak/>
        <w:t>department chairperson for additional sanctions, the student may appeal the sanction in accordance with the procedures for a grade appeal.</w:t>
      </w:r>
    </w:p>
    <w:p w14:paraId="33731092" w14:textId="77777777" w:rsidR="005727AA" w:rsidRDefault="005727AA" w:rsidP="005727AA">
      <w:pPr>
        <w:pStyle w:val="p"/>
        <w:spacing w:after="220"/>
        <w:rPr>
          <w:rStyle w:val="Strong1"/>
          <w:color w:val="000080"/>
        </w:rPr>
      </w:pPr>
      <w:r>
        <w:rPr>
          <w:rStyle w:val="Strong1"/>
        </w:rPr>
        <w:t xml:space="preserve">SPECIAL NOTE:  Turn your cell phone and any other personal electronic devices off before class begins.  </w:t>
      </w:r>
      <w:r>
        <w:rPr>
          <w:rStyle w:val="Strong1"/>
          <w:color w:val="000080"/>
        </w:rPr>
        <w:t xml:space="preserve"> </w:t>
      </w:r>
      <w:r w:rsidRPr="00F20938">
        <w:rPr>
          <w:rStyle w:val="Strong1"/>
          <w:color w:val="000080"/>
          <w:u w:val="single"/>
        </w:rPr>
        <w:t>I WILL NOT TOLERATE TEXTING DURING CLASS</w:t>
      </w:r>
      <w:r>
        <w:rPr>
          <w:rStyle w:val="Strong1"/>
          <w:color w:val="000080"/>
        </w:rPr>
        <w:t xml:space="preserve">.  This is not only rude to me, but rude to your fellow students. </w:t>
      </w:r>
    </w:p>
    <w:p w14:paraId="604F8F72" w14:textId="77777777" w:rsidR="005727AA" w:rsidRDefault="005727AA" w:rsidP="005727AA">
      <w:pPr>
        <w:pStyle w:val="p"/>
        <w:spacing w:after="220"/>
        <w:rPr>
          <w:rStyle w:val="Strong1"/>
          <w:color w:val="000080"/>
        </w:rPr>
      </w:pPr>
    </w:p>
    <w:tbl>
      <w:tblPr>
        <w:tblW w:w="10407"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0" w:type="dxa"/>
          <w:right w:w="0" w:type="dxa"/>
        </w:tblCellMar>
        <w:tblLook w:val="04A0" w:firstRow="1" w:lastRow="0" w:firstColumn="1" w:lastColumn="0" w:noHBand="0" w:noVBand="1"/>
      </w:tblPr>
      <w:tblGrid>
        <w:gridCol w:w="10449"/>
      </w:tblGrid>
      <w:tr w:rsidR="005727AA" w14:paraId="0D6E0A9A" w14:textId="77777777" w:rsidTr="00412BB8">
        <w:trPr>
          <w:jc w:val="center"/>
        </w:trPr>
        <w:tc>
          <w:tcPr>
            <w:tcW w:w="10407" w:type="dxa"/>
            <w:tcBorders>
              <w:top w:val="single" w:sz="8" w:space="0" w:color="D99594"/>
              <w:left w:val="single" w:sz="8" w:space="0" w:color="C0C0C0"/>
              <w:bottom w:val="single" w:sz="8" w:space="0" w:color="C0C0C0"/>
              <w:right w:val="single" w:sz="8" w:space="0" w:color="C0C0C0"/>
            </w:tcBorders>
            <w:vAlign w:val="center"/>
          </w:tcPr>
          <w:p w14:paraId="673F0385" w14:textId="77777777" w:rsidR="005727AA" w:rsidRDefault="005727AA" w:rsidP="00412BB8">
            <w:pPr>
              <w:pStyle w:val="Default"/>
              <w:jc w:val="center"/>
              <w:rPr>
                <w:sz w:val="23"/>
                <w:szCs w:val="23"/>
              </w:rPr>
            </w:pPr>
            <w:r>
              <w:rPr>
                <w:b/>
                <w:bCs/>
                <w:sz w:val="23"/>
                <w:szCs w:val="23"/>
              </w:rPr>
              <w:t>UNIVERSITY POLICIES</w:t>
            </w:r>
          </w:p>
          <w:p w14:paraId="7776EFDD" w14:textId="77777777" w:rsidR="005727AA" w:rsidRDefault="005727AA" w:rsidP="00412BB8">
            <w:pPr>
              <w:pStyle w:val="Default"/>
              <w:jc w:val="center"/>
            </w:pPr>
            <w:r w:rsidRPr="00EA77B1">
              <w:t xml:space="preserve">By enrolling in this course, you agree to the University Policies listed below. Please read the full text of each policy by going to </w:t>
            </w:r>
            <w:hyperlink r:id="rId16" w:history="1">
              <w:r w:rsidRPr="0089313F">
                <w:rPr>
                  <w:rStyle w:val="Hyperlink"/>
                </w:rPr>
                <w:t>http://www.marshall.edu/academic-affairs/policies/</w:t>
              </w:r>
            </w:hyperlink>
          </w:p>
          <w:p w14:paraId="28DCD65D" w14:textId="77777777" w:rsidR="005727AA" w:rsidRPr="00EA77B1" w:rsidRDefault="005727AA" w:rsidP="00412BB8">
            <w:pPr>
              <w:pStyle w:val="Default"/>
              <w:jc w:val="center"/>
            </w:pPr>
            <w:r w:rsidRPr="00EA77B1">
              <w:t xml:space="preserve">• </w:t>
            </w:r>
            <w:r w:rsidRPr="00EA77B1">
              <w:rPr>
                <w:i/>
                <w:iCs/>
              </w:rPr>
              <w:t>Academic Dishonesty</w:t>
            </w:r>
          </w:p>
          <w:p w14:paraId="3B1888F9" w14:textId="77777777" w:rsidR="005727AA" w:rsidRPr="00EA77B1" w:rsidRDefault="005727AA" w:rsidP="00412BB8">
            <w:pPr>
              <w:pStyle w:val="Default"/>
              <w:jc w:val="center"/>
            </w:pPr>
            <w:r w:rsidRPr="00EA77B1">
              <w:t xml:space="preserve">• </w:t>
            </w:r>
            <w:r w:rsidRPr="00EA77B1">
              <w:rPr>
                <w:i/>
                <w:iCs/>
              </w:rPr>
              <w:t>Excused Absence Policy for Undergraduates</w:t>
            </w:r>
          </w:p>
          <w:p w14:paraId="374B9478" w14:textId="77777777" w:rsidR="005727AA" w:rsidRPr="00EA77B1" w:rsidRDefault="005727AA" w:rsidP="00412BB8">
            <w:pPr>
              <w:pStyle w:val="Default"/>
              <w:jc w:val="center"/>
            </w:pPr>
            <w:r w:rsidRPr="00EA77B1">
              <w:t xml:space="preserve">• </w:t>
            </w:r>
            <w:r w:rsidRPr="00EA77B1">
              <w:rPr>
                <w:i/>
                <w:iCs/>
              </w:rPr>
              <w:t>Computing Services Acceptable Use</w:t>
            </w:r>
          </w:p>
          <w:p w14:paraId="698B9B87" w14:textId="77777777" w:rsidR="005727AA" w:rsidRPr="00EA77B1" w:rsidRDefault="005727AA" w:rsidP="00412BB8">
            <w:pPr>
              <w:pStyle w:val="Default"/>
              <w:jc w:val="center"/>
            </w:pPr>
            <w:r w:rsidRPr="00EA77B1">
              <w:t xml:space="preserve">• </w:t>
            </w:r>
            <w:r w:rsidRPr="00EA77B1">
              <w:rPr>
                <w:i/>
                <w:iCs/>
              </w:rPr>
              <w:t>Inclement Weather</w:t>
            </w:r>
          </w:p>
          <w:p w14:paraId="2BDA8560" w14:textId="77777777" w:rsidR="005727AA" w:rsidRPr="00EA77B1" w:rsidRDefault="005727AA" w:rsidP="00412BB8">
            <w:pPr>
              <w:pStyle w:val="Default"/>
              <w:jc w:val="center"/>
            </w:pPr>
            <w:r w:rsidRPr="00EA77B1">
              <w:t xml:space="preserve">• </w:t>
            </w:r>
            <w:r w:rsidRPr="00EA77B1">
              <w:rPr>
                <w:i/>
                <w:iCs/>
              </w:rPr>
              <w:t>Dead Week</w:t>
            </w:r>
          </w:p>
          <w:p w14:paraId="793B8CF6" w14:textId="77777777" w:rsidR="005727AA" w:rsidRPr="00EA77B1" w:rsidRDefault="005727AA" w:rsidP="00412BB8">
            <w:pPr>
              <w:pStyle w:val="Default"/>
              <w:jc w:val="center"/>
            </w:pPr>
            <w:r w:rsidRPr="00EA77B1">
              <w:t xml:space="preserve">• </w:t>
            </w:r>
            <w:r w:rsidRPr="00EA77B1">
              <w:rPr>
                <w:i/>
                <w:iCs/>
              </w:rPr>
              <w:t>Students with Disabilities</w:t>
            </w:r>
          </w:p>
          <w:p w14:paraId="7C9BB871" w14:textId="77777777" w:rsidR="005727AA" w:rsidRPr="00EA77B1" w:rsidRDefault="005727AA" w:rsidP="00412BB8">
            <w:pPr>
              <w:pStyle w:val="Default"/>
              <w:jc w:val="center"/>
            </w:pPr>
            <w:r w:rsidRPr="00EA77B1">
              <w:t xml:space="preserve">• </w:t>
            </w:r>
            <w:r w:rsidRPr="00EA77B1">
              <w:rPr>
                <w:i/>
                <w:iCs/>
              </w:rPr>
              <w:t>Academic Forgiveness</w:t>
            </w:r>
          </w:p>
          <w:p w14:paraId="7CFFC9A6" w14:textId="77777777" w:rsidR="005727AA" w:rsidRPr="00EA77B1" w:rsidRDefault="005727AA" w:rsidP="00412BB8">
            <w:pPr>
              <w:pStyle w:val="Default"/>
              <w:jc w:val="center"/>
            </w:pPr>
            <w:r w:rsidRPr="00EA77B1">
              <w:t xml:space="preserve">• </w:t>
            </w:r>
            <w:r w:rsidRPr="00EA77B1">
              <w:rPr>
                <w:i/>
                <w:iCs/>
              </w:rPr>
              <w:t>Academic Probation and Suspension</w:t>
            </w:r>
          </w:p>
          <w:p w14:paraId="7BE7D638" w14:textId="77777777" w:rsidR="005727AA" w:rsidRPr="00EA77B1" w:rsidRDefault="005727AA" w:rsidP="00412BB8">
            <w:pPr>
              <w:pStyle w:val="Default"/>
              <w:jc w:val="center"/>
            </w:pPr>
            <w:r w:rsidRPr="00EA77B1">
              <w:t xml:space="preserve">• </w:t>
            </w:r>
            <w:r w:rsidRPr="00EA77B1">
              <w:rPr>
                <w:i/>
                <w:iCs/>
              </w:rPr>
              <w:t>Academic Rights and Responsibilities of Students</w:t>
            </w:r>
          </w:p>
          <w:p w14:paraId="0812185C" w14:textId="77777777" w:rsidR="005727AA" w:rsidRPr="00EA77B1" w:rsidRDefault="005727AA" w:rsidP="00412BB8">
            <w:pPr>
              <w:pStyle w:val="Default"/>
              <w:jc w:val="center"/>
            </w:pPr>
            <w:r w:rsidRPr="00EA77B1">
              <w:t xml:space="preserve">• </w:t>
            </w:r>
            <w:r w:rsidRPr="00EA77B1">
              <w:rPr>
                <w:i/>
                <w:iCs/>
              </w:rPr>
              <w:t>Affirmative Action</w:t>
            </w:r>
          </w:p>
          <w:p w14:paraId="393D3832" w14:textId="77777777" w:rsidR="005727AA" w:rsidRPr="00EA77B1" w:rsidRDefault="005727AA" w:rsidP="00412BB8">
            <w:pPr>
              <w:pStyle w:val="Default"/>
              <w:jc w:val="center"/>
              <w:rPr>
                <w:i/>
                <w:iCs/>
              </w:rPr>
            </w:pPr>
            <w:r w:rsidRPr="00EA77B1">
              <w:t xml:space="preserve">• </w:t>
            </w:r>
            <w:r w:rsidRPr="00EA77B1">
              <w:rPr>
                <w:i/>
                <w:iCs/>
              </w:rPr>
              <w:t>Sexual Harassment</w:t>
            </w:r>
          </w:p>
          <w:p w14:paraId="7CA1A788" w14:textId="77777777" w:rsidR="005727AA" w:rsidRPr="00F53E5F" w:rsidRDefault="005727AA" w:rsidP="00412BB8">
            <w:pPr>
              <w:spacing w:line="346" w:lineRule="atLeast"/>
              <w:jc w:val="center"/>
              <w:rPr>
                <w:b/>
                <w:color w:val="444444"/>
                <w:lang w:val="en"/>
              </w:rPr>
            </w:pPr>
            <w:r w:rsidRPr="00F53E5F">
              <w:rPr>
                <w:b/>
                <w:color w:val="444444"/>
                <w:lang w:val="en"/>
              </w:rPr>
              <w:t>Important Dates</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199"/>
            </w:tblGrid>
            <w:tr w:rsidR="005727AA" w:rsidRPr="00F53E5F" w14:paraId="3EFCEC94" w14:textId="77777777" w:rsidTr="00412BB8">
              <w:tc>
                <w:tcPr>
                  <w:tcW w:w="5220" w:type="dxa"/>
                  <w:shd w:val="clear" w:color="auto" w:fill="auto"/>
                </w:tcPr>
                <w:p w14:paraId="60A516A6" w14:textId="527AEFEC"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August 2</w:t>
                  </w:r>
                  <w:r>
                    <w:rPr>
                      <w:rStyle w:val="vevent"/>
                      <w:rFonts w:ascii="Helvetica" w:hAnsi="Helvetica" w:cs="Helvetica"/>
                      <w:b/>
                      <w:color w:val="444444"/>
                      <w:sz w:val="20"/>
                      <w:lang w:val="en"/>
                    </w:rPr>
                    <w:t>0</w:t>
                  </w:r>
                  <w:r w:rsidRPr="00942A8F">
                    <w:rPr>
                      <w:rStyle w:val="vevent"/>
                      <w:rFonts w:ascii="Helvetica" w:hAnsi="Helvetica" w:cs="Helvetica"/>
                      <w:b/>
                      <w:color w:val="444444"/>
                      <w:sz w:val="20"/>
                      <w:lang w:val="en"/>
                    </w:rPr>
                    <w:t xml:space="preserve">, </w:t>
                  </w:r>
                  <w:r w:rsidRPr="00942A8F">
                    <w:rPr>
                      <w:rStyle w:val="vevent"/>
                      <w:rFonts w:ascii="Helvetica" w:hAnsi="Helvetica" w:cs="Helvetica"/>
                      <w:color w:val="444444"/>
                      <w:sz w:val="20"/>
                      <w:lang w:val="en"/>
                    </w:rPr>
                    <w:t xml:space="preserve">Monday, 8:00 a.m.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First day of classes</w:t>
                  </w:r>
                </w:p>
              </w:tc>
              <w:tc>
                <w:tcPr>
                  <w:tcW w:w="5199" w:type="dxa"/>
                  <w:shd w:val="clear" w:color="auto" w:fill="auto"/>
                </w:tcPr>
                <w:p w14:paraId="3862BD17" w14:textId="2C1FB716" w:rsidR="005727AA" w:rsidRPr="00942A8F" w:rsidRDefault="005727AA" w:rsidP="00412BB8">
                  <w:pPr>
                    <w:spacing w:line="346" w:lineRule="atLeast"/>
                    <w:rPr>
                      <w:rStyle w:val="vevent"/>
                      <w:rFonts w:ascii="Helvetica" w:hAnsi="Helvetica" w:cs="Helvetica"/>
                      <w:b/>
                      <w:color w:val="444444"/>
                      <w:sz w:val="20"/>
                      <w:lang w:val="en"/>
                    </w:rPr>
                  </w:pPr>
                  <w:r w:rsidRPr="00942A8F">
                    <w:rPr>
                      <w:rStyle w:val="vevent"/>
                      <w:rFonts w:ascii="Helvetica" w:hAnsi="Helvetica" w:cs="Helvetica"/>
                      <w:b/>
                      <w:color w:val="444444"/>
                      <w:sz w:val="20"/>
                      <w:lang w:val="en"/>
                    </w:rPr>
                    <w:t>Residence Halls closed – November 1</w:t>
                  </w:r>
                  <w:r>
                    <w:rPr>
                      <w:rStyle w:val="vevent"/>
                      <w:rFonts w:ascii="Helvetica" w:hAnsi="Helvetica" w:cs="Helvetica"/>
                      <w:b/>
                      <w:color w:val="444444"/>
                      <w:sz w:val="20"/>
                      <w:lang w:val="en"/>
                    </w:rPr>
                    <w:t>7</w:t>
                  </w:r>
                  <w:r w:rsidRPr="00942A8F">
                    <w:rPr>
                      <w:rStyle w:val="vevent"/>
                      <w:rFonts w:ascii="Helvetica" w:hAnsi="Helvetica" w:cs="Helvetica"/>
                      <w:b/>
                      <w:color w:val="444444"/>
                      <w:sz w:val="20"/>
                      <w:lang w:val="en"/>
                    </w:rPr>
                    <w:t xml:space="preserve"> to November 2</w:t>
                  </w:r>
                  <w:r>
                    <w:rPr>
                      <w:rStyle w:val="vevent"/>
                      <w:rFonts w:ascii="Helvetica" w:hAnsi="Helvetica" w:cs="Helvetica"/>
                      <w:b/>
                      <w:color w:val="444444"/>
                      <w:sz w:val="20"/>
                      <w:lang w:val="en"/>
                    </w:rPr>
                    <w:t>5</w:t>
                  </w:r>
                </w:p>
              </w:tc>
            </w:tr>
            <w:tr w:rsidR="005727AA" w:rsidRPr="00F53E5F" w14:paraId="259B0E43" w14:textId="77777777" w:rsidTr="00412BB8">
              <w:tc>
                <w:tcPr>
                  <w:tcW w:w="5220" w:type="dxa"/>
                  <w:shd w:val="clear" w:color="auto" w:fill="auto"/>
                </w:tcPr>
                <w:p w14:paraId="080CBFB6" w14:textId="151F9A8C"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August 22-2</w:t>
                  </w:r>
                  <w:r>
                    <w:rPr>
                      <w:rStyle w:val="vevent"/>
                      <w:rFonts w:ascii="Helvetica" w:hAnsi="Helvetica" w:cs="Helvetica"/>
                      <w:b/>
                      <w:color w:val="444444"/>
                      <w:sz w:val="20"/>
                      <w:lang w:val="en"/>
                    </w:rPr>
                    <w:t>4</w:t>
                  </w:r>
                  <w:r w:rsidRPr="00942A8F">
                    <w:rPr>
                      <w:rStyle w:val="vevent"/>
                      <w:rFonts w:ascii="Helvetica" w:hAnsi="Helvetica" w:cs="Helvetica"/>
                      <w:b/>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Late registration/schedule adjustment (add-drop)</w:t>
                  </w:r>
                </w:p>
              </w:tc>
              <w:tc>
                <w:tcPr>
                  <w:tcW w:w="5199" w:type="dxa"/>
                  <w:shd w:val="clear" w:color="auto" w:fill="auto"/>
                </w:tcPr>
                <w:p w14:paraId="6C2369B4" w14:textId="7CC6EBB1"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 xml:space="preserve">November </w:t>
                  </w:r>
                  <w:r>
                    <w:rPr>
                      <w:rStyle w:val="vevent"/>
                      <w:rFonts w:ascii="Helvetica" w:hAnsi="Helvetica" w:cs="Helvetica"/>
                      <w:b/>
                      <w:color w:val="444444"/>
                      <w:sz w:val="20"/>
                      <w:lang w:val="en"/>
                    </w:rPr>
                    <w:t>19</w:t>
                  </w:r>
                  <w:r w:rsidRPr="00942A8F">
                    <w:rPr>
                      <w:rStyle w:val="vevent"/>
                      <w:rFonts w:ascii="Helvetica" w:hAnsi="Helvetica" w:cs="Helvetica"/>
                      <w:b/>
                      <w:color w:val="444444"/>
                      <w:sz w:val="20"/>
                      <w:lang w:val="en"/>
                    </w:rPr>
                    <w:t>, Monday – November 24, Saturday</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Thanksgiving Break</w:t>
                  </w:r>
                  <w:r w:rsidRPr="00942A8F">
                    <w:rPr>
                      <w:rFonts w:ascii="Helvetica" w:hAnsi="Helvetica" w:cs="Helvetica"/>
                      <w:color w:val="444444"/>
                      <w:sz w:val="20"/>
                      <w:lang w:val="en"/>
                    </w:rPr>
                    <w:br/>
                  </w:r>
                  <w:r w:rsidRPr="00942A8F">
                    <w:rPr>
                      <w:rStyle w:val="description"/>
                      <w:rFonts w:ascii="Helvetica" w:hAnsi="Helvetica" w:cs="Helvetica"/>
                      <w:color w:val="444444"/>
                      <w:sz w:val="20"/>
                      <w:lang w:val="en"/>
                    </w:rPr>
                    <w:t>Classes dismissed</w:t>
                  </w:r>
                </w:p>
              </w:tc>
            </w:tr>
            <w:tr w:rsidR="005727AA" w:rsidRPr="00F53E5F" w14:paraId="38ADB242" w14:textId="77777777" w:rsidTr="00412BB8">
              <w:tc>
                <w:tcPr>
                  <w:tcW w:w="5220" w:type="dxa"/>
                  <w:shd w:val="clear" w:color="auto" w:fill="auto"/>
                </w:tcPr>
                <w:p w14:paraId="487EDB29" w14:textId="1C966BA7"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August 2</w:t>
                  </w:r>
                  <w:r>
                    <w:rPr>
                      <w:rStyle w:val="vevent"/>
                      <w:rFonts w:ascii="Helvetica" w:hAnsi="Helvetica" w:cs="Helvetica"/>
                      <w:b/>
                      <w:color w:val="444444"/>
                      <w:sz w:val="20"/>
                      <w:lang w:val="en"/>
                    </w:rPr>
                    <w:t>4,</w:t>
                  </w:r>
                  <w:r w:rsidRPr="00942A8F">
                    <w:rPr>
                      <w:rStyle w:val="vevent"/>
                      <w:rFonts w:ascii="Helvetica" w:hAnsi="Helvetica" w:cs="Helvetica"/>
                      <w:b/>
                      <w:color w:val="444444"/>
                      <w:sz w:val="20"/>
                      <w:lang w:val="en"/>
                    </w:rPr>
                    <w:t xml:space="preserve"> Friday</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Last day to add a class</w:t>
                  </w:r>
                </w:p>
              </w:tc>
              <w:tc>
                <w:tcPr>
                  <w:tcW w:w="5199" w:type="dxa"/>
                  <w:shd w:val="clear" w:color="auto" w:fill="auto"/>
                </w:tcPr>
                <w:p w14:paraId="45AA7DEC" w14:textId="6C3D89F4"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 xml:space="preserve">November </w:t>
                  </w:r>
                  <w:r>
                    <w:rPr>
                      <w:rStyle w:val="vevent"/>
                      <w:rFonts w:ascii="Helvetica" w:hAnsi="Helvetica" w:cs="Helvetica"/>
                      <w:b/>
                      <w:color w:val="444444"/>
                      <w:sz w:val="20"/>
                      <w:lang w:val="en"/>
                    </w:rPr>
                    <w:t>19</w:t>
                  </w:r>
                  <w:r w:rsidRPr="00942A8F">
                    <w:rPr>
                      <w:rStyle w:val="vevent"/>
                      <w:rFonts w:ascii="Helvetica" w:hAnsi="Helvetica" w:cs="Helvetica"/>
                      <w:b/>
                      <w:color w:val="444444"/>
                      <w:sz w:val="20"/>
                      <w:lang w:val="en"/>
                    </w:rPr>
                    <w:t xml:space="preserve"> - Monday</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Advance registration for spring semester (open to admitted and readmitted students)</w:t>
                  </w:r>
                </w:p>
              </w:tc>
            </w:tr>
            <w:tr w:rsidR="005727AA" w:rsidRPr="00F53E5F" w14:paraId="01D8F6AB" w14:textId="77777777" w:rsidTr="00412BB8">
              <w:tc>
                <w:tcPr>
                  <w:tcW w:w="5220" w:type="dxa"/>
                  <w:shd w:val="clear" w:color="auto" w:fill="auto"/>
                </w:tcPr>
                <w:p w14:paraId="7A9C5A8D" w14:textId="654DF42E"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August 2</w:t>
                  </w:r>
                  <w:r>
                    <w:rPr>
                      <w:rStyle w:val="vevent"/>
                      <w:rFonts w:ascii="Helvetica" w:hAnsi="Helvetica" w:cs="Helvetica"/>
                      <w:b/>
                      <w:color w:val="444444"/>
                      <w:sz w:val="20"/>
                      <w:lang w:val="en"/>
                    </w:rPr>
                    <w:t>6</w:t>
                  </w:r>
                  <w:r w:rsidRPr="00942A8F">
                    <w:rPr>
                      <w:rStyle w:val="vevent"/>
                      <w:rFonts w:ascii="Helvetica" w:hAnsi="Helvetica" w:cs="Helvetica"/>
                      <w:b/>
                      <w:color w:val="444444"/>
                      <w:sz w:val="20"/>
                      <w:lang w:val="en"/>
                    </w:rPr>
                    <w:t>, Monday</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"W" Withdrawal period begins</w:t>
                  </w:r>
                </w:p>
              </w:tc>
              <w:tc>
                <w:tcPr>
                  <w:tcW w:w="5199" w:type="dxa"/>
                  <w:shd w:val="clear" w:color="auto" w:fill="auto"/>
                </w:tcPr>
                <w:p w14:paraId="5B4AC57D" w14:textId="1DE93B9A" w:rsidR="005727AA" w:rsidRPr="00942A8F" w:rsidRDefault="005727AA" w:rsidP="00412BB8">
                  <w:pPr>
                    <w:spacing w:line="346" w:lineRule="atLeast"/>
                    <w:rPr>
                      <w:rStyle w:val="summary"/>
                      <w:rFonts w:ascii="Helvetica" w:hAnsi="Helvetica" w:cs="Helvetica"/>
                      <w:b/>
                      <w:color w:val="444444"/>
                      <w:sz w:val="20"/>
                      <w:lang w:val="en"/>
                    </w:rPr>
                  </w:pPr>
                  <w:r w:rsidRPr="00942A8F">
                    <w:rPr>
                      <w:rStyle w:val="summary"/>
                      <w:rFonts w:ascii="Helvetica" w:hAnsi="Helvetica" w:cs="Helvetica"/>
                      <w:b/>
                      <w:color w:val="444444"/>
                      <w:sz w:val="20"/>
                      <w:lang w:val="en"/>
                    </w:rPr>
                    <w:t>November 26, Monday</w:t>
                  </w:r>
                </w:p>
                <w:p w14:paraId="5E872666" w14:textId="77777777" w:rsidR="005727AA" w:rsidRPr="00942A8F" w:rsidRDefault="005727AA" w:rsidP="00412BB8">
                  <w:pPr>
                    <w:spacing w:line="346" w:lineRule="atLeast"/>
                    <w:rPr>
                      <w:rStyle w:val="vevent"/>
                      <w:rFonts w:ascii="Helvetica" w:hAnsi="Helvetica" w:cs="Helvetica"/>
                      <w:b/>
                      <w:color w:val="444444"/>
                      <w:sz w:val="20"/>
                      <w:lang w:val="en"/>
                    </w:rPr>
                  </w:pPr>
                  <w:r w:rsidRPr="00942A8F">
                    <w:rPr>
                      <w:rStyle w:val="summary"/>
                      <w:rFonts w:ascii="Helvetica" w:hAnsi="Helvetica" w:cs="Helvetica"/>
                      <w:color w:val="444444"/>
                      <w:sz w:val="20"/>
                      <w:lang w:val="en"/>
                    </w:rPr>
                    <w:t>Classes Resume</w:t>
                  </w:r>
                </w:p>
              </w:tc>
            </w:tr>
            <w:tr w:rsidR="005727AA" w:rsidRPr="00F53E5F" w14:paraId="74533C3B" w14:textId="77777777" w:rsidTr="00412BB8">
              <w:tc>
                <w:tcPr>
                  <w:tcW w:w="5220" w:type="dxa"/>
                  <w:shd w:val="clear" w:color="auto" w:fill="auto"/>
                </w:tcPr>
                <w:p w14:paraId="7B7BA8E7" w14:textId="4D692E1A" w:rsidR="005727AA" w:rsidRPr="00942A8F" w:rsidRDefault="005727AA" w:rsidP="00412BB8">
                  <w:pPr>
                    <w:spacing w:line="346" w:lineRule="atLeast"/>
                    <w:rPr>
                      <w:rStyle w:val="vevent"/>
                      <w:rFonts w:ascii="Helvetica" w:hAnsi="Helvetica" w:cs="Helvetica"/>
                      <w:b/>
                      <w:color w:val="444444"/>
                      <w:sz w:val="20"/>
                      <w:lang w:val="en"/>
                    </w:rPr>
                  </w:pPr>
                  <w:r w:rsidRPr="00942A8F">
                    <w:rPr>
                      <w:rStyle w:val="vevent"/>
                      <w:rFonts w:ascii="Helvetica" w:hAnsi="Helvetica" w:cs="Helvetica"/>
                      <w:b/>
                      <w:color w:val="444444"/>
                      <w:sz w:val="20"/>
                      <w:lang w:val="en"/>
                    </w:rPr>
                    <w:t xml:space="preserve">September </w:t>
                  </w:r>
                  <w:r>
                    <w:rPr>
                      <w:rStyle w:val="vevent"/>
                      <w:rFonts w:ascii="Helvetica" w:hAnsi="Helvetica" w:cs="Helvetica"/>
                      <w:b/>
                      <w:color w:val="444444"/>
                      <w:sz w:val="20"/>
                      <w:lang w:val="en"/>
                    </w:rPr>
                    <w:t>3</w:t>
                  </w:r>
                  <w:r w:rsidRPr="00942A8F">
                    <w:rPr>
                      <w:rStyle w:val="vevent"/>
                      <w:rFonts w:ascii="Helvetica" w:hAnsi="Helvetica" w:cs="Helvetica"/>
                      <w:b/>
                      <w:color w:val="444444"/>
                      <w:sz w:val="20"/>
                      <w:lang w:val="en"/>
                    </w:rPr>
                    <w:t xml:space="preserve">, Monday, </w:t>
                  </w:r>
                </w:p>
                <w:p w14:paraId="520B9B42" w14:textId="77777777"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Labor Day Holiday – University Closed</w:t>
                  </w:r>
                </w:p>
              </w:tc>
              <w:tc>
                <w:tcPr>
                  <w:tcW w:w="5199" w:type="dxa"/>
                  <w:shd w:val="clear" w:color="auto" w:fill="auto"/>
                </w:tcPr>
                <w:p w14:paraId="22500EC4" w14:textId="2EE89AED"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 xml:space="preserve">December </w:t>
                  </w:r>
                  <w:r>
                    <w:rPr>
                      <w:rStyle w:val="vevent"/>
                      <w:rFonts w:ascii="Helvetica" w:hAnsi="Helvetica" w:cs="Helvetica"/>
                      <w:b/>
                      <w:color w:val="444444"/>
                      <w:sz w:val="20"/>
                      <w:lang w:val="en"/>
                    </w:rPr>
                    <w:t xml:space="preserve">3 </w:t>
                  </w:r>
                  <w:r w:rsidRPr="00942A8F">
                    <w:rPr>
                      <w:rStyle w:val="vevent"/>
                      <w:rFonts w:ascii="Helvetica" w:hAnsi="Helvetica" w:cs="Helvetica"/>
                      <w:b/>
                      <w:color w:val="444444"/>
                      <w:sz w:val="20"/>
                      <w:lang w:val="en"/>
                    </w:rPr>
                    <w:t>-</w:t>
                  </w:r>
                  <w:r>
                    <w:rPr>
                      <w:rStyle w:val="vevent"/>
                      <w:rFonts w:ascii="Helvetica" w:hAnsi="Helvetica" w:cs="Helvetica"/>
                      <w:b/>
                      <w:color w:val="444444"/>
                      <w:sz w:val="20"/>
                      <w:lang w:val="en"/>
                    </w:rPr>
                    <w:t xml:space="preserve"> 7</w:t>
                  </w:r>
                  <w:r w:rsidRPr="00942A8F">
                    <w:rPr>
                      <w:rStyle w:val="vevent"/>
                      <w:rFonts w:ascii="Helvetica" w:hAnsi="Helvetica" w:cs="Helvetica"/>
                      <w:color w:val="444444"/>
                      <w:sz w:val="20"/>
                      <w:lang w:val="en"/>
                    </w:rPr>
                    <w:t xml:space="preserve"> – Dead Week</w:t>
                  </w:r>
                </w:p>
              </w:tc>
            </w:tr>
            <w:tr w:rsidR="005727AA" w:rsidRPr="00F53E5F" w14:paraId="7A9883F3" w14:textId="77777777" w:rsidTr="00412BB8">
              <w:tc>
                <w:tcPr>
                  <w:tcW w:w="5220" w:type="dxa"/>
                  <w:shd w:val="clear" w:color="auto" w:fill="auto"/>
                </w:tcPr>
                <w:p w14:paraId="383AAB21" w14:textId="305EB9C2"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September 1</w:t>
                  </w:r>
                  <w:r>
                    <w:rPr>
                      <w:rStyle w:val="vevent"/>
                      <w:rFonts w:ascii="Helvetica" w:hAnsi="Helvetica" w:cs="Helvetica"/>
                      <w:b/>
                      <w:color w:val="444444"/>
                      <w:sz w:val="20"/>
                      <w:lang w:val="en"/>
                    </w:rPr>
                    <w:t>4</w:t>
                  </w:r>
                  <w:r w:rsidRPr="00942A8F">
                    <w:rPr>
                      <w:rStyle w:val="vevent"/>
                      <w:rFonts w:ascii="Helvetica" w:hAnsi="Helvetica" w:cs="Helvetica"/>
                      <w:b/>
                      <w:color w:val="444444"/>
                      <w:sz w:val="20"/>
                      <w:lang w:val="en"/>
                    </w:rPr>
                    <w:t>, Friday</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Application for December graduation due in dean's office</w:t>
                  </w:r>
                </w:p>
              </w:tc>
              <w:tc>
                <w:tcPr>
                  <w:tcW w:w="5199" w:type="dxa"/>
                  <w:shd w:val="clear" w:color="auto" w:fill="auto"/>
                </w:tcPr>
                <w:p w14:paraId="3DC3E908" w14:textId="11DFAE33"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December 1</w:t>
                  </w:r>
                  <w:r>
                    <w:rPr>
                      <w:rStyle w:val="vevent"/>
                      <w:rFonts w:ascii="Helvetica" w:hAnsi="Helvetica" w:cs="Helvetica"/>
                      <w:b/>
                      <w:color w:val="444444"/>
                      <w:sz w:val="20"/>
                      <w:lang w:val="en"/>
                    </w:rPr>
                    <w:t>0</w:t>
                  </w:r>
                  <w:r w:rsidRPr="00942A8F">
                    <w:rPr>
                      <w:rStyle w:val="vevent"/>
                      <w:rFonts w:ascii="Helvetica" w:hAnsi="Helvetica" w:cs="Helvetica"/>
                      <w:b/>
                      <w:color w:val="444444"/>
                      <w:sz w:val="20"/>
                      <w:lang w:val="en"/>
                    </w:rPr>
                    <w:t>-1</w:t>
                  </w:r>
                  <w:r>
                    <w:rPr>
                      <w:rStyle w:val="vevent"/>
                      <w:rFonts w:ascii="Helvetica" w:hAnsi="Helvetica" w:cs="Helvetica"/>
                      <w:b/>
                      <w:color w:val="444444"/>
                      <w:sz w:val="20"/>
                      <w:lang w:val="en"/>
                    </w:rPr>
                    <w:t>5</w:t>
                  </w:r>
                </w:p>
                <w:p w14:paraId="1FCF9BCB" w14:textId="77777777"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color w:val="444444"/>
                      <w:sz w:val="20"/>
                      <w:lang w:val="en"/>
                    </w:rPr>
                    <w:t>Finals Week</w:t>
                  </w:r>
                </w:p>
              </w:tc>
            </w:tr>
            <w:tr w:rsidR="005727AA" w:rsidRPr="00F53E5F" w14:paraId="12B1C585" w14:textId="77777777" w:rsidTr="00412BB8">
              <w:tc>
                <w:tcPr>
                  <w:tcW w:w="5220" w:type="dxa"/>
                  <w:shd w:val="clear" w:color="auto" w:fill="auto"/>
                </w:tcPr>
                <w:p w14:paraId="480AECE0" w14:textId="1FDCEFEE"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 xml:space="preserve">October </w:t>
                  </w:r>
                  <w:r>
                    <w:rPr>
                      <w:rStyle w:val="vevent"/>
                      <w:rFonts w:ascii="Helvetica" w:hAnsi="Helvetica" w:cs="Helvetica"/>
                      <w:b/>
                      <w:color w:val="444444"/>
                      <w:sz w:val="20"/>
                      <w:lang w:val="en"/>
                    </w:rPr>
                    <w:t>8</w:t>
                  </w:r>
                  <w:r w:rsidRPr="00942A8F">
                    <w:rPr>
                      <w:rStyle w:val="vevent"/>
                      <w:rFonts w:ascii="Helvetica" w:hAnsi="Helvetica" w:cs="Helvetica"/>
                      <w:b/>
                      <w:color w:val="444444"/>
                      <w:sz w:val="20"/>
                      <w:lang w:val="en"/>
                    </w:rPr>
                    <w:t>, Monday, Noon</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Freshmen/Sophomore midterm grades due</w:t>
                  </w:r>
                </w:p>
              </w:tc>
              <w:tc>
                <w:tcPr>
                  <w:tcW w:w="5199" w:type="dxa"/>
                  <w:shd w:val="clear" w:color="auto" w:fill="auto"/>
                </w:tcPr>
                <w:p w14:paraId="662E20EB" w14:textId="77777777" w:rsidR="005727AA" w:rsidRPr="00942A8F" w:rsidRDefault="005727AA" w:rsidP="00412BB8">
                  <w:pPr>
                    <w:spacing w:line="346" w:lineRule="atLeast"/>
                    <w:rPr>
                      <w:rStyle w:val="vevent"/>
                      <w:rFonts w:ascii="Helvetica" w:hAnsi="Helvetica" w:cs="Helvetica"/>
                      <w:color w:val="444444"/>
                      <w:sz w:val="20"/>
                      <w:lang w:val="en"/>
                    </w:rPr>
                  </w:pPr>
                </w:p>
              </w:tc>
            </w:tr>
            <w:tr w:rsidR="005727AA" w:rsidRPr="00F53E5F" w14:paraId="1B62C89B" w14:textId="77777777" w:rsidTr="00412BB8">
              <w:tc>
                <w:tcPr>
                  <w:tcW w:w="5220" w:type="dxa"/>
                  <w:shd w:val="clear" w:color="auto" w:fill="auto"/>
                </w:tcPr>
                <w:p w14:paraId="48F3333E" w14:textId="1F8EA9EB"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October 2</w:t>
                  </w:r>
                  <w:r>
                    <w:rPr>
                      <w:rStyle w:val="vevent"/>
                      <w:rFonts w:ascii="Helvetica" w:hAnsi="Helvetica" w:cs="Helvetica"/>
                      <w:b/>
                      <w:color w:val="444444"/>
                      <w:sz w:val="20"/>
                      <w:lang w:val="en"/>
                    </w:rPr>
                    <w:t>2</w:t>
                  </w:r>
                  <w:r w:rsidRPr="00942A8F">
                    <w:rPr>
                      <w:rStyle w:val="vevent"/>
                      <w:rFonts w:ascii="Helvetica" w:hAnsi="Helvetica" w:cs="Helvetica"/>
                      <w:b/>
                      <w:color w:val="444444"/>
                      <w:sz w:val="20"/>
                      <w:lang w:val="en"/>
                    </w:rPr>
                    <w:t>, Monday</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 xml:space="preserve">Students should schedule appointments with advisors </w:t>
                  </w:r>
                  <w:r w:rsidRPr="00942A8F">
                    <w:rPr>
                      <w:rStyle w:val="description"/>
                      <w:rFonts w:ascii="Helvetica" w:hAnsi="Helvetica" w:cs="Helvetica"/>
                      <w:color w:val="444444"/>
                      <w:sz w:val="20"/>
                      <w:lang w:val="en"/>
                    </w:rPr>
                    <w:t>to prepare for advance registration.</w:t>
                  </w:r>
                  <w:r w:rsidRPr="00942A8F">
                    <w:rPr>
                      <w:rFonts w:ascii="Helvetica" w:hAnsi="Helvetica" w:cs="Helvetica"/>
                      <w:color w:val="444444"/>
                      <w:sz w:val="20"/>
                      <w:lang w:val="en"/>
                    </w:rPr>
                    <w:br/>
                  </w:r>
                  <w:r w:rsidRPr="00942A8F">
                    <w:rPr>
                      <w:rStyle w:val="description"/>
                      <w:rFonts w:ascii="Helvetica" w:hAnsi="Helvetica" w:cs="Helvetica"/>
                      <w:color w:val="444444"/>
                      <w:sz w:val="20"/>
                      <w:lang w:val="en"/>
                    </w:rPr>
                    <w:t xml:space="preserve">(Required for students who have mandatory advising </w:t>
                  </w:r>
                  <w:r w:rsidRPr="00942A8F">
                    <w:rPr>
                      <w:rStyle w:val="description"/>
                      <w:rFonts w:ascii="Helvetica" w:hAnsi="Helvetica" w:cs="Helvetica"/>
                      <w:color w:val="444444"/>
                      <w:sz w:val="20"/>
                      <w:lang w:val="en"/>
                    </w:rPr>
                    <w:lastRenderedPageBreak/>
                    <w:t>holds)</w:t>
                  </w:r>
                </w:p>
              </w:tc>
              <w:tc>
                <w:tcPr>
                  <w:tcW w:w="5199" w:type="dxa"/>
                  <w:shd w:val="clear" w:color="auto" w:fill="auto"/>
                </w:tcPr>
                <w:p w14:paraId="3501A6A5" w14:textId="77777777" w:rsidR="005727AA" w:rsidRPr="00942A8F" w:rsidRDefault="005727AA" w:rsidP="00412BB8">
                  <w:pPr>
                    <w:spacing w:line="346" w:lineRule="atLeast"/>
                    <w:rPr>
                      <w:rStyle w:val="vevent"/>
                      <w:rFonts w:ascii="Helvetica" w:hAnsi="Helvetica" w:cs="Helvetica"/>
                      <w:color w:val="444444"/>
                      <w:sz w:val="20"/>
                      <w:lang w:val="en"/>
                    </w:rPr>
                  </w:pPr>
                </w:p>
              </w:tc>
            </w:tr>
            <w:tr w:rsidR="005727AA" w:rsidRPr="00F53E5F" w14:paraId="432EA061" w14:textId="77777777" w:rsidTr="00412BB8">
              <w:tc>
                <w:tcPr>
                  <w:tcW w:w="5220" w:type="dxa"/>
                  <w:shd w:val="clear" w:color="auto" w:fill="auto"/>
                </w:tcPr>
                <w:p w14:paraId="37B6B2C8" w14:textId="13A0CA03" w:rsidR="005727AA" w:rsidRPr="00942A8F" w:rsidRDefault="005727AA" w:rsidP="00412BB8">
                  <w:pPr>
                    <w:spacing w:line="346" w:lineRule="atLeast"/>
                    <w:rPr>
                      <w:rStyle w:val="vevent"/>
                      <w:rFonts w:ascii="Helvetica" w:hAnsi="Helvetica" w:cs="Helvetica"/>
                      <w:color w:val="444444"/>
                      <w:sz w:val="20"/>
                      <w:lang w:val="en"/>
                    </w:rPr>
                  </w:pPr>
                  <w:r w:rsidRPr="00942A8F">
                    <w:rPr>
                      <w:rStyle w:val="vevent"/>
                      <w:rFonts w:ascii="Helvetica" w:hAnsi="Helvetica" w:cs="Helvetica"/>
                      <w:b/>
                      <w:color w:val="444444"/>
                      <w:sz w:val="20"/>
                      <w:lang w:val="en"/>
                    </w:rPr>
                    <w:t>October 2</w:t>
                  </w:r>
                  <w:r>
                    <w:rPr>
                      <w:rStyle w:val="vevent"/>
                      <w:rFonts w:ascii="Helvetica" w:hAnsi="Helvetica" w:cs="Helvetica"/>
                      <w:b/>
                      <w:color w:val="444444"/>
                      <w:sz w:val="20"/>
                      <w:lang w:val="en"/>
                    </w:rPr>
                    <w:t>6</w:t>
                  </w:r>
                  <w:r w:rsidRPr="00942A8F">
                    <w:rPr>
                      <w:rStyle w:val="vevent"/>
                      <w:rFonts w:ascii="Helvetica" w:hAnsi="Helvetica" w:cs="Helvetica"/>
                      <w:b/>
                      <w:color w:val="444444"/>
                      <w:sz w:val="20"/>
                      <w:lang w:val="en"/>
                    </w:rPr>
                    <w:t>, Saturday, Noon</w:t>
                  </w:r>
                  <w:r w:rsidRPr="00942A8F">
                    <w:rPr>
                      <w:rStyle w:val="vevent"/>
                      <w:rFonts w:ascii="Helvetica" w:hAnsi="Helvetica" w:cs="Helvetica"/>
                      <w:color w:val="444444"/>
                      <w:sz w:val="20"/>
                      <w:lang w:val="en"/>
                    </w:rPr>
                    <w:t xml:space="preserve"> </w:t>
                  </w:r>
                  <w:r w:rsidRPr="00942A8F">
                    <w:rPr>
                      <w:rFonts w:ascii="Helvetica" w:hAnsi="Helvetica" w:cs="Helvetica"/>
                      <w:color w:val="444444"/>
                      <w:sz w:val="20"/>
                      <w:lang w:val="en"/>
                    </w:rPr>
                    <w:br/>
                  </w:r>
                  <w:r w:rsidRPr="00942A8F">
                    <w:rPr>
                      <w:rStyle w:val="summary"/>
                      <w:rFonts w:ascii="Helvetica" w:hAnsi="Helvetica" w:cs="Helvetica"/>
                      <w:color w:val="444444"/>
                      <w:sz w:val="20"/>
                      <w:lang w:val="en"/>
                    </w:rPr>
                    <w:t>Last day to drop a full semester individual course</w:t>
                  </w:r>
                </w:p>
              </w:tc>
              <w:tc>
                <w:tcPr>
                  <w:tcW w:w="5199" w:type="dxa"/>
                  <w:shd w:val="clear" w:color="auto" w:fill="auto"/>
                </w:tcPr>
                <w:p w14:paraId="76F57FA4" w14:textId="77777777" w:rsidR="005727AA" w:rsidRPr="00942A8F" w:rsidRDefault="005727AA" w:rsidP="00412BB8">
                  <w:pPr>
                    <w:spacing w:line="346" w:lineRule="atLeast"/>
                    <w:rPr>
                      <w:rStyle w:val="vevent"/>
                      <w:rFonts w:ascii="Helvetica" w:hAnsi="Helvetica" w:cs="Helvetica"/>
                      <w:color w:val="444444"/>
                      <w:sz w:val="20"/>
                      <w:lang w:val="en"/>
                    </w:rPr>
                  </w:pPr>
                </w:p>
              </w:tc>
            </w:tr>
          </w:tbl>
          <w:p w14:paraId="6ECB6EFE" w14:textId="77777777" w:rsidR="005727AA" w:rsidRPr="00F51C20" w:rsidRDefault="005727AA" w:rsidP="00412BB8">
            <w:pPr>
              <w:spacing w:line="346" w:lineRule="atLeast"/>
              <w:rPr>
                <w:b/>
                <w:sz w:val="22"/>
                <w:szCs w:val="22"/>
              </w:rPr>
            </w:pPr>
          </w:p>
        </w:tc>
      </w:tr>
    </w:tbl>
    <w:p w14:paraId="51996107" w14:textId="77777777" w:rsidR="005727AA" w:rsidRDefault="005727AA" w:rsidP="005727AA"/>
    <w:p w14:paraId="7C81EE5E" w14:textId="77777777" w:rsidR="005727AA" w:rsidRDefault="005727AA">
      <w:pPr>
        <w:pStyle w:val="MsoNormal0"/>
        <w:spacing w:after="220"/>
        <w:jc w:val="center"/>
        <w:rPr>
          <w:rStyle w:val="Strong1"/>
          <w:color w:val="000080"/>
          <w:sz w:val="26"/>
        </w:rPr>
      </w:pPr>
    </w:p>
    <w:sectPr w:rsidR="005727AA" w:rsidSect="005727AA">
      <w:type w:val="continuous"/>
      <w:pgSz w:w="12240" w:h="15840"/>
      <w:pgMar w:top="1290" w:right="1440" w:bottom="720" w:left="1440" w:header="810" w:footer="6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LTStd">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D54"/>
    <w:multiLevelType w:val="hybridMultilevel"/>
    <w:tmpl w:val="A05A0A3C"/>
    <w:lvl w:ilvl="0" w:tplc="339AE614">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2114"/>
    <w:rsid w:val="00021417"/>
    <w:rsid w:val="00053763"/>
    <w:rsid w:val="00062114"/>
    <w:rsid w:val="00095D01"/>
    <w:rsid w:val="00125ECC"/>
    <w:rsid w:val="00127467"/>
    <w:rsid w:val="001421B6"/>
    <w:rsid w:val="00157B84"/>
    <w:rsid w:val="001C4B0C"/>
    <w:rsid w:val="00207BE0"/>
    <w:rsid w:val="00253337"/>
    <w:rsid w:val="002547B7"/>
    <w:rsid w:val="00257B54"/>
    <w:rsid w:val="002617AE"/>
    <w:rsid w:val="002C689E"/>
    <w:rsid w:val="0036486F"/>
    <w:rsid w:val="003A3A5D"/>
    <w:rsid w:val="004A2BB3"/>
    <w:rsid w:val="004F4CE8"/>
    <w:rsid w:val="005705C7"/>
    <w:rsid w:val="005727AA"/>
    <w:rsid w:val="006A0F99"/>
    <w:rsid w:val="006A1C9C"/>
    <w:rsid w:val="006E1CE9"/>
    <w:rsid w:val="00717E16"/>
    <w:rsid w:val="00721A5B"/>
    <w:rsid w:val="007746D7"/>
    <w:rsid w:val="007B47CF"/>
    <w:rsid w:val="00A26A8B"/>
    <w:rsid w:val="00B07A69"/>
    <w:rsid w:val="00B9570B"/>
    <w:rsid w:val="00BD7B33"/>
    <w:rsid w:val="00C67A38"/>
    <w:rsid w:val="00CB2331"/>
    <w:rsid w:val="00CB3CD9"/>
    <w:rsid w:val="00D0753F"/>
    <w:rsid w:val="00EB1A68"/>
    <w:rsid w:val="00EB3CA0"/>
    <w:rsid w:val="00F20938"/>
    <w:rsid w:val="00F6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1CE8F"/>
  <w15:chartTrackingRefBased/>
  <w15:docId w15:val="{1A4E64A6-8435-4803-B0B5-2CBD918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2114"/>
    <w:rPr>
      <w:color w:val="0000FF"/>
      <w:u w:val="single"/>
    </w:rPr>
  </w:style>
  <w:style w:type="paragraph" w:customStyle="1" w:styleId="p">
    <w:name w:val="p"/>
    <w:basedOn w:val="Normal"/>
    <w:pPr>
      <w:widowControl w:val="0"/>
    </w:pPr>
    <w:rPr>
      <w:color w:val="000000"/>
    </w:rPr>
  </w:style>
  <w:style w:type="character" w:customStyle="1" w:styleId="Strong1">
    <w:name w:val="Strong1"/>
    <w:rPr>
      <w:b/>
    </w:rPr>
  </w:style>
  <w:style w:type="paragraph" w:customStyle="1" w:styleId="h2">
    <w:name w:val="h2"/>
    <w:basedOn w:val="Normal"/>
    <w:pPr>
      <w:widowControl w:val="0"/>
    </w:pPr>
    <w:rPr>
      <w:b/>
      <w:sz w:val="36"/>
    </w:rPr>
  </w:style>
  <w:style w:type="paragraph" w:customStyle="1" w:styleId="MsoNormal0">
    <w:name w:val="MsoNormal"/>
    <w:basedOn w:val="Normal"/>
    <w:pPr>
      <w:widowControl w:val="0"/>
    </w:pPr>
    <w:rPr>
      <w:color w:val="000000"/>
    </w:rPr>
  </w:style>
  <w:style w:type="paragraph" w:customStyle="1" w:styleId="h3">
    <w:name w:val="h3"/>
    <w:basedOn w:val="Normal"/>
    <w:pPr>
      <w:widowControl w:val="0"/>
    </w:pPr>
    <w:rPr>
      <w:b/>
      <w:sz w:val="28"/>
    </w:rPr>
  </w:style>
  <w:style w:type="paragraph" w:customStyle="1" w:styleId="MsoBodyText20">
    <w:name w:val="MsoBodyText2"/>
    <w:basedOn w:val="Normal"/>
    <w:pPr>
      <w:widowControl w:val="0"/>
    </w:pPr>
    <w:rPr>
      <w:rFonts w:ascii="Arial" w:hAnsi="Arial"/>
      <w:color w:val="FF0000"/>
      <w:sz w:val="18"/>
    </w:rPr>
  </w:style>
  <w:style w:type="paragraph" w:customStyle="1" w:styleId="h1">
    <w:name w:val="h1"/>
    <w:basedOn w:val="Normal"/>
    <w:pPr>
      <w:widowControl w:val="0"/>
    </w:pPr>
    <w:rPr>
      <w:b/>
      <w:sz w:val="48"/>
    </w:rPr>
  </w:style>
  <w:style w:type="paragraph" w:customStyle="1" w:styleId="h4">
    <w:name w:val="h4"/>
    <w:basedOn w:val="Normal"/>
    <w:pPr>
      <w:widowControl w:val="0"/>
    </w:pPr>
    <w:rPr>
      <w:b/>
    </w:rPr>
  </w:style>
  <w:style w:type="character" w:customStyle="1" w:styleId="SYSHYPERTEXT">
    <w:name w:val="SYS_HYPERTEXT"/>
    <w:rPr>
      <w:color w:val="0000FF"/>
      <w:u w:val="single"/>
    </w:rPr>
  </w:style>
  <w:style w:type="table" w:styleId="TableGrid">
    <w:name w:val="Table Grid"/>
    <w:basedOn w:val="TableNormal"/>
    <w:uiPriority w:val="59"/>
    <w:rsid w:val="00F20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721A5B"/>
    <w:pPr>
      <w:spacing w:before="100" w:beforeAutospacing="1" w:after="100" w:afterAutospacing="1"/>
    </w:pPr>
    <w:rPr>
      <w:szCs w:val="24"/>
    </w:rPr>
  </w:style>
  <w:style w:type="paragraph" w:styleId="NoSpacing">
    <w:name w:val="No Spacing"/>
    <w:uiPriority w:val="1"/>
    <w:qFormat/>
    <w:rsid w:val="00125ECC"/>
    <w:rPr>
      <w:sz w:val="24"/>
    </w:rPr>
  </w:style>
  <w:style w:type="character" w:styleId="FollowedHyperlink">
    <w:name w:val="FollowedHyperlink"/>
    <w:uiPriority w:val="99"/>
    <w:semiHidden/>
    <w:unhideWhenUsed/>
    <w:rsid w:val="00EB1A68"/>
    <w:rPr>
      <w:color w:val="954F72"/>
      <w:u w:val="single"/>
    </w:rPr>
  </w:style>
  <w:style w:type="character" w:styleId="UnresolvedMention">
    <w:name w:val="Unresolved Mention"/>
    <w:uiPriority w:val="99"/>
    <w:semiHidden/>
    <w:unhideWhenUsed/>
    <w:rsid w:val="002547B7"/>
    <w:rPr>
      <w:color w:val="605E5C"/>
      <w:shd w:val="clear" w:color="auto" w:fill="E1DFDD"/>
    </w:rPr>
  </w:style>
  <w:style w:type="character" w:styleId="Strong">
    <w:name w:val="Strong"/>
    <w:qFormat/>
    <w:rsid w:val="005727AA"/>
    <w:rPr>
      <w:b/>
      <w:bCs/>
    </w:rPr>
  </w:style>
  <w:style w:type="paragraph" w:customStyle="1" w:styleId="Default">
    <w:name w:val="Default"/>
    <w:rsid w:val="005727AA"/>
    <w:pPr>
      <w:autoSpaceDE w:val="0"/>
      <w:autoSpaceDN w:val="0"/>
      <w:adjustRightInd w:val="0"/>
    </w:pPr>
    <w:rPr>
      <w:rFonts w:ascii="Garamond" w:hAnsi="Garamond" w:cs="Garamond"/>
      <w:color w:val="000000"/>
      <w:sz w:val="24"/>
      <w:szCs w:val="24"/>
    </w:rPr>
  </w:style>
  <w:style w:type="character" w:customStyle="1" w:styleId="vevent">
    <w:name w:val="vevent"/>
    <w:rsid w:val="005727AA"/>
  </w:style>
  <w:style w:type="character" w:customStyle="1" w:styleId="summary">
    <w:name w:val="summary"/>
    <w:rsid w:val="005727AA"/>
  </w:style>
  <w:style w:type="character" w:customStyle="1" w:styleId="description">
    <w:name w:val="description"/>
    <w:rsid w:val="0057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5842">
      <w:bodyDiv w:val="1"/>
      <w:marLeft w:val="0"/>
      <w:marRight w:val="0"/>
      <w:marTop w:val="0"/>
      <w:marBottom w:val="0"/>
      <w:divBdr>
        <w:top w:val="none" w:sz="0" w:space="0" w:color="auto"/>
        <w:left w:val="none" w:sz="0" w:space="0" w:color="auto"/>
        <w:bottom w:val="none" w:sz="0" w:space="0" w:color="auto"/>
        <w:right w:val="none" w:sz="0" w:space="0" w:color="auto"/>
      </w:divBdr>
    </w:div>
    <w:div w:id="1148785505">
      <w:bodyDiv w:val="1"/>
      <w:marLeft w:val="0"/>
      <w:marRight w:val="0"/>
      <w:marTop w:val="0"/>
      <w:marBottom w:val="0"/>
      <w:divBdr>
        <w:top w:val="none" w:sz="0" w:space="0" w:color="auto"/>
        <w:left w:val="none" w:sz="0" w:space="0" w:color="auto"/>
        <w:bottom w:val="none" w:sz="0" w:space="0" w:color="auto"/>
        <w:right w:val="none" w:sz="0" w:space="0" w:color="auto"/>
      </w:divBdr>
    </w:div>
    <w:div w:id="1210456997">
      <w:bodyDiv w:val="1"/>
      <w:marLeft w:val="0"/>
      <w:marRight w:val="0"/>
      <w:marTop w:val="0"/>
      <w:marBottom w:val="0"/>
      <w:divBdr>
        <w:top w:val="none" w:sz="0" w:space="0" w:color="auto"/>
        <w:left w:val="none" w:sz="0" w:space="0" w:color="auto"/>
        <w:bottom w:val="none" w:sz="0" w:space="0" w:color="auto"/>
        <w:right w:val="none" w:sz="0" w:space="0" w:color="auto"/>
      </w:divBdr>
    </w:div>
    <w:div w:id="19419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gg@bop.gov;" TargetMode="External"/><Relationship Id="rId13" Type="http://schemas.openxmlformats.org/officeDocument/2006/relationships/hyperlink" Target="mailto:dlegg@marshal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egg@bop.gov;" TargetMode="External"/><Relationship Id="rId12" Type="http://schemas.openxmlformats.org/officeDocument/2006/relationships/hyperlink" Target="mailto:dlegg@marshal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shall.edu/academic-affairs/policies/" TargetMode="Externa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hyperlink" Target="mailto:dlegg@marshall.edu;" TargetMode="External"/><Relationship Id="rId5" Type="http://schemas.openxmlformats.org/officeDocument/2006/relationships/hyperlink" Target="http://www.justice.gov/uspc/documents/uspc-manual111507.pdf" TargetMode="External"/><Relationship Id="rId15" Type="http://schemas.openxmlformats.org/officeDocument/2006/relationships/hyperlink" Target="http://www.uscourts.gov/viewer.aspx?doc=/uscourts/FederalCourts/PPS/Fedprob/2014-12/heart.html" TargetMode="External"/><Relationship Id="rId10" Type="http://schemas.openxmlformats.org/officeDocument/2006/relationships/hyperlink" Target="mailto:dlegg@marshall.edu;" TargetMode="External"/><Relationship Id="rId4" Type="http://schemas.openxmlformats.org/officeDocument/2006/relationships/webSettings" Target="webSettings.xml"/><Relationship Id="rId9" Type="http://schemas.openxmlformats.org/officeDocument/2006/relationships/hyperlink" Target="mailto:dlegg@marshall.edu;" TargetMode="External"/><Relationship Id="rId14" Type="http://schemas.openxmlformats.org/officeDocument/2006/relationships/hyperlink" Target="mailto:leggd@ohi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12656</CharactersWithSpaces>
  <SharedDoc>false</SharedDoc>
  <HLinks>
    <vt:vector size="126" baseType="variant">
      <vt:variant>
        <vt:i4>8323134</vt:i4>
      </vt:variant>
      <vt:variant>
        <vt:i4>61</vt:i4>
      </vt:variant>
      <vt:variant>
        <vt:i4>0</vt:i4>
      </vt:variant>
      <vt:variant>
        <vt:i4>5</vt:i4>
      </vt:variant>
      <vt:variant>
        <vt:lpwstr>http://www.uscourts.gov/viewer.aspx?doc=/uscourts/FederalCourts/PPS/Fedprob/2011-09/index.html</vt:lpwstr>
      </vt:variant>
      <vt:variant>
        <vt:lpwstr/>
      </vt:variant>
      <vt:variant>
        <vt:i4>8126513</vt:i4>
      </vt:variant>
      <vt:variant>
        <vt:i4>58</vt:i4>
      </vt:variant>
      <vt:variant>
        <vt:i4>0</vt:i4>
      </vt:variant>
      <vt:variant>
        <vt:i4>5</vt:i4>
      </vt:variant>
      <vt:variant>
        <vt:lpwstr>http://www.uscourts.gov/viewer.aspx?doc=/uscourts/FederalCourts/PPS/Fedprob/2012-06/index.html</vt:lpwstr>
      </vt:variant>
      <vt:variant>
        <vt:lpwstr/>
      </vt:variant>
      <vt:variant>
        <vt:i4>3014760</vt:i4>
      </vt:variant>
      <vt:variant>
        <vt:i4>55</vt:i4>
      </vt:variant>
      <vt:variant>
        <vt:i4>0</vt:i4>
      </vt:variant>
      <vt:variant>
        <vt:i4>5</vt:i4>
      </vt:variant>
      <vt:variant>
        <vt:lpwstr>http://www.uscourts.gov/uscourts/FederalCourts/PPS/Fedprob/2006-12/probationconditions.html</vt:lpwstr>
      </vt:variant>
      <vt:variant>
        <vt:lpwstr/>
      </vt:variant>
      <vt:variant>
        <vt:i4>2687016</vt:i4>
      </vt:variant>
      <vt:variant>
        <vt:i4>52</vt:i4>
      </vt:variant>
      <vt:variant>
        <vt:i4>0</vt:i4>
      </vt:variant>
      <vt:variant>
        <vt:i4>5</vt:i4>
      </vt:variant>
      <vt:variant>
        <vt:lpwstr>http://www.justice.gov/uspc/documents/uspc-manual111507.pdf</vt:lpwstr>
      </vt:variant>
      <vt:variant>
        <vt:lpwstr/>
      </vt:variant>
      <vt:variant>
        <vt:i4>6750269</vt:i4>
      </vt:variant>
      <vt:variant>
        <vt:i4>49</vt:i4>
      </vt:variant>
      <vt:variant>
        <vt:i4>0</vt:i4>
      </vt:variant>
      <vt:variant>
        <vt:i4>5</vt:i4>
      </vt:variant>
      <vt:variant>
        <vt:lpwstr>http://www.uscourts.gov/viewer.aspx?doc=/uscourts/FederalCourts/PPS/Fedprob/2014-12/heart.html</vt:lpwstr>
      </vt:variant>
      <vt:variant>
        <vt:lpwstr/>
      </vt:variant>
      <vt:variant>
        <vt:i4>2687016</vt:i4>
      </vt:variant>
      <vt:variant>
        <vt:i4>46</vt:i4>
      </vt:variant>
      <vt:variant>
        <vt:i4>0</vt:i4>
      </vt:variant>
      <vt:variant>
        <vt:i4>5</vt:i4>
      </vt:variant>
      <vt:variant>
        <vt:lpwstr>http://www.justice.gov/uspc/documents/uspc-manual111507.pdf</vt:lpwstr>
      </vt:variant>
      <vt:variant>
        <vt:lpwstr/>
      </vt:variant>
      <vt:variant>
        <vt:i4>196697</vt:i4>
      </vt:variant>
      <vt:variant>
        <vt:i4>43</vt:i4>
      </vt:variant>
      <vt:variant>
        <vt:i4>0</vt:i4>
      </vt:variant>
      <vt:variant>
        <vt:i4>5</vt:i4>
      </vt:variant>
      <vt:variant>
        <vt:lpwstr>http://www.uscourts.gov/uscourts/FederalCourts/PPS/Fedprob/2006-06/augustus.html</vt:lpwstr>
      </vt:variant>
      <vt:variant>
        <vt:lpwstr/>
      </vt:variant>
      <vt:variant>
        <vt:i4>7929896</vt:i4>
      </vt:variant>
      <vt:variant>
        <vt:i4>40</vt:i4>
      </vt:variant>
      <vt:variant>
        <vt:i4>0</vt:i4>
      </vt:variant>
      <vt:variant>
        <vt:i4>5</vt:i4>
      </vt:variant>
      <vt:variant>
        <vt:lpwstr>http://www.uscourts.gov/uscourts/FederalCourts/PPS/Fedprob/2007-12/pathStatutoryProbation.html</vt:lpwstr>
      </vt:variant>
      <vt:variant>
        <vt:lpwstr/>
      </vt:variant>
      <vt:variant>
        <vt:i4>786512</vt:i4>
      </vt:variant>
      <vt:variant>
        <vt:i4>37</vt:i4>
      </vt:variant>
      <vt:variant>
        <vt:i4>0</vt:i4>
      </vt:variant>
      <vt:variant>
        <vt:i4>5</vt:i4>
      </vt:variant>
      <vt:variant>
        <vt:lpwstr>http://www.marshall.edu/muonline/e-mail/</vt:lpwstr>
      </vt:variant>
      <vt:variant>
        <vt:lpwstr/>
      </vt:variant>
      <vt:variant>
        <vt:i4>2162808</vt:i4>
      </vt:variant>
      <vt:variant>
        <vt:i4>34</vt:i4>
      </vt:variant>
      <vt:variant>
        <vt:i4>0</vt:i4>
      </vt:variant>
      <vt:variant>
        <vt:i4>5</vt:i4>
      </vt:variant>
      <vt:variant>
        <vt:lpwstr>../../../../../WINDOWS/Desktop/downloads/Current%20working%20webpages/WWW/webpages.marshall.edu/~dlegg</vt:lpwstr>
      </vt:variant>
      <vt:variant>
        <vt:lpwstr/>
      </vt:variant>
      <vt:variant>
        <vt:i4>7209029</vt:i4>
      </vt:variant>
      <vt:variant>
        <vt:i4>31</vt:i4>
      </vt:variant>
      <vt:variant>
        <vt:i4>0</vt:i4>
      </vt:variant>
      <vt:variant>
        <vt:i4>5</vt:i4>
      </vt:variant>
      <vt:variant>
        <vt:lpwstr>mailto:leggd@ohiou.edu</vt:lpwstr>
      </vt:variant>
      <vt:variant>
        <vt:lpwstr/>
      </vt:variant>
      <vt:variant>
        <vt:i4>7208974</vt:i4>
      </vt:variant>
      <vt:variant>
        <vt:i4>28</vt:i4>
      </vt:variant>
      <vt:variant>
        <vt:i4>0</vt:i4>
      </vt:variant>
      <vt:variant>
        <vt:i4>5</vt:i4>
      </vt:variant>
      <vt:variant>
        <vt:lpwstr>mailto:dlegg@marshall.edu;</vt:lpwstr>
      </vt:variant>
      <vt:variant>
        <vt:lpwstr/>
      </vt:variant>
      <vt:variant>
        <vt:i4>7208974</vt:i4>
      </vt:variant>
      <vt:variant>
        <vt:i4>25</vt:i4>
      </vt:variant>
      <vt:variant>
        <vt:i4>0</vt:i4>
      </vt:variant>
      <vt:variant>
        <vt:i4>5</vt:i4>
      </vt:variant>
      <vt:variant>
        <vt:lpwstr>mailto:dlegg@marshall.edu;</vt:lpwstr>
      </vt:variant>
      <vt:variant>
        <vt:lpwstr/>
      </vt:variant>
      <vt:variant>
        <vt:i4>7208974</vt:i4>
      </vt:variant>
      <vt:variant>
        <vt:i4>22</vt:i4>
      </vt:variant>
      <vt:variant>
        <vt:i4>0</vt:i4>
      </vt:variant>
      <vt:variant>
        <vt:i4>5</vt:i4>
      </vt:variant>
      <vt:variant>
        <vt:lpwstr>mailto:dlegg@marshall.edu;</vt:lpwstr>
      </vt:variant>
      <vt:variant>
        <vt:lpwstr/>
      </vt:variant>
      <vt:variant>
        <vt:i4>7208974</vt:i4>
      </vt:variant>
      <vt:variant>
        <vt:i4>19</vt:i4>
      </vt:variant>
      <vt:variant>
        <vt:i4>0</vt:i4>
      </vt:variant>
      <vt:variant>
        <vt:i4>5</vt:i4>
      </vt:variant>
      <vt:variant>
        <vt:lpwstr>mailto:dlegg@marshall.edu;</vt:lpwstr>
      </vt:variant>
      <vt:variant>
        <vt:lpwstr/>
      </vt:variant>
      <vt:variant>
        <vt:i4>7208974</vt:i4>
      </vt:variant>
      <vt:variant>
        <vt:i4>16</vt:i4>
      </vt:variant>
      <vt:variant>
        <vt:i4>0</vt:i4>
      </vt:variant>
      <vt:variant>
        <vt:i4>5</vt:i4>
      </vt:variant>
      <vt:variant>
        <vt:lpwstr>mailto:dlegg@marshall.edu;</vt:lpwstr>
      </vt:variant>
      <vt:variant>
        <vt:lpwstr/>
      </vt:variant>
      <vt:variant>
        <vt:i4>458799</vt:i4>
      </vt:variant>
      <vt:variant>
        <vt:i4>13</vt:i4>
      </vt:variant>
      <vt:variant>
        <vt:i4>0</vt:i4>
      </vt:variant>
      <vt:variant>
        <vt:i4>5</vt:i4>
      </vt:variant>
      <vt:variant>
        <vt:lpwstr>mailto:dlegg@bop.gov;</vt:lpwstr>
      </vt:variant>
      <vt:variant>
        <vt:lpwstr/>
      </vt:variant>
      <vt:variant>
        <vt:i4>458799</vt:i4>
      </vt:variant>
      <vt:variant>
        <vt:i4>10</vt:i4>
      </vt:variant>
      <vt:variant>
        <vt:i4>0</vt:i4>
      </vt:variant>
      <vt:variant>
        <vt:i4>5</vt:i4>
      </vt:variant>
      <vt:variant>
        <vt:lpwstr>mailto:dlegg@bop.gov;</vt:lpwstr>
      </vt:variant>
      <vt:variant>
        <vt:lpwstr/>
      </vt:variant>
      <vt:variant>
        <vt:i4>6422640</vt:i4>
      </vt:variant>
      <vt:variant>
        <vt:i4>8</vt:i4>
      </vt:variant>
      <vt:variant>
        <vt:i4>0</vt:i4>
      </vt:variant>
      <vt:variant>
        <vt:i4>5</vt:i4>
      </vt:variant>
      <vt:variant>
        <vt:lpwstr>mailto:</vt:lpwstr>
      </vt:variant>
      <vt:variant>
        <vt:lpwstr/>
      </vt:variant>
      <vt:variant>
        <vt:i4>1048652</vt:i4>
      </vt:variant>
      <vt:variant>
        <vt:i4>5</vt:i4>
      </vt:variant>
      <vt:variant>
        <vt:i4>0</vt:i4>
      </vt:variant>
      <vt:variant>
        <vt:i4>5</vt:i4>
      </vt:variant>
      <vt:variant>
        <vt:lpwstr>http://www.uscourts.gov/FederalCourts/ProbationPretrialServices/FederalProbationJournal.aspx</vt:lpwstr>
      </vt:variant>
      <vt:variant>
        <vt:lpwstr/>
      </vt:variant>
      <vt:variant>
        <vt:i4>2687016</vt:i4>
      </vt:variant>
      <vt:variant>
        <vt:i4>2</vt:i4>
      </vt:variant>
      <vt:variant>
        <vt:i4>0</vt:i4>
      </vt:variant>
      <vt:variant>
        <vt:i4>5</vt:i4>
      </vt:variant>
      <vt:variant>
        <vt:lpwstr>http://www.justice.gov/uspc/documents/uspc-manual111507.pdf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 Legg</dc:creator>
  <cp:keywords/>
  <cp:lastModifiedBy>Legg, Darrell</cp:lastModifiedBy>
  <cp:revision>6</cp:revision>
  <cp:lastPrinted>2018-08-12T02:45:00Z</cp:lastPrinted>
  <dcterms:created xsi:type="dcterms:W3CDTF">2018-08-11T22:21:00Z</dcterms:created>
  <dcterms:modified xsi:type="dcterms:W3CDTF">2018-08-11T23:15:00Z</dcterms:modified>
</cp:coreProperties>
</file>