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CA" w:rsidRPr="006002FA" w:rsidRDefault="009C0CCA" w:rsidP="009C0CCA">
      <w:pPr>
        <w:spacing w:after="0"/>
        <w:jc w:val="center"/>
        <w:rPr>
          <w:rFonts w:ascii="Calibri" w:eastAsia="Calibri" w:hAnsi="Calibri" w:cs="Times New Roman"/>
          <w:b/>
          <w:sz w:val="28"/>
          <w:szCs w:val="28"/>
        </w:rPr>
      </w:pPr>
      <w:r w:rsidRPr="006002FA">
        <w:rPr>
          <w:rFonts w:ascii="Calibri" w:eastAsia="Calibri" w:hAnsi="Calibri" w:cs="Times New Roman"/>
          <w:b/>
          <w:sz w:val="28"/>
          <w:szCs w:val="28"/>
        </w:rPr>
        <w:t>MARSHALL UNIVERSITY</w:t>
      </w:r>
    </w:p>
    <w:p w:rsidR="009C0CCA" w:rsidRPr="006002FA" w:rsidRDefault="009C0CCA" w:rsidP="009C0CCA">
      <w:pPr>
        <w:spacing w:after="0"/>
        <w:jc w:val="center"/>
        <w:rPr>
          <w:rFonts w:ascii="Calibri" w:eastAsia="Calibri" w:hAnsi="Calibri" w:cs="Times New Roman"/>
          <w:b/>
          <w:sz w:val="28"/>
          <w:szCs w:val="28"/>
        </w:rPr>
      </w:pPr>
      <w:r w:rsidRPr="006002FA">
        <w:rPr>
          <w:rFonts w:ascii="Calibri" w:eastAsia="Calibri" w:hAnsi="Calibri" w:cs="Times New Roman"/>
          <w:b/>
          <w:sz w:val="28"/>
          <w:szCs w:val="28"/>
        </w:rPr>
        <w:t>FORENSIC SCIENCE PROGRAM</w:t>
      </w:r>
    </w:p>
    <w:p w:rsidR="009C0CCA" w:rsidRPr="006002FA" w:rsidRDefault="009C0CCA" w:rsidP="009C0CCA">
      <w:pPr>
        <w:spacing w:after="0"/>
        <w:jc w:val="center"/>
        <w:rPr>
          <w:rFonts w:ascii="Calibri" w:eastAsia="Calibri" w:hAnsi="Calibri" w:cs="Times New Roman"/>
          <w:b/>
        </w:rPr>
      </w:pPr>
      <w:r w:rsidRPr="006002FA">
        <w:rPr>
          <w:rFonts w:ascii="Calibri" w:eastAsia="Calibri" w:hAnsi="Calibri" w:cs="Times New Roman"/>
          <w:b/>
        </w:rPr>
        <w:t>FSC 6</w:t>
      </w:r>
      <w:r w:rsidR="009344EA">
        <w:rPr>
          <w:rFonts w:ascii="Calibri" w:eastAsia="Calibri" w:hAnsi="Calibri" w:cs="Times New Roman"/>
          <w:b/>
        </w:rPr>
        <w:t xml:space="preserve">40:  Firearms &amp; </w:t>
      </w:r>
      <w:proofErr w:type="spellStart"/>
      <w:r w:rsidR="009344EA">
        <w:rPr>
          <w:rFonts w:ascii="Calibri" w:eastAsia="Calibri" w:hAnsi="Calibri" w:cs="Times New Roman"/>
          <w:b/>
        </w:rPr>
        <w:t>Toolmarks</w:t>
      </w:r>
      <w:proofErr w:type="spellEnd"/>
    </w:p>
    <w:p w:rsidR="009C0CCA" w:rsidRDefault="009C0CCA" w:rsidP="009C0CCA">
      <w:pPr>
        <w:spacing w:after="0"/>
        <w:rPr>
          <w:rFonts w:ascii="Calibri" w:eastAsia="Calibri" w:hAnsi="Calibri" w:cs="Times New Roman"/>
        </w:rPr>
      </w:pPr>
    </w:p>
    <w:p w:rsidR="009C0CCA" w:rsidRDefault="009C0CCA" w:rsidP="009C0CCA">
      <w:pPr>
        <w:spacing w:after="0"/>
        <w:rPr>
          <w:rFonts w:ascii="Calibri" w:eastAsia="Calibri" w:hAnsi="Calibri" w:cs="Times New Roman"/>
        </w:rPr>
      </w:pPr>
      <w:r w:rsidRPr="006002FA">
        <w:rPr>
          <w:rFonts w:ascii="Calibri" w:eastAsia="Calibri" w:hAnsi="Calibri" w:cs="Times New Roman"/>
          <w:b/>
        </w:rPr>
        <w:t>PROFESSOR:</w:t>
      </w:r>
      <w:r>
        <w:rPr>
          <w:rFonts w:ascii="Calibri" w:eastAsia="Calibri" w:hAnsi="Calibri" w:cs="Times New Roman"/>
          <w:b/>
        </w:rPr>
        <w:t xml:space="preserve">  </w:t>
      </w:r>
      <w:r w:rsidR="00E459D3">
        <w:rPr>
          <w:rFonts w:ascii="Calibri" w:eastAsia="Calibri" w:hAnsi="Calibri" w:cs="Times New Roman"/>
        </w:rPr>
        <w:t xml:space="preserve">Catherine Rushton, </w:t>
      </w:r>
      <w:proofErr w:type="spellStart"/>
      <w:r w:rsidR="00E459D3">
        <w:rPr>
          <w:rFonts w:ascii="Calibri" w:eastAsia="Calibri" w:hAnsi="Calibri" w:cs="Times New Roman"/>
        </w:rPr>
        <w:t>EdD</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025816">
        <w:tab/>
      </w:r>
      <w:r w:rsidRPr="006002FA">
        <w:rPr>
          <w:rFonts w:ascii="Calibri" w:eastAsia="Calibri" w:hAnsi="Calibri" w:cs="Times New Roman"/>
          <w:b/>
        </w:rPr>
        <w:t>OFFICE HRS:</w:t>
      </w:r>
      <w:r w:rsidR="002C1167">
        <w:rPr>
          <w:rFonts w:ascii="Calibri" w:eastAsia="Calibri" w:hAnsi="Calibri" w:cs="Times New Roman"/>
        </w:rPr>
        <w:t xml:space="preserve">  posted on office door</w:t>
      </w:r>
    </w:p>
    <w:p w:rsidR="009C0CCA" w:rsidRDefault="009C0CCA" w:rsidP="009C0CCA">
      <w:pPr>
        <w:spacing w:after="0"/>
        <w:rPr>
          <w:rFonts w:ascii="Calibri" w:eastAsia="Calibri" w:hAnsi="Calibri" w:cs="Times New Roman"/>
        </w:rPr>
      </w:pPr>
      <w:r w:rsidRPr="006002FA">
        <w:rPr>
          <w:rFonts w:ascii="Calibri" w:eastAsia="Calibri" w:hAnsi="Calibri" w:cs="Times New Roman"/>
          <w:b/>
        </w:rPr>
        <w:t>DAY:</w:t>
      </w:r>
      <w:r>
        <w:rPr>
          <w:rFonts w:ascii="Calibri" w:eastAsia="Calibri" w:hAnsi="Calibri" w:cs="Times New Roman"/>
        </w:rPr>
        <w:t xml:space="preserve">  </w:t>
      </w:r>
      <w:r w:rsidR="00025816">
        <w:tab/>
        <w:t>Mondays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9344EA">
        <w:rPr>
          <w:rFonts w:ascii="Calibri" w:eastAsia="Calibri" w:hAnsi="Calibri" w:cs="Times New Roman"/>
        </w:rPr>
        <w:tab/>
      </w:r>
      <w:r w:rsidR="009344EA">
        <w:rPr>
          <w:rFonts w:ascii="Calibri" w:eastAsia="Calibri" w:hAnsi="Calibri" w:cs="Times New Roman"/>
        </w:rPr>
        <w:tab/>
      </w:r>
      <w:r>
        <w:rPr>
          <w:rFonts w:ascii="Calibri" w:eastAsia="Calibri" w:hAnsi="Calibri" w:cs="Times New Roman"/>
          <w:b/>
        </w:rPr>
        <w:t>FACULTY</w:t>
      </w:r>
      <w:r w:rsidRPr="00516C61">
        <w:rPr>
          <w:rFonts w:ascii="Calibri" w:eastAsia="Calibri" w:hAnsi="Calibri" w:cs="Times New Roman"/>
          <w:b/>
        </w:rPr>
        <w:t xml:space="preserve"> OFFICE:</w:t>
      </w:r>
      <w:r w:rsidR="002421A4">
        <w:rPr>
          <w:rFonts w:ascii="Calibri" w:eastAsia="Calibri" w:hAnsi="Calibri" w:cs="Times New Roman"/>
        </w:rPr>
        <w:t xml:space="preserve">  </w:t>
      </w:r>
      <w:r w:rsidR="00CF5DB9">
        <w:rPr>
          <w:rFonts w:ascii="Calibri" w:eastAsia="Calibri" w:hAnsi="Calibri" w:cs="Times New Roman"/>
        </w:rPr>
        <w:t>MUFSC</w:t>
      </w:r>
      <w:r>
        <w:rPr>
          <w:rFonts w:ascii="Calibri" w:eastAsia="Calibri" w:hAnsi="Calibri" w:cs="Times New Roman"/>
        </w:rPr>
        <w:t xml:space="preserve">                      </w:t>
      </w:r>
    </w:p>
    <w:p w:rsidR="009C0CCA" w:rsidRDefault="009C0CCA" w:rsidP="009C0CCA">
      <w:pPr>
        <w:spacing w:after="0"/>
        <w:rPr>
          <w:rFonts w:ascii="Calibri" w:eastAsia="Calibri" w:hAnsi="Calibri" w:cs="Times New Roman"/>
        </w:rPr>
      </w:pPr>
      <w:r w:rsidRPr="006002FA">
        <w:rPr>
          <w:rFonts w:ascii="Calibri" w:eastAsia="Calibri" w:hAnsi="Calibri" w:cs="Times New Roman"/>
          <w:b/>
        </w:rPr>
        <w:t>TIME:</w:t>
      </w:r>
      <w:r>
        <w:rPr>
          <w:rFonts w:ascii="Calibri" w:eastAsia="Calibri" w:hAnsi="Calibri" w:cs="Times New Roman"/>
          <w:b/>
        </w:rPr>
        <w:t xml:space="preserve">  </w:t>
      </w:r>
      <w:r>
        <w:rPr>
          <w:rFonts w:ascii="Calibri" w:eastAsia="Calibri" w:hAnsi="Calibri" w:cs="Times New Roman"/>
        </w:rPr>
        <w:t xml:space="preserve"> </w:t>
      </w:r>
      <w:r w:rsidR="00C921F8">
        <w:rPr>
          <w:rFonts w:ascii="Calibri" w:eastAsia="Calibri" w:hAnsi="Calibri" w:cs="Times New Roman"/>
        </w:rPr>
        <w:t>12</w:t>
      </w:r>
      <w:r w:rsidR="00355804">
        <w:rPr>
          <w:rFonts w:ascii="Calibri" w:eastAsia="Calibri" w:hAnsi="Calibri" w:cs="Times New Roman"/>
        </w:rPr>
        <w:t xml:space="preserve"> – 1</w:t>
      </w:r>
      <w:r w:rsidR="00C921F8">
        <w:rPr>
          <w:rFonts w:ascii="Calibri" w:eastAsia="Calibri" w:hAnsi="Calibri" w:cs="Times New Roman"/>
        </w:rPr>
        <w:t xml:space="preserve"> pm</w:t>
      </w:r>
      <w:r w:rsidR="009344EA">
        <w:rPr>
          <w:rFonts w:ascii="Calibri" w:eastAsia="Calibri" w:hAnsi="Calibri" w:cs="Times New Roman"/>
        </w:rPr>
        <w:t xml:space="preserve"> </w:t>
      </w:r>
      <w:r w:rsidR="009344EA">
        <w:rPr>
          <w:rFonts w:ascii="Calibri" w:eastAsia="Calibri" w:hAnsi="Calibri" w:cs="Times New Roman"/>
        </w:rPr>
        <w:tab/>
      </w:r>
      <w:r w:rsidR="009344EA">
        <w:rPr>
          <w:rFonts w:ascii="Calibri" w:eastAsia="Calibri" w:hAnsi="Calibri" w:cs="Times New Roman"/>
        </w:rPr>
        <w:tab/>
      </w:r>
      <w:r w:rsidR="00025816">
        <w:tab/>
      </w:r>
      <w:r w:rsidR="00152C38">
        <w:tab/>
      </w:r>
      <w:r w:rsidR="009344EA">
        <w:tab/>
      </w:r>
      <w:r w:rsidR="00152C38">
        <w:tab/>
      </w:r>
      <w:r w:rsidRPr="00516C61">
        <w:rPr>
          <w:rFonts w:ascii="Calibri" w:eastAsia="Calibri" w:hAnsi="Calibri" w:cs="Times New Roman"/>
          <w:b/>
        </w:rPr>
        <w:t>E</w:t>
      </w:r>
      <w:r>
        <w:rPr>
          <w:rFonts w:ascii="Calibri" w:eastAsia="Calibri" w:hAnsi="Calibri" w:cs="Times New Roman"/>
          <w:b/>
        </w:rPr>
        <w:t>MAIL</w:t>
      </w:r>
      <w:r w:rsidRPr="00516C61">
        <w:rPr>
          <w:rFonts w:ascii="Calibri" w:eastAsia="Calibri" w:hAnsi="Calibri" w:cs="Times New Roman"/>
          <w:b/>
        </w:rPr>
        <w:t>:</w:t>
      </w:r>
      <w:r>
        <w:rPr>
          <w:rFonts w:ascii="Calibri" w:eastAsia="Calibri" w:hAnsi="Calibri" w:cs="Times New Roman"/>
        </w:rPr>
        <w:t xml:space="preserve">  rushton1@marshall.edu   </w:t>
      </w:r>
    </w:p>
    <w:p w:rsidR="009C0CCA" w:rsidRDefault="009C0CCA" w:rsidP="009C0CCA">
      <w:pPr>
        <w:spacing w:after="0"/>
        <w:rPr>
          <w:rFonts w:ascii="Calibri" w:eastAsia="Calibri" w:hAnsi="Calibri" w:cs="Times New Roman"/>
        </w:rPr>
      </w:pPr>
      <w:r w:rsidRPr="006002FA">
        <w:rPr>
          <w:rFonts w:ascii="Calibri" w:eastAsia="Calibri" w:hAnsi="Calibri" w:cs="Times New Roman"/>
          <w:b/>
        </w:rPr>
        <w:t>LOCATION:</w:t>
      </w:r>
      <w:r w:rsidR="003371B4">
        <w:rPr>
          <w:rFonts w:ascii="Calibri" w:eastAsia="Calibri" w:hAnsi="Calibri" w:cs="Times New Roman"/>
        </w:rPr>
        <w:t xml:space="preserve">  </w:t>
      </w:r>
      <w:r w:rsidR="009344EA">
        <w:rPr>
          <w:rFonts w:ascii="Calibri" w:eastAsia="Calibri" w:hAnsi="Calibri" w:cs="Times New Roman"/>
        </w:rPr>
        <w:t>WW 2</w:t>
      </w:r>
      <w:r w:rsidR="003371B4">
        <w:rPr>
          <w:rFonts w:ascii="Calibri" w:eastAsia="Calibri" w:hAnsi="Calibri" w:cs="Times New Roman"/>
        </w:rPr>
        <w:t xml:space="preserve"> Classroom</w:t>
      </w:r>
      <w:r>
        <w:rPr>
          <w:rFonts w:ascii="Calibri" w:eastAsia="Calibri" w:hAnsi="Calibri" w:cs="Times New Roman"/>
        </w:rPr>
        <w:tab/>
      </w:r>
      <w:r w:rsidR="009344EA">
        <w:rPr>
          <w:rFonts w:ascii="Calibri" w:eastAsia="Calibri" w:hAnsi="Calibri" w:cs="Times New Roman"/>
        </w:rPr>
        <w:tab/>
      </w:r>
      <w:r w:rsidR="009344EA">
        <w:rPr>
          <w:rFonts w:ascii="Calibri" w:eastAsia="Calibri" w:hAnsi="Calibri" w:cs="Times New Roman"/>
        </w:rPr>
        <w:tab/>
      </w:r>
      <w:r w:rsidR="009344EA">
        <w:rPr>
          <w:rFonts w:ascii="Calibri" w:eastAsia="Calibri" w:hAnsi="Calibri" w:cs="Times New Roman"/>
        </w:rPr>
        <w:tab/>
      </w:r>
      <w:r>
        <w:rPr>
          <w:rFonts w:ascii="Calibri" w:eastAsia="Calibri" w:hAnsi="Calibri" w:cs="Times New Roman"/>
        </w:rPr>
        <w:tab/>
      </w:r>
      <w:r w:rsidR="002C1167" w:rsidRPr="002C1167">
        <w:rPr>
          <w:rFonts w:ascii="Calibri" w:eastAsia="Calibri" w:hAnsi="Calibri" w:cs="Times New Roman"/>
          <w:b/>
        </w:rPr>
        <w:t>CELL</w:t>
      </w:r>
      <w:r w:rsidR="002C1167">
        <w:rPr>
          <w:rFonts w:ascii="Calibri" w:eastAsia="Calibri" w:hAnsi="Calibri" w:cs="Times New Roman"/>
        </w:rPr>
        <w:t xml:space="preserve"> </w:t>
      </w:r>
      <w:r>
        <w:rPr>
          <w:rFonts w:ascii="Calibri" w:eastAsia="Calibri" w:hAnsi="Calibri" w:cs="Times New Roman"/>
          <w:b/>
        </w:rPr>
        <w:t>PHO</w:t>
      </w:r>
      <w:r w:rsidRPr="00516C61">
        <w:rPr>
          <w:rFonts w:ascii="Calibri" w:eastAsia="Calibri" w:hAnsi="Calibri" w:cs="Times New Roman"/>
          <w:b/>
        </w:rPr>
        <w:t>NE:</w:t>
      </w:r>
      <w:r w:rsidR="002C1167">
        <w:rPr>
          <w:rFonts w:ascii="Calibri" w:eastAsia="Calibri" w:hAnsi="Calibri" w:cs="Times New Roman"/>
        </w:rPr>
        <w:t xml:space="preserve">  304-633-2777</w:t>
      </w:r>
    </w:p>
    <w:p w:rsidR="009C0CCA" w:rsidRDefault="009C0CCA" w:rsidP="009C0CCA">
      <w:pPr>
        <w:spacing w:after="0"/>
        <w:rPr>
          <w:rFonts w:ascii="Calibri" w:eastAsia="Calibri" w:hAnsi="Calibri" w:cs="Times New Roman"/>
        </w:rPr>
      </w:pPr>
      <w:r w:rsidRPr="00262A70">
        <w:rPr>
          <w:rFonts w:ascii="Calibri" w:eastAsia="Calibri" w:hAnsi="Calibri" w:cs="Times New Roman"/>
          <w:b/>
        </w:rPr>
        <w:t>SEMESTER:</w:t>
      </w:r>
      <w:r w:rsidR="00C921F8">
        <w:rPr>
          <w:rFonts w:ascii="Calibri" w:eastAsia="Calibri" w:hAnsi="Calibri" w:cs="Times New Roman"/>
        </w:rPr>
        <w:t xml:space="preserve">  Fall 2018</w:t>
      </w:r>
      <w:r w:rsidR="009344EA">
        <w:rPr>
          <w:rFonts w:ascii="Calibri" w:eastAsia="Calibri" w:hAnsi="Calibri" w:cs="Times New Roman"/>
        </w:rPr>
        <w:t xml:space="preserve"> </w:t>
      </w:r>
      <w:r w:rsidR="009344EA">
        <w:rPr>
          <w:rFonts w:ascii="Calibri" w:eastAsia="Calibri" w:hAnsi="Calibri" w:cs="Times New Roman"/>
        </w:rPr>
        <w:tab/>
      </w:r>
      <w:r w:rsidR="009344EA">
        <w:rPr>
          <w:rFonts w:ascii="Calibri" w:eastAsia="Calibri" w:hAnsi="Calibri" w:cs="Times New Roman"/>
        </w:rPr>
        <w:tab/>
      </w:r>
      <w:r w:rsidR="009344EA">
        <w:rPr>
          <w:rFonts w:ascii="Calibri" w:eastAsia="Calibri" w:hAnsi="Calibri" w:cs="Times New Roman"/>
        </w:rPr>
        <w:tab/>
      </w:r>
      <w:r w:rsidR="009344EA">
        <w:rPr>
          <w:rFonts w:ascii="Calibri" w:eastAsia="Calibri" w:hAnsi="Calibri" w:cs="Times New Roman"/>
        </w:rPr>
        <w:tab/>
      </w:r>
      <w:r w:rsidR="009344EA">
        <w:rPr>
          <w:rFonts w:ascii="Calibri" w:eastAsia="Calibri" w:hAnsi="Calibri" w:cs="Times New Roman"/>
        </w:rPr>
        <w:tab/>
      </w:r>
      <w:r w:rsidR="009344EA">
        <w:rPr>
          <w:rFonts w:ascii="Calibri" w:eastAsia="Calibri" w:hAnsi="Calibri" w:cs="Times New Roman"/>
        </w:rPr>
        <w:tab/>
      </w:r>
      <w:r w:rsidR="009344EA" w:rsidRPr="009344EA">
        <w:rPr>
          <w:rFonts w:ascii="Calibri" w:eastAsia="Calibri" w:hAnsi="Calibri" w:cs="Times New Roman"/>
          <w:b/>
        </w:rPr>
        <w:t xml:space="preserve">DESK PHONE: </w:t>
      </w:r>
      <w:r w:rsidR="009344EA" w:rsidRPr="009344EA">
        <w:rPr>
          <w:rFonts w:ascii="Calibri" w:eastAsia="Calibri" w:hAnsi="Calibri" w:cs="Times New Roman"/>
        </w:rPr>
        <w:t xml:space="preserve"> 304-691-8968</w:t>
      </w:r>
      <w:r w:rsidR="009344EA">
        <w:rPr>
          <w:rFonts w:ascii="Calibri" w:eastAsia="Calibri" w:hAnsi="Calibri" w:cs="Times New Roman"/>
        </w:rPr>
        <w:t xml:space="preserve"> </w:t>
      </w:r>
    </w:p>
    <w:p w:rsidR="009C0CCA" w:rsidRDefault="009C0CCA" w:rsidP="009C0CCA">
      <w:pPr>
        <w:spacing w:after="0"/>
        <w:rPr>
          <w:rFonts w:ascii="Calibri" w:eastAsia="Calibri" w:hAnsi="Calibri" w:cs="Times New Roman"/>
        </w:rPr>
      </w:pPr>
    </w:p>
    <w:p w:rsidR="009C0CCA" w:rsidRPr="00676B29" w:rsidRDefault="009C0CCA" w:rsidP="009C0CCA">
      <w:pPr>
        <w:spacing w:after="0"/>
        <w:rPr>
          <w:rFonts w:ascii="Calibri" w:eastAsia="Calibri" w:hAnsi="Calibri" w:cs="Times New Roman"/>
          <w:b/>
        </w:rPr>
      </w:pPr>
      <w:r w:rsidRPr="00676B29">
        <w:rPr>
          <w:rFonts w:ascii="Calibri" w:eastAsia="Calibri" w:hAnsi="Calibri" w:cs="Times New Roman"/>
          <w:b/>
        </w:rPr>
        <w:t>Course Description:</w:t>
      </w:r>
    </w:p>
    <w:p w:rsidR="009C0CCA" w:rsidRDefault="009344EA" w:rsidP="009C0CCA">
      <w:pPr>
        <w:spacing w:after="0"/>
        <w:rPr>
          <w:rFonts w:ascii="Calibri" w:eastAsia="Calibri" w:hAnsi="Calibri" w:cs="Times New Roman"/>
        </w:rPr>
      </w:pPr>
      <w:r>
        <w:rPr>
          <w:rFonts w:ascii="Calibri" w:eastAsia="Calibri" w:hAnsi="Calibri" w:cs="Times New Roman"/>
        </w:rPr>
        <w:t xml:space="preserve">This course provides an enhanced learning experience designed to reduce the time to competency typical of the </w:t>
      </w:r>
      <w:proofErr w:type="gramStart"/>
      <w:r>
        <w:rPr>
          <w:rFonts w:ascii="Calibri" w:eastAsia="Calibri" w:hAnsi="Calibri" w:cs="Times New Roman"/>
        </w:rPr>
        <w:t>knowledge required</w:t>
      </w:r>
      <w:proofErr w:type="gramEnd"/>
      <w:r>
        <w:rPr>
          <w:rFonts w:ascii="Calibri" w:eastAsia="Calibri" w:hAnsi="Calibri" w:cs="Times New Roman"/>
        </w:rPr>
        <w:t xml:space="preserve"> component of a firearms examiner training program.  FSC 640 is the first of two firearms and </w:t>
      </w:r>
      <w:proofErr w:type="spellStart"/>
      <w:r>
        <w:rPr>
          <w:rFonts w:ascii="Calibri" w:eastAsia="Calibri" w:hAnsi="Calibri" w:cs="Times New Roman"/>
        </w:rPr>
        <w:t>toolmarks</w:t>
      </w:r>
      <w:proofErr w:type="spellEnd"/>
      <w:r>
        <w:rPr>
          <w:rFonts w:ascii="Calibri" w:eastAsia="Calibri" w:hAnsi="Calibri" w:cs="Times New Roman"/>
        </w:rPr>
        <w:t xml:space="preserve"> </w:t>
      </w:r>
      <w:proofErr w:type="gramStart"/>
      <w:r>
        <w:rPr>
          <w:rFonts w:ascii="Calibri" w:eastAsia="Calibri" w:hAnsi="Calibri" w:cs="Times New Roman"/>
        </w:rPr>
        <w:t>examiner training</w:t>
      </w:r>
      <w:proofErr w:type="gramEnd"/>
      <w:r>
        <w:rPr>
          <w:rFonts w:ascii="Calibri" w:eastAsia="Calibri" w:hAnsi="Calibri" w:cs="Times New Roman"/>
        </w:rPr>
        <w:t xml:space="preserve"> courses.</w:t>
      </w:r>
    </w:p>
    <w:p w:rsidR="003371B4" w:rsidRPr="00743AFD" w:rsidRDefault="003371B4" w:rsidP="003371B4">
      <w:pPr>
        <w:spacing w:after="0"/>
        <w:rPr>
          <w:rFonts w:ascii="Calibri" w:eastAsia="Calibri" w:hAnsi="Calibri" w:cs="Times New Roman"/>
        </w:rPr>
      </w:pPr>
    </w:p>
    <w:p w:rsidR="003371B4" w:rsidRDefault="009344EA" w:rsidP="009344EA">
      <w:pPr>
        <w:spacing w:after="0"/>
        <w:ind w:left="1440" w:hanging="1440"/>
        <w:rPr>
          <w:rFonts w:ascii="Calibri" w:eastAsia="Calibri" w:hAnsi="Calibri" w:cs="Times New Roman"/>
        </w:rPr>
      </w:pPr>
      <w:r>
        <w:rPr>
          <w:rFonts w:ascii="Calibri" w:eastAsia="Calibri" w:hAnsi="Calibri" w:cs="Times New Roman"/>
          <w:b/>
        </w:rPr>
        <w:t xml:space="preserve">Required eLearning Program:  </w:t>
      </w:r>
      <w:hyperlink r:id="rId8" w:history="1">
        <w:r w:rsidR="00873DD6" w:rsidRPr="00270597">
          <w:rPr>
            <w:rStyle w:val="Hyperlink"/>
            <w:rFonts w:ascii="Calibri" w:eastAsia="Calibri" w:hAnsi="Calibri" w:cs="Times New Roman"/>
          </w:rPr>
          <w:t>https://firearms-examiner.training.nij.gov/</w:t>
        </w:r>
      </w:hyperlink>
    </w:p>
    <w:p w:rsidR="003371B4" w:rsidRDefault="003371B4" w:rsidP="003371B4">
      <w:pPr>
        <w:spacing w:after="0"/>
        <w:rPr>
          <w:rFonts w:ascii="Calibri" w:eastAsia="Calibri" w:hAnsi="Calibri" w:cs="Times New Roman"/>
        </w:rPr>
      </w:pPr>
    </w:p>
    <w:p w:rsidR="00873DD6" w:rsidRDefault="00873DD6" w:rsidP="003371B4">
      <w:pPr>
        <w:spacing w:after="0"/>
        <w:rPr>
          <w:rFonts w:ascii="Calibri" w:eastAsia="Calibri" w:hAnsi="Calibri" w:cs="Times New Roman"/>
        </w:rPr>
      </w:pPr>
      <w:r>
        <w:rPr>
          <w:rFonts w:ascii="Calibri" w:eastAsia="Calibri" w:hAnsi="Calibri" w:cs="Times New Roman"/>
          <w:b/>
        </w:rPr>
        <w:t>Required Reading</w:t>
      </w:r>
      <w:r w:rsidRPr="00873DD6">
        <w:rPr>
          <w:rFonts w:ascii="Calibri" w:eastAsia="Calibri" w:hAnsi="Calibri" w:cs="Times New Roman"/>
          <w:b/>
        </w:rPr>
        <w:t xml:space="preserve">:  </w:t>
      </w:r>
      <w:hyperlink r:id="rId9" w:history="1">
        <w:r w:rsidRPr="00270597">
          <w:rPr>
            <w:rStyle w:val="Hyperlink"/>
            <w:rFonts w:ascii="Calibri" w:eastAsia="Calibri" w:hAnsi="Calibri" w:cs="Times New Roman"/>
          </w:rPr>
          <w:t>https://afte.org/about-us/code-of-ethics</w:t>
        </w:r>
      </w:hyperlink>
    </w:p>
    <w:p w:rsidR="00873DD6" w:rsidRDefault="00873DD6" w:rsidP="003371B4">
      <w:pPr>
        <w:spacing w:after="0"/>
        <w:rPr>
          <w:rFonts w:ascii="Calibri" w:eastAsia="Calibri" w:hAnsi="Calibri" w:cs="Times New Roman"/>
          <w:b/>
        </w:rPr>
      </w:pPr>
    </w:p>
    <w:p w:rsidR="005A22A5" w:rsidRPr="005A22A5" w:rsidRDefault="005A22A5" w:rsidP="003371B4">
      <w:pPr>
        <w:spacing w:after="0"/>
        <w:rPr>
          <w:rFonts w:ascii="Calibri" w:eastAsia="Calibri" w:hAnsi="Calibri" w:cs="Times New Roman"/>
        </w:rPr>
      </w:pPr>
      <w:r>
        <w:rPr>
          <w:rFonts w:ascii="Calibri" w:eastAsia="Calibri" w:hAnsi="Calibri" w:cs="Times New Roman"/>
          <w:b/>
        </w:rPr>
        <w:t xml:space="preserve">Recommended Websites:  </w:t>
      </w:r>
      <w:hyperlink r:id="rId10" w:history="1">
        <w:r w:rsidRPr="005A22A5">
          <w:rPr>
            <w:rStyle w:val="Hyperlink"/>
            <w:rFonts w:ascii="Calibri" w:eastAsia="Calibri" w:hAnsi="Calibri" w:cs="Times New Roman"/>
          </w:rPr>
          <w:t>www.afte.org</w:t>
        </w:r>
      </w:hyperlink>
      <w:r w:rsidRPr="005A22A5">
        <w:rPr>
          <w:rFonts w:ascii="Calibri" w:eastAsia="Calibri" w:hAnsi="Calibri" w:cs="Times New Roman"/>
        </w:rPr>
        <w:t xml:space="preserve">; </w:t>
      </w:r>
      <w:hyperlink r:id="rId11" w:history="1">
        <w:r w:rsidRPr="005A22A5">
          <w:rPr>
            <w:rStyle w:val="Hyperlink"/>
            <w:rFonts w:ascii="Calibri" w:eastAsia="Calibri" w:hAnsi="Calibri" w:cs="Times New Roman"/>
          </w:rPr>
          <w:t>www.firearmsid.com</w:t>
        </w:r>
      </w:hyperlink>
      <w:r w:rsidRPr="005A22A5">
        <w:rPr>
          <w:rFonts w:ascii="Calibri" w:eastAsia="Calibri" w:hAnsi="Calibri" w:cs="Times New Roman"/>
        </w:rPr>
        <w:t xml:space="preserve">; </w:t>
      </w:r>
      <w:hyperlink r:id="rId12" w:history="1">
        <w:r w:rsidRPr="005A22A5">
          <w:rPr>
            <w:rStyle w:val="Hyperlink"/>
            <w:rFonts w:ascii="Calibri" w:eastAsia="Calibri" w:hAnsi="Calibri" w:cs="Times New Roman"/>
          </w:rPr>
          <w:t>www.swggun.org</w:t>
        </w:r>
      </w:hyperlink>
      <w:r w:rsidRPr="005A22A5">
        <w:rPr>
          <w:rFonts w:ascii="Calibri" w:eastAsia="Calibri" w:hAnsi="Calibri" w:cs="Times New Roman"/>
        </w:rPr>
        <w:t xml:space="preserve">; </w:t>
      </w:r>
      <w:hyperlink r:id="rId13" w:history="1">
        <w:r w:rsidRPr="005A22A5">
          <w:rPr>
            <w:rStyle w:val="Hyperlink"/>
            <w:rFonts w:ascii="Calibri" w:eastAsia="Calibri" w:hAnsi="Calibri" w:cs="Times New Roman"/>
          </w:rPr>
          <w:t>www.nra.org</w:t>
        </w:r>
      </w:hyperlink>
    </w:p>
    <w:p w:rsidR="005A22A5" w:rsidRDefault="005A22A5" w:rsidP="003371B4">
      <w:pPr>
        <w:spacing w:after="0"/>
        <w:rPr>
          <w:rFonts w:ascii="Calibri" w:eastAsia="Calibri" w:hAnsi="Calibri" w:cs="Times New Roman"/>
          <w:b/>
        </w:rPr>
      </w:pPr>
    </w:p>
    <w:p w:rsidR="003371B4" w:rsidRDefault="003371B4" w:rsidP="003371B4">
      <w:pPr>
        <w:spacing w:after="0"/>
        <w:rPr>
          <w:rFonts w:ascii="Calibri" w:eastAsia="Calibri" w:hAnsi="Calibri" w:cs="Times New Roman"/>
        </w:rPr>
      </w:pPr>
      <w:r w:rsidRPr="00434915">
        <w:rPr>
          <w:rFonts w:ascii="Calibri" w:eastAsia="Calibri" w:hAnsi="Calibri" w:cs="Times New Roman"/>
          <w:b/>
        </w:rPr>
        <w:t>Course Structure:</w:t>
      </w:r>
      <w:r>
        <w:rPr>
          <w:rFonts w:ascii="Calibri" w:eastAsia="Calibri" w:hAnsi="Calibri" w:cs="Times New Roman"/>
        </w:rPr>
        <w:t xml:space="preserve">  </w:t>
      </w:r>
      <w:r w:rsidR="00873DD6">
        <w:rPr>
          <w:rFonts w:ascii="Calibri" w:eastAsia="Calibri" w:hAnsi="Calibri" w:cs="Times New Roman"/>
        </w:rPr>
        <w:t>online modules with biweekly quizzes</w:t>
      </w:r>
    </w:p>
    <w:p w:rsidR="003371B4" w:rsidRDefault="003371B4" w:rsidP="003371B4">
      <w:pPr>
        <w:spacing w:after="0"/>
        <w:rPr>
          <w:rFonts w:ascii="Calibri" w:eastAsia="Calibri" w:hAnsi="Calibri" w:cs="Times New Roman"/>
        </w:rPr>
      </w:pPr>
    </w:p>
    <w:p w:rsidR="003371B4" w:rsidRDefault="003371B4" w:rsidP="003371B4">
      <w:pPr>
        <w:spacing w:after="0"/>
        <w:rPr>
          <w:rFonts w:ascii="Calibri" w:eastAsia="Calibri" w:hAnsi="Calibri" w:cs="Times New Roman"/>
        </w:rPr>
      </w:pPr>
      <w:r>
        <w:rPr>
          <w:rFonts w:ascii="Calibri" w:eastAsia="Calibri" w:hAnsi="Calibri" w:cs="Times New Roman"/>
          <w:b/>
        </w:rPr>
        <w:t>Assessment Plan</w:t>
      </w:r>
      <w:r w:rsidRPr="00434915">
        <w:rPr>
          <w:rFonts w:ascii="Calibri" w:eastAsia="Calibri" w:hAnsi="Calibri" w:cs="Times New Roman"/>
          <w:b/>
        </w:rPr>
        <w:t>:</w:t>
      </w:r>
      <w:r>
        <w:rPr>
          <w:rFonts w:ascii="Calibri" w:eastAsia="Calibri" w:hAnsi="Calibri" w:cs="Times New Roman"/>
        </w:rPr>
        <w:t xml:space="preserve">  </w:t>
      </w:r>
      <w:r w:rsidR="00DA7355">
        <w:rPr>
          <w:rFonts w:ascii="Calibri" w:eastAsia="Calibri" w:hAnsi="Calibri" w:cs="Times New Roman"/>
        </w:rPr>
        <w:t>Worksheets</w:t>
      </w:r>
      <w:r w:rsidR="00873DD6">
        <w:rPr>
          <w:rFonts w:ascii="Calibri" w:eastAsia="Calibri" w:hAnsi="Calibri" w:cs="Times New Roman"/>
        </w:rPr>
        <w:t>, quizzes, and final exam</w:t>
      </w:r>
      <w:r>
        <w:rPr>
          <w:rFonts w:ascii="Calibri" w:eastAsia="Calibri" w:hAnsi="Calibri" w:cs="Times New Roman"/>
        </w:rPr>
        <w:t xml:space="preserve"> </w:t>
      </w:r>
    </w:p>
    <w:p w:rsidR="0064541C" w:rsidRDefault="0064541C" w:rsidP="003371B4">
      <w:pPr>
        <w:spacing w:after="0"/>
        <w:rPr>
          <w:rFonts w:ascii="Calibri" w:eastAsia="Calibri" w:hAnsi="Calibri" w:cs="Times New Roman"/>
          <w:b/>
        </w:rPr>
      </w:pPr>
    </w:p>
    <w:p w:rsidR="009806C2" w:rsidRPr="00B76885" w:rsidRDefault="00B76885" w:rsidP="00B76885">
      <w:pPr>
        <w:rPr>
          <w:b/>
        </w:rPr>
      </w:pPr>
      <w:r>
        <w:rPr>
          <w:b/>
        </w:rPr>
        <w:t>Course Objectives</w:t>
      </w:r>
      <w:r w:rsidR="00D745F4" w:rsidRPr="00D745F4">
        <w:rPr>
          <w:b/>
        </w:rPr>
        <w:t>:</w:t>
      </w:r>
    </w:p>
    <w:p w:rsidR="00B76885" w:rsidRDefault="00B76885" w:rsidP="00B76885">
      <w:r>
        <w:t xml:space="preserve">1. Identify benefits for having access to a nationally recognized on-line training, as well as completing this firearms </w:t>
      </w:r>
      <w:proofErr w:type="gramStart"/>
      <w:r>
        <w:t>examiner training</w:t>
      </w:r>
      <w:proofErr w:type="gramEnd"/>
      <w:r>
        <w:t xml:space="preserve"> program.  (Module 1:  Introduction) </w:t>
      </w:r>
    </w:p>
    <w:p w:rsidR="00B76885" w:rsidRDefault="00B76885" w:rsidP="00B76885">
      <w:r>
        <w:t xml:space="preserve">2. Discuss safety rules and procedures essential to the firearms examiner trainee. (Safety Module) </w:t>
      </w:r>
    </w:p>
    <w:p w:rsidR="00B76885" w:rsidRDefault="00B76885" w:rsidP="00B76885">
      <w:r>
        <w:t xml:space="preserve">3. Explain how today’s technology is connected to the past while tracing significant milestones in the areas of propellants, firearms, and ammunition development.  (Module 3: Propellant, Firearms, and Ammunition Development) </w:t>
      </w:r>
    </w:p>
    <w:p w:rsidR="00B76885" w:rsidRDefault="00B76885" w:rsidP="00B76885">
      <w:r>
        <w:t xml:space="preserve">4. Describe fabrication of metal components of firearms using common manufacturing technologies; methods used for making barrels, rifling processes, effect rifling has on bullets, the contouring and crowning process; main components of a firearm, parts known to produce identifiable marks used in firearms identification; and firearm finishing and testing process.  (Module 4:  Modern Firearms Manufacture) </w:t>
      </w:r>
    </w:p>
    <w:p w:rsidR="00B76885" w:rsidRDefault="00B76885" w:rsidP="00B76885">
      <w:r>
        <w:lastRenderedPageBreak/>
        <w:t xml:space="preserve">5. Describe the historical development of propellants (both single and double based); components of ammunition; bullet jacket types and materials; steps in the ammunition assembly process; steps in ballistic testing; steps in the </w:t>
      </w:r>
      <w:proofErr w:type="spellStart"/>
      <w:r>
        <w:t>shotshell</w:t>
      </w:r>
      <w:proofErr w:type="spellEnd"/>
      <w:r>
        <w:t xml:space="preserve"> assembly process; reloading process and how it can be used for firearm identification.  (Module 5:  Small Arms Ammunition) </w:t>
      </w:r>
    </w:p>
    <w:p w:rsidR="00B76885" w:rsidRDefault="00B76885" w:rsidP="00B76885">
      <w:r>
        <w:t xml:space="preserve">6. Identify the following manufacturing methods: a)  Projectile manufacture methods b) Jacket manufacture technologies c) Cartridge case manufacture d) </w:t>
      </w:r>
      <w:proofErr w:type="spellStart"/>
      <w:r>
        <w:t>Shotshell</w:t>
      </w:r>
      <w:proofErr w:type="spellEnd"/>
      <w:r>
        <w:t xml:space="preserve"> manufacture process e) Primer manufacture process including </w:t>
      </w:r>
      <w:proofErr w:type="spellStart"/>
      <w:r>
        <w:t>rimfire</w:t>
      </w:r>
      <w:proofErr w:type="spellEnd"/>
      <w:r>
        <w:t xml:space="preserve"> and centerfire cartridges (Module 5:  Small Arms Ammunition) </w:t>
      </w:r>
    </w:p>
    <w:p w:rsidR="00B76885" w:rsidRDefault="00B76885" w:rsidP="00B76885">
      <w:r>
        <w:t xml:space="preserve">7.  Define and give 3 examples: a) Physical evidence b) Biological evidence c) Drug evidence d) Other evidence not listed above e) Class characteristics f) Individual characteristics g) Associative evidence h) Corroborative evidence </w:t>
      </w:r>
      <w:proofErr w:type="spellStart"/>
      <w:r>
        <w:t>i</w:t>
      </w:r>
      <w:proofErr w:type="spellEnd"/>
      <w:r>
        <w:t xml:space="preserve">) Circumstantial evidence (Module 6:  Evidence Handling Procedures) </w:t>
      </w:r>
    </w:p>
    <w:p w:rsidR="00B76885" w:rsidRDefault="00B76885" w:rsidP="00B76885">
      <w:r>
        <w:t>8. Describe: a) Elements of a letter of transmittal b) Chain-of-custody procedures for evidence handling within labs c) Two methods of case assignment d) Basic requirements of limited and controlled evidence access e) Lab procedures for handling trace evidence commonly associated with firearm/</w:t>
      </w:r>
      <w:proofErr w:type="spellStart"/>
      <w:r>
        <w:t>toolmark</w:t>
      </w:r>
      <w:proofErr w:type="spellEnd"/>
      <w:r>
        <w:t xml:space="preserve">-related evidence (Module 6:  Evidence Handling Procedures) </w:t>
      </w:r>
    </w:p>
    <w:p w:rsidR="00B76885" w:rsidRDefault="00B76885" w:rsidP="00B76885">
      <w:r>
        <w:t xml:space="preserve">9. Describe: a) Lab safety concerns as they relate to evidence handling b) Process of evidence receipt in labs c) Benefits of computer-based lab information management systems (LIMS) d) Options for centralized versus decentralized evidence storage in forensic labs e) Additional considerations for types of evidence having high intrinsic value (Module 6:  Evidence Handling Procedures) </w:t>
      </w:r>
    </w:p>
    <w:p w:rsidR="00B76885" w:rsidRDefault="00B76885" w:rsidP="00B76885">
      <w:proofErr w:type="gramStart"/>
      <w:r>
        <w:t xml:space="preserve">10. Define: a) Standards b) Accuracy c) NIST traceability d) Measurements e) Laboratory accreditation f) Laboratory protocols g) Quality Assurance Guidelines set by AFTE and SWGGUN h) AFTE </w:t>
      </w:r>
      <w:proofErr w:type="spellStart"/>
      <w:r>
        <w:t>i</w:t>
      </w:r>
      <w:proofErr w:type="spellEnd"/>
      <w:r>
        <w:t>) SWGGUN j) Measurement equipment for weight and force k) Various types of equipment for measuring dimensions l) Requirements for an indoor range, bullet recovery system, outdoor range m) Ethics and professional responsibilities of a firearms/</w:t>
      </w:r>
      <w:proofErr w:type="spellStart"/>
      <w:r>
        <w:t>toolmarks</w:t>
      </w:r>
      <w:proofErr w:type="spellEnd"/>
      <w:r>
        <w:t xml:space="preserve"> analyst (Module 7:  Equipment and Instrumentation)</w:t>
      </w:r>
      <w:proofErr w:type="gramEnd"/>
      <w:r>
        <w:t xml:space="preserve"> </w:t>
      </w:r>
    </w:p>
    <w:p w:rsidR="00B76885" w:rsidRDefault="00B76885" w:rsidP="00B76885">
      <w:r>
        <w:t xml:space="preserve">11.  Describe: a) Use of a chronograph b) Stereo microscope c) Comparison microscope d) Tools and supplies at the laboratory bench  e) Imaging systems f) Equipment for lab field support in crime scenes g) Integrated Ballistics Identification System (IBIS) h) </w:t>
      </w:r>
      <w:proofErr w:type="spellStart"/>
      <w:r>
        <w:t>MatchPoint</w:t>
      </w:r>
      <w:proofErr w:type="spellEnd"/>
      <w:r>
        <w:t xml:space="preserve"> Plus </w:t>
      </w:r>
      <w:proofErr w:type="spellStart"/>
      <w:r>
        <w:t>i</w:t>
      </w:r>
      <w:proofErr w:type="spellEnd"/>
      <w:r>
        <w:t xml:space="preserve">) BulletTRAX-3d System (Module 7:  Equipment and Instrumentation) </w:t>
      </w:r>
    </w:p>
    <w:p w:rsidR="00B76885" w:rsidRDefault="00B76885" w:rsidP="00B76885">
      <w:proofErr w:type="gramStart"/>
      <w:r>
        <w:t xml:space="preserve">12. Explain: a)  Cycle of fire for manufactured firearms b) Evidence documentation required prior to the examination c) Type, caliber, action, and safety features of firearms based on visual examination d) How to conduct a safety and functionality examination of a firearm e) How a firearm functions, its capabilities and limitations f) Safety features of firearms, how they function g) How safety features of firearms are determined to be nonfunctional h) Methods of test firing a firearm including full automatic, single-action, and double-action type firearms </w:t>
      </w:r>
      <w:proofErr w:type="spellStart"/>
      <w:r>
        <w:t>i</w:t>
      </w:r>
      <w:proofErr w:type="spellEnd"/>
      <w:r>
        <w:t>) How to perform a drop test  (Module 8: Examination of Firearms)</w:t>
      </w:r>
      <w:proofErr w:type="gramEnd"/>
      <w:r>
        <w:t xml:space="preserve"> </w:t>
      </w:r>
    </w:p>
    <w:p w:rsidR="00ED3B0B" w:rsidRDefault="00ED3B0B" w:rsidP="009C0CCA">
      <w:pPr>
        <w:spacing w:after="0"/>
        <w:rPr>
          <w:rFonts w:ascii="Calibri" w:eastAsia="Calibri" w:hAnsi="Calibri" w:cs="Times New Roman"/>
        </w:rPr>
      </w:pPr>
    </w:p>
    <w:p w:rsidR="00B76885" w:rsidRPr="00B76885" w:rsidRDefault="00B76885" w:rsidP="009C0CCA">
      <w:pPr>
        <w:spacing w:after="0"/>
        <w:rPr>
          <w:rFonts w:ascii="Calibri" w:eastAsia="Calibri" w:hAnsi="Calibri" w:cs="Times New Roman"/>
        </w:rPr>
      </w:pPr>
    </w:p>
    <w:p w:rsidR="00E64874" w:rsidRDefault="009C0CCA" w:rsidP="00873DD6">
      <w:pPr>
        <w:spacing w:after="0"/>
        <w:rPr>
          <w:rFonts w:ascii="Calibri" w:eastAsia="Calibri" w:hAnsi="Calibri" w:cs="Times New Roman"/>
        </w:rPr>
      </w:pPr>
      <w:r w:rsidRPr="00434915">
        <w:rPr>
          <w:rFonts w:ascii="Calibri" w:eastAsia="Calibri" w:hAnsi="Calibri" w:cs="Times New Roman"/>
          <w:b/>
        </w:rPr>
        <w:lastRenderedPageBreak/>
        <w:t>Grading Policy:</w:t>
      </w:r>
      <w:r>
        <w:rPr>
          <w:rFonts w:ascii="Calibri" w:eastAsia="Calibri" w:hAnsi="Calibri" w:cs="Times New Roman"/>
        </w:rPr>
        <w:t xml:space="preserve">   </w:t>
      </w:r>
      <w:r w:rsidR="00873DD6">
        <w:rPr>
          <w:rFonts w:ascii="Calibri" w:eastAsia="Calibri" w:hAnsi="Calibri" w:cs="Times New Roman"/>
        </w:rPr>
        <w:tab/>
      </w:r>
      <w:r w:rsidR="00DA7355">
        <w:rPr>
          <w:rFonts w:ascii="Calibri" w:eastAsia="Calibri" w:hAnsi="Calibri" w:cs="Times New Roman"/>
        </w:rPr>
        <w:t>Worksheets</w:t>
      </w:r>
      <w:r w:rsidR="00873DD6">
        <w:rPr>
          <w:rFonts w:ascii="Calibri" w:eastAsia="Calibri" w:hAnsi="Calibri" w:cs="Times New Roman"/>
        </w:rPr>
        <w:tab/>
      </w:r>
      <w:r w:rsidR="00873DD6">
        <w:rPr>
          <w:rFonts w:ascii="Calibri" w:eastAsia="Calibri" w:hAnsi="Calibri" w:cs="Times New Roman"/>
        </w:rPr>
        <w:tab/>
        <w:t>40%</w:t>
      </w:r>
    </w:p>
    <w:p w:rsidR="00873DD6" w:rsidRDefault="00873DD6" w:rsidP="00873DD6">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Quizzes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45%</w:t>
      </w:r>
    </w:p>
    <w:p w:rsidR="00873DD6" w:rsidRDefault="00873DD6" w:rsidP="00873DD6">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Final Exam</w:t>
      </w:r>
      <w:r>
        <w:rPr>
          <w:rFonts w:ascii="Calibri" w:eastAsia="Calibri" w:hAnsi="Calibri" w:cs="Times New Roman"/>
        </w:rPr>
        <w:tab/>
      </w:r>
      <w:r>
        <w:rPr>
          <w:rFonts w:ascii="Calibri" w:eastAsia="Calibri" w:hAnsi="Calibri" w:cs="Times New Roman"/>
        </w:rPr>
        <w:tab/>
        <w:t>15%</w:t>
      </w:r>
    </w:p>
    <w:p w:rsidR="008B3F72" w:rsidRDefault="008B3F72" w:rsidP="009C0CCA">
      <w:pPr>
        <w:spacing w:after="0"/>
        <w:rPr>
          <w:rFonts w:ascii="Calibri" w:eastAsia="Calibri" w:hAnsi="Calibri" w:cs="Times New Roman"/>
        </w:rPr>
      </w:pPr>
    </w:p>
    <w:p w:rsidR="0064541C" w:rsidRDefault="008B3F72" w:rsidP="009C0CCA">
      <w:pPr>
        <w:spacing w:after="0"/>
        <w:rPr>
          <w:rFonts w:ascii="Calibri" w:eastAsia="Calibri" w:hAnsi="Calibri" w:cs="Times New Roman"/>
        </w:rPr>
      </w:pPr>
      <w:bookmarkStart w:id="0" w:name="_GoBack"/>
      <w:bookmarkEnd w:id="0"/>
      <w:r w:rsidRPr="008B3F72">
        <w:rPr>
          <w:rFonts w:ascii="Calibri" w:eastAsia="Calibri" w:hAnsi="Calibri" w:cs="Times New Roman"/>
        </w:rPr>
        <w:t xml:space="preserve">Your grade in this course </w:t>
      </w:r>
      <w:proofErr w:type="gramStart"/>
      <w:r w:rsidRPr="008B3F72">
        <w:rPr>
          <w:rFonts w:ascii="Calibri" w:eastAsia="Calibri" w:hAnsi="Calibri" w:cs="Times New Roman"/>
        </w:rPr>
        <w:t>is based</w:t>
      </w:r>
      <w:proofErr w:type="gramEnd"/>
      <w:r w:rsidRPr="008B3F72">
        <w:rPr>
          <w:rFonts w:ascii="Calibri" w:eastAsia="Calibri" w:hAnsi="Calibri" w:cs="Times New Roman"/>
        </w:rPr>
        <w:t xml:space="preserve"> on completed module worksheets (40%), quizzes (45%), and final exam (15%).  Completed module worksheets </w:t>
      </w:r>
      <w:proofErr w:type="gramStart"/>
      <w:r w:rsidRPr="008B3F72">
        <w:rPr>
          <w:rFonts w:ascii="Calibri" w:eastAsia="Calibri" w:hAnsi="Calibri" w:cs="Times New Roman"/>
        </w:rPr>
        <w:t>must be emailed</w:t>
      </w:r>
      <w:proofErr w:type="gramEnd"/>
      <w:r w:rsidRPr="008B3F72">
        <w:rPr>
          <w:rFonts w:ascii="Calibri" w:eastAsia="Calibri" w:hAnsi="Calibri" w:cs="Times New Roman"/>
        </w:rPr>
        <w:t xml:space="preserve"> to Dr. Rushton by Dec 3, at 11:59 pm.  All quizzes </w:t>
      </w:r>
      <w:proofErr w:type="gramStart"/>
      <w:r w:rsidRPr="008B3F72">
        <w:rPr>
          <w:rFonts w:ascii="Calibri" w:eastAsia="Calibri" w:hAnsi="Calibri" w:cs="Times New Roman"/>
        </w:rPr>
        <w:t>must be completed</w:t>
      </w:r>
      <w:proofErr w:type="gramEnd"/>
      <w:r w:rsidRPr="008B3F72">
        <w:rPr>
          <w:rFonts w:ascii="Calibri" w:eastAsia="Calibri" w:hAnsi="Calibri" w:cs="Times New Roman"/>
        </w:rPr>
        <w:t xml:space="preserve"> by Dec. 3, at 3pm.  The final exam, if not already completed will be given on Dec 10.  A suggested schedule for module completion and quiz dates </w:t>
      </w:r>
      <w:proofErr w:type="gramStart"/>
      <w:r w:rsidRPr="008B3F72">
        <w:rPr>
          <w:rFonts w:ascii="Calibri" w:eastAsia="Calibri" w:hAnsi="Calibri" w:cs="Times New Roman"/>
        </w:rPr>
        <w:t>is provided</w:t>
      </w:r>
      <w:proofErr w:type="gramEnd"/>
      <w:r w:rsidRPr="008B3F72">
        <w:rPr>
          <w:rFonts w:ascii="Calibri" w:eastAsia="Calibri" w:hAnsi="Calibri" w:cs="Times New Roman"/>
        </w:rPr>
        <w:t xml:space="preserve"> in the syllabus.  However, you may work at your own pace.  Quizzes </w:t>
      </w:r>
      <w:proofErr w:type="gramStart"/>
      <w:r w:rsidRPr="008B3F72">
        <w:rPr>
          <w:rFonts w:ascii="Calibri" w:eastAsia="Calibri" w:hAnsi="Calibri" w:cs="Times New Roman"/>
        </w:rPr>
        <w:t>may be taken</w:t>
      </w:r>
      <w:proofErr w:type="gramEnd"/>
      <w:r w:rsidRPr="008B3F72">
        <w:rPr>
          <w:rFonts w:ascii="Calibri" w:eastAsia="Calibri" w:hAnsi="Calibri" w:cs="Times New Roman"/>
        </w:rPr>
        <w:t xml:space="preserve"> by scheduling a time with Tiffany or Connie.  More than one quiz </w:t>
      </w:r>
      <w:proofErr w:type="gramStart"/>
      <w:r w:rsidRPr="008B3F72">
        <w:rPr>
          <w:rFonts w:ascii="Calibri" w:eastAsia="Calibri" w:hAnsi="Calibri" w:cs="Times New Roman"/>
        </w:rPr>
        <w:t>may be taken</w:t>
      </w:r>
      <w:proofErr w:type="gramEnd"/>
      <w:r w:rsidRPr="008B3F72">
        <w:rPr>
          <w:rFonts w:ascii="Calibri" w:eastAsia="Calibri" w:hAnsi="Calibri" w:cs="Times New Roman"/>
        </w:rPr>
        <w:t xml:space="preserve"> at a time.</w:t>
      </w:r>
      <w:r w:rsidR="0064541C">
        <w:rPr>
          <w:rFonts w:ascii="Calibri" w:eastAsia="Calibri" w:hAnsi="Calibri" w:cs="Times New Roman"/>
        </w:rPr>
        <w:tab/>
        <w:t xml:space="preserve">  </w:t>
      </w:r>
    </w:p>
    <w:p w:rsidR="0064541C" w:rsidRPr="0064541C" w:rsidRDefault="0064541C" w:rsidP="009C0CCA">
      <w:pPr>
        <w:spacing w:after="0"/>
        <w:rPr>
          <w:rFonts w:ascii="Calibri" w:eastAsia="Calibri" w:hAnsi="Calibri" w:cs="Times New Roman"/>
        </w:rPr>
      </w:pPr>
    </w:p>
    <w:p w:rsidR="009C0CCA" w:rsidRPr="00556DE0" w:rsidRDefault="009C0CCA" w:rsidP="009C0CCA">
      <w:pPr>
        <w:spacing w:after="0"/>
        <w:rPr>
          <w:rFonts w:ascii="Calibri" w:eastAsia="Calibri" w:hAnsi="Calibri" w:cs="Times New Roman"/>
        </w:rPr>
      </w:pPr>
      <w:r w:rsidRPr="00434915">
        <w:rPr>
          <w:rFonts w:ascii="Calibri" w:eastAsia="Calibri" w:hAnsi="Calibri" w:cs="Times New Roman"/>
          <w:b/>
        </w:rPr>
        <w:t xml:space="preserve">Grading Scale:  </w:t>
      </w:r>
      <w:r w:rsidR="00E71D0B">
        <w:rPr>
          <w:rFonts w:ascii="Calibri" w:eastAsia="Calibri" w:hAnsi="Calibri" w:cs="Times New Roman"/>
          <w:b/>
        </w:rPr>
        <w:tab/>
      </w:r>
      <w:r w:rsidR="00E71D0B">
        <w:rPr>
          <w:rFonts w:ascii="Calibri" w:eastAsia="Calibri" w:hAnsi="Calibri" w:cs="Times New Roman"/>
          <w:b/>
        </w:rPr>
        <w:tab/>
      </w:r>
      <w:r w:rsidRPr="00556DE0">
        <w:rPr>
          <w:rFonts w:ascii="Calibri" w:eastAsia="Calibri" w:hAnsi="Calibri" w:cs="Times New Roman"/>
        </w:rPr>
        <w:t xml:space="preserve">A = </w:t>
      </w:r>
      <w:r w:rsidR="00D723E7">
        <w:rPr>
          <w:rFonts w:ascii="Calibri" w:eastAsia="Calibri" w:hAnsi="Calibri" w:cs="Times New Roman"/>
        </w:rPr>
        <w:t>90-100%</w:t>
      </w:r>
    </w:p>
    <w:p w:rsidR="009C0CCA" w:rsidRPr="00556DE0" w:rsidRDefault="009C0CCA" w:rsidP="009C0CCA">
      <w:pPr>
        <w:spacing w:after="0"/>
        <w:rPr>
          <w:rFonts w:ascii="Calibri" w:eastAsia="Calibri" w:hAnsi="Calibri" w:cs="Times New Roman"/>
        </w:rPr>
      </w:pPr>
      <w:r w:rsidRPr="00556DE0">
        <w:rPr>
          <w:rFonts w:ascii="Calibri" w:eastAsia="Calibri" w:hAnsi="Calibri" w:cs="Times New Roman"/>
        </w:rPr>
        <w:tab/>
      </w:r>
      <w:r w:rsidR="00E71D0B">
        <w:rPr>
          <w:rFonts w:ascii="Calibri" w:eastAsia="Calibri" w:hAnsi="Calibri" w:cs="Times New Roman"/>
        </w:rPr>
        <w:tab/>
      </w:r>
      <w:r w:rsidR="00E71D0B">
        <w:rPr>
          <w:rFonts w:ascii="Calibri" w:eastAsia="Calibri" w:hAnsi="Calibri" w:cs="Times New Roman"/>
        </w:rPr>
        <w:tab/>
      </w:r>
      <w:r w:rsidRPr="00556DE0">
        <w:rPr>
          <w:rFonts w:ascii="Calibri" w:eastAsia="Calibri" w:hAnsi="Calibri" w:cs="Times New Roman"/>
        </w:rPr>
        <w:t xml:space="preserve">B = </w:t>
      </w:r>
      <w:r w:rsidR="00D723E7">
        <w:rPr>
          <w:rFonts w:ascii="Calibri" w:eastAsia="Calibri" w:hAnsi="Calibri" w:cs="Times New Roman"/>
        </w:rPr>
        <w:t>80-89%</w:t>
      </w:r>
    </w:p>
    <w:p w:rsidR="009C0CCA" w:rsidRPr="00556DE0" w:rsidRDefault="00E71D0B" w:rsidP="009C0CC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9C0CCA" w:rsidRPr="00556DE0">
        <w:rPr>
          <w:rFonts w:ascii="Calibri" w:eastAsia="Calibri" w:hAnsi="Calibri" w:cs="Times New Roman"/>
        </w:rPr>
        <w:tab/>
        <w:t xml:space="preserve">C = </w:t>
      </w:r>
      <w:r w:rsidR="00D723E7">
        <w:rPr>
          <w:rFonts w:ascii="Calibri" w:eastAsia="Calibri" w:hAnsi="Calibri" w:cs="Times New Roman"/>
        </w:rPr>
        <w:t>70-79%</w:t>
      </w:r>
    </w:p>
    <w:p w:rsidR="009C0CCA" w:rsidRPr="00556DE0" w:rsidRDefault="00E71D0B" w:rsidP="009C0CC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9C0CCA" w:rsidRPr="00556DE0">
        <w:rPr>
          <w:rFonts w:ascii="Calibri" w:eastAsia="Calibri" w:hAnsi="Calibri" w:cs="Times New Roman"/>
        </w:rPr>
        <w:tab/>
        <w:t xml:space="preserve">D = </w:t>
      </w:r>
      <w:r w:rsidR="00D723E7">
        <w:rPr>
          <w:rFonts w:ascii="Calibri" w:eastAsia="Calibri" w:hAnsi="Calibri" w:cs="Times New Roman"/>
        </w:rPr>
        <w:t>60-69%</w:t>
      </w:r>
    </w:p>
    <w:p w:rsidR="009C0CCA" w:rsidRPr="00556DE0" w:rsidRDefault="00E71D0B" w:rsidP="009C0CC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9C0CCA" w:rsidRPr="00556DE0">
        <w:rPr>
          <w:rFonts w:ascii="Calibri" w:eastAsia="Calibri" w:hAnsi="Calibri" w:cs="Times New Roman"/>
        </w:rPr>
        <w:tab/>
        <w:t xml:space="preserve">F = </w:t>
      </w:r>
      <w:r w:rsidR="00D723E7">
        <w:rPr>
          <w:rFonts w:ascii="Calibri" w:eastAsia="Calibri" w:hAnsi="Calibri" w:cs="Times New Roman"/>
        </w:rPr>
        <w:t>59-0%</w:t>
      </w:r>
    </w:p>
    <w:p w:rsidR="009C0CCA" w:rsidRDefault="009C0CCA" w:rsidP="009C0CCA">
      <w:pPr>
        <w:spacing w:after="0"/>
        <w:rPr>
          <w:rFonts w:ascii="Calibri" w:eastAsia="Calibri" w:hAnsi="Calibri" w:cs="Times New Roman"/>
        </w:rPr>
      </w:pPr>
    </w:p>
    <w:p w:rsidR="009C0CCA" w:rsidRDefault="009C0CCA" w:rsidP="009C0CCA">
      <w:pPr>
        <w:spacing w:after="0"/>
        <w:rPr>
          <w:rFonts w:ascii="Calibri" w:eastAsia="Calibri" w:hAnsi="Calibri" w:cs="Times New Roman"/>
        </w:rPr>
      </w:pPr>
    </w:p>
    <w:p w:rsidR="0009105D" w:rsidRPr="0009105D" w:rsidRDefault="0009105D" w:rsidP="0009105D">
      <w:pPr>
        <w:tabs>
          <w:tab w:val="left" w:pos="-1440"/>
        </w:tabs>
        <w:spacing w:after="60"/>
        <w:rPr>
          <w:rFonts w:eastAsia="Times New Roman" w:cs="Times New Roman"/>
          <w:snapToGrid w:val="0"/>
        </w:rPr>
      </w:pPr>
      <w:r>
        <w:rPr>
          <w:rFonts w:ascii="Calibri" w:eastAsia="Calibri" w:hAnsi="Calibri" w:cs="Times New Roman"/>
          <w:b/>
        </w:rPr>
        <w:t xml:space="preserve">University Policies:  </w:t>
      </w:r>
      <w:r w:rsidRPr="0009105D">
        <w:rPr>
          <w:rFonts w:eastAsia="Times New Roman" w:cs="Times New Roman"/>
          <w:snapToGrid w:val="0"/>
        </w:rPr>
        <w:t xml:space="preserve">By enrolling in this course, you agree to the University Policies listed below. Please read the full text of each policy be going to </w:t>
      </w:r>
      <w:hyperlink r:id="rId14" w:history="1">
        <w:r w:rsidRPr="0009105D">
          <w:rPr>
            <w:rFonts w:eastAsia="Times New Roman" w:cs="Times New Roman"/>
            <w:snapToGrid w:val="0"/>
            <w:color w:val="0000FF"/>
            <w:u w:val="single"/>
          </w:rPr>
          <w:t>www.marshall.edu/academic-affairs</w:t>
        </w:r>
      </w:hyperlink>
      <w:r w:rsidRPr="0009105D">
        <w:rPr>
          <w:rFonts w:eastAsia="Times New Roman" w:cs="Times New Roman"/>
          <w:snapToGrid w:val="0"/>
        </w:rPr>
        <w:t xml:space="preserve"> and clicking on “Marshall University Policies.”  </w:t>
      </w:r>
      <w:proofErr w:type="gramStart"/>
      <w:r w:rsidRPr="0009105D">
        <w:rPr>
          <w:rFonts w:eastAsia="Times New Roman" w:cs="Times New Roman"/>
          <w:snapToGrid w:val="0"/>
        </w:rPr>
        <w:t>Or</w:t>
      </w:r>
      <w:proofErr w:type="gramEnd"/>
      <w:r w:rsidRPr="0009105D">
        <w:rPr>
          <w:rFonts w:eastAsia="Times New Roman" w:cs="Times New Roman"/>
          <w:snapToGrid w:val="0"/>
        </w:rPr>
        <w:t xml:space="preserve">, you can access the policies directly by going to </w:t>
      </w:r>
      <w:hyperlink r:id="rId15" w:history="1">
        <w:r w:rsidRPr="0009105D">
          <w:rPr>
            <w:rFonts w:eastAsia="Times New Roman" w:cs="Times New Roman"/>
            <w:snapToGrid w:val="0"/>
            <w:color w:val="0000FF"/>
            <w:u w:val="single"/>
          </w:rPr>
          <w:t>http://www.marshall.edu/academic-affairs/?page_id=802</w:t>
        </w:r>
      </w:hyperlink>
      <w:r w:rsidRPr="0009105D">
        <w:rPr>
          <w:rFonts w:eastAsia="Times New Roman" w:cs="Times New Roman"/>
          <w:snapToGrid w:val="0"/>
        </w:rPr>
        <w:t xml:space="preserve"> </w:t>
      </w:r>
    </w:p>
    <w:p w:rsidR="00743AFD" w:rsidRDefault="0009105D" w:rsidP="0009105D">
      <w:pPr>
        <w:rPr>
          <w:rFonts w:eastAsia="Times New Roman" w:cs="Times New Roman"/>
          <w:snapToGrid w:val="0"/>
        </w:rPr>
      </w:pPr>
      <w:r w:rsidRPr="0009105D">
        <w:rPr>
          <w:rFonts w:eastAsia="Times New Roman" w:cs="Times New Roman"/>
          <w:snapToGrid w:val="0"/>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8B3F72" w:rsidRDefault="008B3F72">
      <w:pPr>
        <w:rPr>
          <w:rFonts w:ascii="Calibri" w:eastAsia="Calibri" w:hAnsi="Calibri" w:cs="Times New Roman"/>
          <w:b/>
          <w:sz w:val="32"/>
        </w:rPr>
      </w:pPr>
      <w:r>
        <w:rPr>
          <w:rFonts w:ascii="Calibri" w:eastAsia="Calibri" w:hAnsi="Calibri" w:cs="Times New Roman"/>
          <w:b/>
          <w:sz w:val="32"/>
        </w:rPr>
        <w:br w:type="page"/>
      </w:r>
    </w:p>
    <w:p w:rsidR="009C0CCA" w:rsidRDefault="00873DD6" w:rsidP="006B73AA">
      <w:pPr>
        <w:jc w:val="center"/>
        <w:rPr>
          <w:rFonts w:ascii="Calibri" w:eastAsia="Calibri" w:hAnsi="Calibri" w:cs="Times New Roman"/>
          <w:b/>
          <w:sz w:val="32"/>
        </w:rPr>
      </w:pPr>
      <w:r>
        <w:rPr>
          <w:rFonts w:ascii="Calibri" w:eastAsia="Calibri" w:hAnsi="Calibri" w:cs="Times New Roman"/>
          <w:b/>
          <w:sz w:val="32"/>
        </w:rPr>
        <w:lastRenderedPageBreak/>
        <w:t>FSC 640 FIREARMS &amp; TOOLMARKS</w:t>
      </w:r>
      <w:r w:rsidR="009C0CCA">
        <w:rPr>
          <w:rFonts w:ascii="Calibri" w:eastAsia="Calibri" w:hAnsi="Calibri" w:cs="Times New Roman"/>
          <w:b/>
          <w:sz w:val="32"/>
        </w:rPr>
        <w:t xml:space="preserve"> 20</w:t>
      </w:r>
      <w:r w:rsidR="00C81D4D">
        <w:rPr>
          <w:rFonts w:ascii="Calibri" w:eastAsia="Calibri" w:hAnsi="Calibri" w:cs="Times New Roman"/>
          <w:b/>
          <w:sz w:val="32"/>
        </w:rPr>
        <w:t>1</w:t>
      </w:r>
      <w:r w:rsidR="000E535F">
        <w:rPr>
          <w:rFonts w:ascii="Calibri" w:eastAsia="Calibri" w:hAnsi="Calibri" w:cs="Times New Roman"/>
          <w:b/>
          <w:sz w:val="32"/>
        </w:rPr>
        <w:t>8</w:t>
      </w:r>
    </w:p>
    <w:p w:rsidR="002750E0" w:rsidRPr="002750E0" w:rsidRDefault="002750E0" w:rsidP="002750E0">
      <w:pPr>
        <w:rPr>
          <w:rFonts w:ascii="Calibri" w:eastAsia="Calibri" w:hAnsi="Calibri" w:cs="Times New Roman"/>
        </w:rPr>
      </w:pPr>
      <w:r w:rsidRPr="002750E0">
        <w:rPr>
          <w:rFonts w:ascii="Calibri" w:eastAsia="Calibri" w:hAnsi="Calibri" w:cs="Times New Roman"/>
        </w:rPr>
        <w:t>*</w:t>
      </w:r>
      <w:r>
        <w:rPr>
          <w:rFonts w:ascii="Calibri" w:eastAsia="Calibri" w:hAnsi="Calibri" w:cs="Times New Roman"/>
        </w:rPr>
        <w:t xml:space="preserve"> Suggested schedule *</w:t>
      </w:r>
    </w:p>
    <w:tbl>
      <w:tblPr>
        <w:tblStyle w:val="TableGrid"/>
        <w:tblW w:w="0" w:type="auto"/>
        <w:tblLook w:val="04A0" w:firstRow="1" w:lastRow="0" w:firstColumn="1" w:lastColumn="0" w:noHBand="0" w:noVBand="1"/>
      </w:tblPr>
      <w:tblGrid>
        <w:gridCol w:w="2335"/>
        <w:gridCol w:w="7015"/>
      </w:tblGrid>
      <w:tr w:rsidR="00FD6951" w:rsidTr="00B37E6D">
        <w:tc>
          <w:tcPr>
            <w:tcW w:w="2335" w:type="dxa"/>
          </w:tcPr>
          <w:p w:rsidR="00FD6951" w:rsidRPr="00661BAC" w:rsidRDefault="000E535F" w:rsidP="00C220AA">
            <w:pPr>
              <w:spacing w:line="360" w:lineRule="auto"/>
              <w:jc w:val="center"/>
              <w:rPr>
                <w:b/>
              </w:rPr>
            </w:pPr>
            <w:r>
              <w:rPr>
                <w:b/>
              </w:rPr>
              <w:t>DATE</w:t>
            </w:r>
          </w:p>
        </w:tc>
        <w:tc>
          <w:tcPr>
            <w:tcW w:w="7015" w:type="dxa"/>
          </w:tcPr>
          <w:p w:rsidR="00FD6951" w:rsidRPr="00661BAC" w:rsidRDefault="00FD6951" w:rsidP="00C220AA">
            <w:pPr>
              <w:spacing w:line="360" w:lineRule="auto"/>
              <w:jc w:val="center"/>
              <w:rPr>
                <w:b/>
              </w:rPr>
            </w:pPr>
            <w:r w:rsidRPr="00661BAC">
              <w:rPr>
                <w:b/>
              </w:rPr>
              <w:t>TOPIC</w:t>
            </w:r>
          </w:p>
        </w:tc>
      </w:tr>
      <w:tr w:rsidR="00FD6951" w:rsidTr="00B37E6D">
        <w:tc>
          <w:tcPr>
            <w:tcW w:w="2335" w:type="dxa"/>
          </w:tcPr>
          <w:p w:rsidR="0062440E" w:rsidRDefault="000E535F" w:rsidP="00C220AA">
            <w:pPr>
              <w:spacing w:line="360" w:lineRule="auto"/>
            </w:pPr>
            <w:r>
              <w:t>Aug 20</w:t>
            </w:r>
          </w:p>
        </w:tc>
        <w:tc>
          <w:tcPr>
            <w:tcW w:w="7015" w:type="dxa"/>
          </w:tcPr>
          <w:p w:rsidR="00804739" w:rsidRDefault="00B37E6D" w:rsidP="00C220AA">
            <w:pPr>
              <w:spacing w:line="360" w:lineRule="auto"/>
              <w:ind w:firstLine="6"/>
            </w:pPr>
            <w:r>
              <w:t xml:space="preserve">Module 1: </w:t>
            </w:r>
            <w:r w:rsidR="00804739">
              <w:t xml:space="preserve"> introduction </w:t>
            </w:r>
          </w:p>
          <w:p w:rsidR="00B37E6D" w:rsidRDefault="00804739" w:rsidP="00730E81">
            <w:pPr>
              <w:spacing w:line="360" w:lineRule="auto"/>
              <w:ind w:firstLine="6"/>
            </w:pPr>
            <w:r>
              <w:t>Module 15:</w:t>
            </w:r>
            <w:r w:rsidR="00B37E6D">
              <w:t xml:space="preserve"> Safety</w:t>
            </w:r>
          </w:p>
        </w:tc>
      </w:tr>
      <w:tr w:rsidR="00FD6951" w:rsidTr="00B37E6D">
        <w:tc>
          <w:tcPr>
            <w:tcW w:w="2335" w:type="dxa"/>
          </w:tcPr>
          <w:p w:rsidR="00202CBA" w:rsidRDefault="000E535F" w:rsidP="00C220AA">
            <w:pPr>
              <w:spacing w:line="360" w:lineRule="auto"/>
            </w:pPr>
            <w:r>
              <w:t>Aug 27</w:t>
            </w:r>
          </w:p>
        </w:tc>
        <w:tc>
          <w:tcPr>
            <w:tcW w:w="7015" w:type="dxa"/>
          </w:tcPr>
          <w:p w:rsidR="00917807" w:rsidRDefault="00730E81" w:rsidP="00C220AA">
            <w:pPr>
              <w:spacing w:line="360" w:lineRule="auto"/>
            </w:pPr>
            <w:r w:rsidRPr="00730E81">
              <w:t>Quiz on Module 15:  Safety Module</w:t>
            </w:r>
          </w:p>
        </w:tc>
      </w:tr>
      <w:tr w:rsidR="000E535F" w:rsidTr="00B37E6D">
        <w:tc>
          <w:tcPr>
            <w:tcW w:w="2335" w:type="dxa"/>
          </w:tcPr>
          <w:p w:rsidR="000E535F" w:rsidRDefault="000E535F" w:rsidP="00C220AA">
            <w:pPr>
              <w:spacing w:line="360" w:lineRule="auto"/>
            </w:pPr>
            <w:r>
              <w:t>Sep 3</w:t>
            </w:r>
          </w:p>
        </w:tc>
        <w:tc>
          <w:tcPr>
            <w:tcW w:w="7015" w:type="dxa"/>
          </w:tcPr>
          <w:p w:rsidR="000E535F" w:rsidRDefault="000E535F" w:rsidP="00C220AA">
            <w:pPr>
              <w:spacing w:line="360" w:lineRule="auto"/>
            </w:pPr>
            <w:r>
              <w:t>Labor Day</w:t>
            </w:r>
          </w:p>
        </w:tc>
      </w:tr>
      <w:tr w:rsidR="00B1154B" w:rsidTr="00B37E6D">
        <w:tc>
          <w:tcPr>
            <w:tcW w:w="2335" w:type="dxa"/>
          </w:tcPr>
          <w:p w:rsidR="00B4539A" w:rsidRDefault="000E535F" w:rsidP="00C220AA">
            <w:pPr>
              <w:spacing w:line="360" w:lineRule="auto"/>
            </w:pPr>
            <w:r>
              <w:t>Sep 10</w:t>
            </w:r>
          </w:p>
        </w:tc>
        <w:tc>
          <w:tcPr>
            <w:tcW w:w="7015" w:type="dxa"/>
          </w:tcPr>
          <w:p w:rsidR="002C1E0E" w:rsidRDefault="00730E81" w:rsidP="00C220AA">
            <w:pPr>
              <w:spacing w:line="360" w:lineRule="auto"/>
            </w:pPr>
            <w:r w:rsidRPr="00730E81">
              <w:t>Module 3:  Propellant, Firearms &amp; Ammunition Development</w:t>
            </w:r>
          </w:p>
        </w:tc>
      </w:tr>
      <w:tr w:rsidR="00B1154B" w:rsidTr="00B37E6D">
        <w:tc>
          <w:tcPr>
            <w:tcW w:w="2335" w:type="dxa"/>
          </w:tcPr>
          <w:p w:rsidR="00B4539A" w:rsidRDefault="000E535F" w:rsidP="00C220AA">
            <w:pPr>
              <w:spacing w:line="360" w:lineRule="auto"/>
            </w:pPr>
            <w:r>
              <w:t>Sep 17</w:t>
            </w:r>
          </w:p>
        </w:tc>
        <w:tc>
          <w:tcPr>
            <w:tcW w:w="7015" w:type="dxa"/>
          </w:tcPr>
          <w:p w:rsidR="00B1154B" w:rsidRDefault="00730E81" w:rsidP="00C220AA">
            <w:pPr>
              <w:spacing w:line="360" w:lineRule="auto"/>
            </w:pPr>
            <w:r w:rsidRPr="00730E81">
              <w:t>Quiz on Module 3</w:t>
            </w:r>
          </w:p>
        </w:tc>
      </w:tr>
      <w:tr w:rsidR="00FD6951" w:rsidTr="00B37E6D">
        <w:tc>
          <w:tcPr>
            <w:tcW w:w="2335" w:type="dxa"/>
          </w:tcPr>
          <w:p w:rsidR="00CE78CC" w:rsidRDefault="000E535F" w:rsidP="00C220AA">
            <w:pPr>
              <w:spacing w:line="360" w:lineRule="auto"/>
            </w:pPr>
            <w:r>
              <w:t>Sep 24</w:t>
            </w:r>
          </w:p>
        </w:tc>
        <w:tc>
          <w:tcPr>
            <w:tcW w:w="7015" w:type="dxa"/>
          </w:tcPr>
          <w:p w:rsidR="00D470DA" w:rsidRDefault="00730E81" w:rsidP="00C220AA">
            <w:pPr>
              <w:spacing w:line="360" w:lineRule="auto"/>
            </w:pPr>
            <w:r w:rsidRPr="00730E81">
              <w:t>Module 4:  Modern Firearms Manufacture</w:t>
            </w:r>
          </w:p>
        </w:tc>
      </w:tr>
      <w:tr w:rsidR="0023775C" w:rsidTr="00B37E6D">
        <w:tc>
          <w:tcPr>
            <w:tcW w:w="2335" w:type="dxa"/>
          </w:tcPr>
          <w:p w:rsidR="00B4539A" w:rsidRDefault="000E535F" w:rsidP="00C220AA">
            <w:pPr>
              <w:spacing w:line="360" w:lineRule="auto"/>
            </w:pPr>
            <w:r>
              <w:t>Oct 1</w:t>
            </w:r>
          </w:p>
        </w:tc>
        <w:tc>
          <w:tcPr>
            <w:tcW w:w="7015" w:type="dxa"/>
          </w:tcPr>
          <w:p w:rsidR="00917807" w:rsidRDefault="00730E81" w:rsidP="00C220AA">
            <w:pPr>
              <w:spacing w:line="360" w:lineRule="auto"/>
              <w:ind w:left="720" w:hanging="720"/>
              <w:rPr>
                <w:rFonts w:ascii="Calibri" w:eastAsia="Calibri" w:hAnsi="Calibri" w:cs="Times New Roman"/>
              </w:rPr>
            </w:pPr>
            <w:r w:rsidRPr="00730E81">
              <w:rPr>
                <w:rFonts w:ascii="Calibri" w:eastAsia="Calibri" w:hAnsi="Calibri" w:cs="Times New Roman"/>
              </w:rPr>
              <w:t>Quiz on Module 4</w:t>
            </w:r>
          </w:p>
        </w:tc>
      </w:tr>
      <w:tr w:rsidR="00FD6951" w:rsidTr="00B37E6D">
        <w:tc>
          <w:tcPr>
            <w:tcW w:w="2335" w:type="dxa"/>
          </w:tcPr>
          <w:p w:rsidR="0023775C" w:rsidRDefault="000E535F" w:rsidP="00C220AA">
            <w:pPr>
              <w:spacing w:line="360" w:lineRule="auto"/>
            </w:pPr>
            <w:r>
              <w:t>Oct 8</w:t>
            </w:r>
          </w:p>
        </w:tc>
        <w:tc>
          <w:tcPr>
            <w:tcW w:w="7015" w:type="dxa"/>
          </w:tcPr>
          <w:p w:rsidR="007A10B8" w:rsidRPr="006D553A" w:rsidRDefault="00730E81" w:rsidP="00C220AA">
            <w:pPr>
              <w:spacing w:line="360" w:lineRule="auto"/>
              <w:ind w:left="720" w:hanging="720"/>
              <w:rPr>
                <w:rFonts w:ascii="Calibri" w:eastAsia="Calibri" w:hAnsi="Calibri" w:cs="Times New Roman"/>
              </w:rPr>
            </w:pPr>
            <w:r w:rsidRPr="00730E81">
              <w:rPr>
                <w:rFonts w:ascii="Calibri" w:eastAsia="Calibri" w:hAnsi="Calibri" w:cs="Times New Roman"/>
              </w:rPr>
              <w:t>Module 5:  Small Arms Ammunition</w:t>
            </w:r>
          </w:p>
        </w:tc>
      </w:tr>
      <w:tr w:rsidR="003371B4" w:rsidTr="00B37E6D">
        <w:tc>
          <w:tcPr>
            <w:tcW w:w="2335" w:type="dxa"/>
          </w:tcPr>
          <w:p w:rsidR="002C1E0E" w:rsidRDefault="000E535F" w:rsidP="00C220AA">
            <w:pPr>
              <w:spacing w:line="360" w:lineRule="auto"/>
            </w:pPr>
            <w:r>
              <w:t>Oct 15</w:t>
            </w:r>
          </w:p>
        </w:tc>
        <w:tc>
          <w:tcPr>
            <w:tcW w:w="7015" w:type="dxa"/>
          </w:tcPr>
          <w:p w:rsidR="00917807" w:rsidRDefault="00730E81" w:rsidP="00C220AA">
            <w:pPr>
              <w:spacing w:line="360" w:lineRule="auto"/>
            </w:pPr>
            <w:r w:rsidRPr="00730E81">
              <w:t>Quiz on Module 5</w:t>
            </w:r>
          </w:p>
        </w:tc>
      </w:tr>
      <w:tr w:rsidR="00FD6951" w:rsidTr="00B37E6D">
        <w:tc>
          <w:tcPr>
            <w:tcW w:w="2335" w:type="dxa"/>
          </w:tcPr>
          <w:p w:rsidR="00B4539A" w:rsidRDefault="000E535F" w:rsidP="00C220AA">
            <w:pPr>
              <w:spacing w:line="360" w:lineRule="auto"/>
            </w:pPr>
            <w:r>
              <w:t>Oct 22</w:t>
            </w:r>
          </w:p>
        </w:tc>
        <w:tc>
          <w:tcPr>
            <w:tcW w:w="7015" w:type="dxa"/>
          </w:tcPr>
          <w:p w:rsidR="002B29D1" w:rsidRPr="00B37E6D" w:rsidRDefault="00730E81" w:rsidP="00C220AA">
            <w:pPr>
              <w:spacing w:line="360" w:lineRule="auto"/>
            </w:pPr>
            <w:r w:rsidRPr="00730E81">
              <w:t>Module 6:  Evidence Handling Procedures</w:t>
            </w:r>
          </w:p>
        </w:tc>
      </w:tr>
      <w:tr w:rsidR="004A22A1" w:rsidTr="00B37E6D">
        <w:tc>
          <w:tcPr>
            <w:tcW w:w="2335" w:type="dxa"/>
          </w:tcPr>
          <w:p w:rsidR="002447AC" w:rsidRDefault="000E535F" w:rsidP="00C220AA">
            <w:pPr>
              <w:spacing w:line="360" w:lineRule="auto"/>
            </w:pPr>
            <w:r>
              <w:t>Oct 29</w:t>
            </w:r>
          </w:p>
        </w:tc>
        <w:tc>
          <w:tcPr>
            <w:tcW w:w="7015" w:type="dxa"/>
          </w:tcPr>
          <w:p w:rsidR="002447AC" w:rsidRPr="00B37E6D" w:rsidRDefault="00730E81" w:rsidP="00C220AA">
            <w:pPr>
              <w:spacing w:line="360" w:lineRule="auto"/>
            </w:pPr>
            <w:r w:rsidRPr="00730E81">
              <w:t>Quiz on Module 6</w:t>
            </w:r>
          </w:p>
        </w:tc>
      </w:tr>
      <w:tr w:rsidR="004A22A1" w:rsidTr="00B37E6D">
        <w:tc>
          <w:tcPr>
            <w:tcW w:w="2335" w:type="dxa"/>
          </w:tcPr>
          <w:p w:rsidR="004A22A1" w:rsidRDefault="000E535F" w:rsidP="00C220AA">
            <w:pPr>
              <w:spacing w:line="360" w:lineRule="auto"/>
            </w:pPr>
            <w:r>
              <w:t>Nov 5</w:t>
            </w:r>
          </w:p>
        </w:tc>
        <w:tc>
          <w:tcPr>
            <w:tcW w:w="7015" w:type="dxa"/>
          </w:tcPr>
          <w:p w:rsidR="004A22A1" w:rsidRDefault="00730E81" w:rsidP="00C220AA">
            <w:pPr>
              <w:spacing w:line="360" w:lineRule="auto"/>
            </w:pPr>
            <w:r w:rsidRPr="00730E81">
              <w:t>Module 7:  Equipment and Instrumentation</w:t>
            </w:r>
          </w:p>
        </w:tc>
      </w:tr>
      <w:tr w:rsidR="004A22A1" w:rsidTr="00B37E6D">
        <w:tc>
          <w:tcPr>
            <w:tcW w:w="2335" w:type="dxa"/>
          </w:tcPr>
          <w:p w:rsidR="004A22A1" w:rsidRDefault="000E535F" w:rsidP="00C220AA">
            <w:pPr>
              <w:spacing w:line="360" w:lineRule="auto"/>
            </w:pPr>
            <w:r>
              <w:t>Nov 12</w:t>
            </w:r>
          </w:p>
        </w:tc>
        <w:tc>
          <w:tcPr>
            <w:tcW w:w="7015" w:type="dxa"/>
          </w:tcPr>
          <w:p w:rsidR="004A22A1" w:rsidRDefault="00730E81" w:rsidP="00C220AA">
            <w:pPr>
              <w:spacing w:line="360" w:lineRule="auto"/>
            </w:pPr>
            <w:r w:rsidRPr="00730E81">
              <w:t>Quiz on Module 7</w:t>
            </w:r>
          </w:p>
        </w:tc>
      </w:tr>
      <w:tr w:rsidR="000E535F" w:rsidTr="00B37E6D">
        <w:tc>
          <w:tcPr>
            <w:tcW w:w="2335" w:type="dxa"/>
          </w:tcPr>
          <w:p w:rsidR="000E535F" w:rsidRDefault="000E535F" w:rsidP="00C220AA">
            <w:pPr>
              <w:spacing w:line="360" w:lineRule="auto"/>
            </w:pPr>
            <w:r>
              <w:t>Nov 19</w:t>
            </w:r>
          </w:p>
        </w:tc>
        <w:tc>
          <w:tcPr>
            <w:tcW w:w="7015" w:type="dxa"/>
          </w:tcPr>
          <w:p w:rsidR="000E535F" w:rsidRDefault="000E535F" w:rsidP="00C220AA">
            <w:pPr>
              <w:spacing w:line="360" w:lineRule="auto"/>
            </w:pPr>
            <w:r>
              <w:t>Thanksgiving Break</w:t>
            </w:r>
          </w:p>
        </w:tc>
      </w:tr>
      <w:tr w:rsidR="000E535F" w:rsidTr="00B37E6D">
        <w:tc>
          <w:tcPr>
            <w:tcW w:w="2335" w:type="dxa"/>
          </w:tcPr>
          <w:p w:rsidR="000E535F" w:rsidRDefault="000E535F" w:rsidP="00C220AA">
            <w:pPr>
              <w:spacing w:line="360" w:lineRule="auto"/>
            </w:pPr>
            <w:r>
              <w:t>Nov 26</w:t>
            </w:r>
          </w:p>
        </w:tc>
        <w:tc>
          <w:tcPr>
            <w:tcW w:w="7015" w:type="dxa"/>
          </w:tcPr>
          <w:p w:rsidR="000E535F" w:rsidRDefault="00730E81" w:rsidP="00C220AA">
            <w:pPr>
              <w:spacing w:line="360" w:lineRule="auto"/>
            </w:pPr>
            <w:r w:rsidRPr="00730E81">
              <w:t>Module 8:  Examination of Firearms</w:t>
            </w:r>
          </w:p>
        </w:tc>
      </w:tr>
      <w:tr w:rsidR="004A22A1" w:rsidTr="00B37E6D">
        <w:tc>
          <w:tcPr>
            <w:tcW w:w="2335" w:type="dxa"/>
          </w:tcPr>
          <w:p w:rsidR="004A22A1" w:rsidRDefault="000E535F" w:rsidP="00C220AA">
            <w:pPr>
              <w:spacing w:line="360" w:lineRule="auto"/>
            </w:pPr>
            <w:r>
              <w:t>Dec 3</w:t>
            </w:r>
          </w:p>
        </w:tc>
        <w:tc>
          <w:tcPr>
            <w:tcW w:w="7015" w:type="dxa"/>
          </w:tcPr>
          <w:p w:rsidR="004A22A1" w:rsidRPr="00E64874" w:rsidRDefault="00730E81" w:rsidP="00C220AA">
            <w:pPr>
              <w:spacing w:line="360" w:lineRule="auto"/>
            </w:pPr>
            <w:r w:rsidRPr="00730E81">
              <w:t>Quiz on Module 8</w:t>
            </w:r>
          </w:p>
        </w:tc>
      </w:tr>
      <w:tr w:rsidR="00730E81" w:rsidTr="00B37E6D">
        <w:tc>
          <w:tcPr>
            <w:tcW w:w="2335" w:type="dxa"/>
          </w:tcPr>
          <w:p w:rsidR="00730E81" w:rsidRDefault="00730E81" w:rsidP="00C220AA">
            <w:pPr>
              <w:spacing w:line="360" w:lineRule="auto"/>
            </w:pPr>
            <w:r>
              <w:t>Dec 10</w:t>
            </w:r>
          </w:p>
        </w:tc>
        <w:tc>
          <w:tcPr>
            <w:tcW w:w="7015" w:type="dxa"/>
          </w:tcPr>
          <w:p w:rsidR="00730E81" w:rsidRPr="000E535F" w:rsidRDefault="00730E81" w:rsidP="00C220AA">
            <w:pPr>
              <w:spacing w:line="360" w:lineRule="auto"/>
            </w:pPr>
            <w:r>
              <w:t>Final Exam</w:t>
            </w:r>
          </w:p>
        </w:tc>
      </w:tr>
    </w:tbl>
    <w:p w:rsidR="00B54660" w:rsidRDefault="00B54660"/>
    <w:sectPr w:rsidR="00B54660" w:rsidSect="004F2B1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D6" w:rsidRDefault="00873DD6" w:rsidP="00025816">
      <w:pPr>
        <w:spacing w:after="0" w:line="240" w:lineRule="auto"/>
      </w:pPr>
      <w:r>
        <w:separator/>
      </w:r>
    </w:p>
  </w:endnote>
  <w:endnote w:type="continuationSeparator" w:id="0">
    <w:p w:rsidR="00873DD6" w:rsidRDefault="00873DD6" w:rsidP="0002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634988"/>
      <w:docPartObj>
        <w:docPartGallery w:val="Page Numbers (Bottom of Page)"/>
        <w:docPartUnique/>
      </w:docPartObj>
    </w:sdtPr>
    <w:sdtEndPr>
      <w:rPr>
        <w:noProof/>
      </w:rPr>
    </w:sdtEndPr>
    <w:sdtContent>
      <w:p w:rsidR="00873DD6" w:rsidRDefault="00873DD6">
        <w:pPr>
          <w:pStyle w:val="Footer"/>
          <w:jc w:val="right"/>
        </w:pPr>
        <w:r>
          <w:fldChar w:fldCharType="begin"/>
        </w:r>
        <w:r>
          <w:instrText xml:space="preserve"> PAGE   \* MERGEFORMAT </w:instrText>
        </w:r>
        <w:r>
          <w:fldChar w:fldCharType="separate"/>
        </w:r>
        <w:r w:rsidR="008B3F72">
          <w:rPr>
            <w:noProof/>
          </w:rPr>
          <w:t>4</w:t>
        </w:r>
        <w:r>
          <w:rPr>
            <w:noProof/>
          </w:rPr>
          <w:fldChar w:fldCharType="end"/>
        </w:r>
      </w:p>
    </w:sdtContent>
  </w:sdt>
  <w:p w:rsidR="00873DD6" w:rsidRDefault="00873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D6" w:rsidRDefault="00873DD6" w:rsidP="00025816">
      <w:pPr>
        <w:spacing w:after="0" w:line="240" w:lineRule="auto"/>
      </w:pPr>
      <w:r>
        <w:separator/>
      </w:r>
    </w:p>
  </w:footnote>
  <w:footnote w:type="continuationSeparator" w:id="0">
    <w:p w:rsidR="00873DD6" w:rsidRDefault="00873DD6" w:rsidP="00025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D6" w:rsidRDefault="00873DD6">
    <w:pPr>
      <w:pStyle w:val="Header"/>
    </w:pPr>
    <w:r>
      <w:t>2</w:t>
    </w:r>
    <w:r w:rsidR="00C921F8">
      <w:t>0 August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E159F"/>
    <w:multiLevelType w:val="hybridMultilevel"/>
    <w:tmpl w:val="9E269196"/>
    <w:lvl w:ilvl="0" w:tplc="BE30D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14708"/>
    <w:multiLevelType w:val="hybridMultilevel"/>
    <w:tmpl w:val="EE4C7C14"/>
    <w:lvl w:ilvl="0" w:tplc="DE6669A8">
      <w:start w:val="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AC"/>
    <w:rsid w:val="00001246"/>
    <w:rsid w:val="000216C2"/>
    <w:rsid w:val="00025816"/>
    <w:rsid w:val="00025C68"/>
    <w:rsid w:val="00045DEA"/>
    <w:rsid w:val="000506B2"/>
    <w:rsid w:val="000623D8"/>
    <w:rsid w:val="00070531"/>
    <w:rsid w:val="0009105D"/>
    <w:rsid w:val="000C3EF1"/>
    <w:rsid w:val="000C7E05"/>
    <w:rsid w:val="000D5C14"/>
    <w:rsid w:val="000E535F"/>
    <w:rsid w:val="000E730C"/>
    <w:rsid w:val="000F34A3"/>
    <w:rsid w:val="001000E6"/>
    <w:rsid w:val="00114D44"/>
    <w:rsid w:val="00123C7B"/>
    <w:rsid w:val="00126560"/>
    <w:rsid w:val="00152C38"/>
    <w:rsid w:val="00170849"/>
    <w:rsid w:val="001730B7"/>
    <w:rsid w:val="00191A9C"/>
    <w:rsid w:val="001971C3"/>
    <w:rsid w:val="001C488D"/>
    <w:rsid w:val="001D5956"/>
    <w:rsid w:val="001D5C4D"/>
    <w:rsid w:val="001F0F5F"/>
    <w:rsid w:val="001F448B"/>
    <w:rsid w:val="00202CBA"/>
    <w:rsid w:val="0020753C"/>
    <w:rsid w:val="00226314"/>
    <w:rsid w:val="00230DED"/>
    <w:rsid w:val="00233C1D"/>
    <w:rsid w:val="00234086"/>
    <w:rsid w:val="00236AD1"/>
    <w:rsid w:val="0023775C"/>
    <w:rsid w:val="002421A4"/>
    <w:rsid w:val="00243ACB"/>
    <w:rsid w:val="002447AC"/>
    <w:rsid w:val="00245A33"/>
    <w:rsid w:val="00252676"/>
    <w:rsid w:val="002667C9"/>
    <w:rsid w:val="00270155"/>
    <w:rsid w:val="002748A1"/>
    <w:rsid w:val="002750E0"/>
    <w:rsid w:val="0027707A"/>
    <w:rsid w:val="00287DF2"/>
    <w:rsid w:val="002A55A3"/>
    <w:rsid w:val="002B29D1"/>
    <w:rsid w:val="002C0604"/>
    <w:rsid w:val="002C1167"/>
    <w:rsid w:val="002C1E0E"/>
    <w:rsid w:val="002D1C26"/>
    <w:rsid w:val="002D368E"/>
    <w:rsid w:val="002E73A9"/>
    <w:rsid w:val="00302E81"/>
    <w:rsid w:val="00310E78"/>
    <w:rsid w:val="003142DF"/>
    <w:rsid w:val="00335D8E"/>
    <w:rsid w:val="003371B4"/>
    <w:rsid w:val="00342C85"/>
    <w:rsid w:val="0034314A"/>
    <w:rsid w:val="00355804"/>
    <w:rsid w:val="00360212"/>
    <w:rsid w:val="00360730"/>
    <w:rsid w:val="00363FAE"/>
    <w:rsid w:val="003864B7"/>
    <w:rsid w:val="00392DF1"/>
    <w:rsid w:val="003A1FE5"/>
    <w:rsid w:val="003B3C2A"/>
    <w:rsid w:val="003D35DA"/>
    <w:rsid w:val="003F1E55"/>
    <w:rsid w:val="003F41C5"/>
    <w:rsid w:val="003F6944"/>
    <w:rsid w:val="004106FE"/>
    <w:rsid w:val="00414DF5"/>
    <w:rsid w:val="00421646"/>
    <w:rsid w:val="00445260"/>
    <w:rsid w:val="00455A83"/>
    <w:rsid w:val="00462806"/>
    <w:rsid w:val="00470409"/>
    <w:rsid w:val="00473E39"/>
    <w:rsid w:val="00496C54"/>
    <w:rsid w:val="004A22A1"/>
    <w:rsid w:val="004B1ADC"/>
    <w:rsid w:val="004B529C"/>
    <w:rsid w:val="004C0490"/>
    <w:rsid w:val="004D2774"/>
    <w:rsid w:val="004D346A"/>
    <w:rsid w:val="004E6C27"/>
    <w:rsid w:val="004E737F"/>
    <w:rsid w:val="004F2B19"/>
    <w:rsid w:val="004F41B8"/>
    <w:rsid w:val="005214BB"/>
    <w:rsid w:val="005362EE"/>
    <w:rsid w:val="0055680F"/>
    <w:rsid w:val="0057568C"/>
    <w:rsid w:val="005906E6"/>
    <w:rsid w:val="00594756"/>
    <w:rsid w:val="00596041"/>
    <w:rsid w:val="00596890"/>
    <w:rsid w:val="005A22A5"/>
    <w:rsid w:val="005A2B17"/>
    <w:rsid w:val="005A6730"/>
    <w:rsid w:val="005C0DE0"/>
    <w:rsid w:val="005C5169"/>
    <w:rsid w:val="005E27F2"/>
    <w:rsid w:val="005E7627"/>
    <w:rsid w:val="00622865"/>
    <w:rsid w:val="00622930"/>
    <w:rsid w:val="0062440E"/>
    <w:rsid w:val="00632D73"/>
    <w:rsid w:val="0064541C"/>
    <w:rsid w:val="00661BAC"/>
    <w:rsid w:val="00692A89"/>
    <w:rsid w:val="00693BC2"/>
    <w:rsid w:val="006A5507"/>
    <w:rsid w:val="006B73AA"/>
    <w:rsid w:val="006C4266"/>
    <w:rsid w:val="006C671E"/>
    <w:rsid w:val="006D553A"/>
    <w:rsid w:val="006E52F9"/>
    <w:rsid w:val="006E62FC"/>
    <w:rsid w:val="006F4A84"/>
    <w:rsid w:val="006F7868"/>
    <w:rsid w:val="00700C9C"/>
    <w:rsid w:val="00706BC4"/>
    <w:rsid w:val="00711526"/>
    <w:rsid w:val="007257CE"/>
    <w:rsid w:val="00727F33"/>
    <w:rsid w:val="00730E81"/>
    <w:rsid w:val="007368E4"/>
    <w:rsid w:val="00736ECB"/>
    <w:rsid w:val="00742DDC"/>
    <w:rsid w:val="00743AFD"/>
    <w:rsid w:val="007454B9"/>
    <w:rsid w:val="00746052"/>
    <w:rsid w:val="007462CF"/>
    <w:rsid w:val="0075112F"/>
    <w:rsid w:val="00762B0C"/>
    <w:rsid w:val="00780F0E"/>
    <w:rsid w:val="00786172"/>
    <w:rsid w:val="007A10B8"/>
    <w:rsid w:val="007A7E0A"/>
    <w:rsid w:val="007C023D"/>
    <w:rsid w:val="007C0E4A"/>
    <w:rsid w:val="007D28F7"/>
    <w:rsid w:val="007D5ED9"/>
    <w:rsid w:val="007E52BA"/>
    <w:rsid w:val="00804739"/>
    <w:rsid w:val="0081634B"/>
    <w:rsid w:val="008226A1"/>
    <w:rsid w:val="0082428A"/>
    <w:rsid w:val="00835C6D"/>
    <w:rsid w:val="00850E1A"/>
    <w:rsid w:val="0086044B"/>
    <w:rsid w:val="00860884"/>
    <w:rsid w:val="00867DC6"/>
    <w:rsid w:val="00873DD6"/>
    <w:rsid w:val="00880C12"/>
    <w:rsid w:val="00890079"/>
    <w:rsid w:val="00892205"/>
    <w:rsid w:val="008A1529"/>
    <w:rsid w:val="008B2C6C"/>
    <w:rsid w:val="008B3F72"/>
    <w:rsid w:val="008D7503"/>
    <w:rsid w:val="008F6330"/>
    <w:rsid w:val="00900835"/>
    <w:rsid w:val="00903424"/>
    <w:rsid w:val="00910DCF"/>
    <w:rsid w:val="00917807"/>
    <w:rsid w:val="00921161"/>
    <w:rsid w:val="009344EA"/>
    <w:rsid w:val="009434DE"/>
    <w:rsid w:val="009769B3"/>
    <w:rsid w:val="009806C2"/>
    <w:rsid w:val="009C0CCA"/>
    <w:rsid w:val="009C0DCA"/>
    <w:rsid w:val="009E3CB4"/>
    <w:rsid w:val="00A03DF0"/>
    <w:rsid w:val="00A12986"/>
    <w:rsid w:val="00A16786"/>
    <w:rsid w:val="00A21A35"/>
    <w:rsid w:val="00A22639"/>
    <w:rsid w:val="00A313A0"/>
    <w:rsid w:val="00A328FC"/>
    <w:rsid w:val="00A3365A"/>
    <w:rsid w:val="00A359C5"/>
    <w:rsid w:val="00A61A36"/>
    <w:rsid w:val="00A66850"/>
    <w:rsid w:val="00A7096C"/>
    <w:rsid w:val="00A73291"/>
    <w:rsid w:val="00A773A8"/>
    <w:rsid w:val="00A803D4"/>
    <w:rsid w:val="00A87F94"/>
    <w:rsid w:val="00A91937"/>
    <w:rsid w:val="00AA16F2"/>
    <w:rsid w:val="00AA7B43"/>
    <w:rsid w:val="00AB6BAC"/>
    <w:rsid w:val="00AD72BD"/>
    <w:rsid w:val="00AD7854"/>
    <w:rsid w:val="00AE2D9F"/>
    <w:rsid w:val="00AE4F95"/>
    <w:rsid w:val="00AF075A"/>
    <w:rsid w:val="00AF1804"/>
    <w:rsid w:val="00B1154B"/>
    <w:rsid w:val="00B1483A"/>
    <w:rsid w:val="00B278D8"/>
    <w:rsid w:val="00B3219E"/>
    <w:rsid w:val="00B32D3D"/>
    <w:rsid w:val="00B37E6D"/>
    <w:rsid w:val="00B414B1"/>
    <w:rsid w:val="00B42492"/>
    <w:rsid w:val="00B42698"/>
    <w:rsid w:val="00B45154"/>
    <w:rsid w:val="00B4539A"/>
    <w:rsid w:val="00B50C53"/>
    <w:rsid w:val="00B542BB"/>
    <w:rsid w:val="00B54660"/>
    <w:rsid w:val="00B6421D"/>
    <w:rsid w:val="00B67F7B"/>
    <w:rsid w:val="00B704B2"/>
    <w:rsid w:val="00B75646"/>
    <w:rsid w:val="00B75DE6"/>
    <w:rsid w:val="00B76885"/>
    <w:rsid w:val="00BA1FB2"/>
    <w:rsid w:val="00BA2496"/>
    <w:rsid w:val="00BA7CC0"/>
    <w:rsid w:val="00BB573A"/>
    <w:rsid w:val="00BC2730"/>
    <w:rsid w:val="00BC5226"/>
    <w:rsid w:val="00BE221F"/>
    <w:rsid w:val="00BF60EF"/>
    <w:rsid w:val="00C13631"/>
    <w:rsid w:val="00C14001"/>
    <w:rsid w:val="00C1742B"/>
    <w:rsid w:val="00C220AA"/>
    <w:rsid w:val="00C26EFA"/>
    <w:rsid w:val="00C30CB4"/>
    <w:rsid w:val="00C3236E"/>
    <w:rsid w:val="00C46539"/>
    <w:rsid w:val="00C60EE0"/>
    <w:rsid w:val="00C74EF4"/>
    <w:rsid w:val="00C81552"/>
    <w:rsid w:val="00C81D4D"/>
    <w:rsid w:val="00C90B4E"/>
    <w:rsid w:val="00C921F8"/>
    <w:rsid w:val="00CD4B56"/>
    <w:rsid w:val="00CD7E1C"/>
    <w:rsid w:val="00CE78CC"/>
    <w:rsid w:val="00CF2A00"/>
    <w:rsid w:val="00CF5DB9"/>
    <w:rsid w:val="00D00803"/>
    <w:rsid w:val="00D470DA"/>
    <w:rsid w:val="00D612E3"/>
    <w:rsid w:val="00D70FF6"/>
    <w:rsid w:val="00D723E7"/>
    <w:rsid w:val="00D745F4"/>
    <w:rsid w:val="00D852A7"/>
    <w:rsid w:val="00DA0159"/>
    <w:rsid w:val="00DA7355"/>
    <w:rsid w:val="00DB711E"/>
    <w:rsid w:val="00DE36DE"/>
    <w:rsid w:val="00E036DD"/>
    <w:rsid w:val="00E058F6"/>
    <w:rsid w:val="00E33E13"/>
    <w:rsid w:val="00E34622"/>
    <w:rsid w:val="00E423A0"/>
    <w:rsid w:val="00E459D3"/>
    <w:rsid w:val="00E56F23"/>
    <w:rsid w:val="00E64874"/>
    <w:rsid w:val="00E70CE1"/>
    <w:rsid w:val="00E71D0B"/>
    <w:rsid w:val="00E74D08"/>
    <w:rsid w:val="00E772F6"/>
    <w:rsid w:val="00E840E1"/>
    <w:rsid w:val="00E84A54"/>
    <w:rsid w:val="00E90047"/>
    <w:rsid w:val="00E91E4C"/>
    <w:rsid w:val="00EA4DEE"/>
    <w:rsid w:val="00ED243E"/>
    <w:rsid w:val="00ED3ACB"/>
    <w:rsid w:val="00ED3B0B"/>
    <w:rsid w:val="00EE0FC0"/>
    <w:rsid w:val="00EE2539"/>
    <w:rsid w:val="00EF0935"/>
    <w:rsid w:val="00EF121B"/>
    <w:rsid w:val="00F00084"/>
    <w:rsid w:val="00F002C1"/>
    <w:rsid w:val="00F052C6"/>
    <w:rsid w:val="00F1312F"/>
    <w:rsid w:val="00F1598C"/>
    <w:rsid w:val="00F57D5D"/>
    <w:rsid w:val="00F71C8B"/>
    <w:rsid w:val="00F72636"/>
    <w:rsid w:val="00F73D3E"/>
    <w:rsid w:val="00F81152"/>
    <w:rsid w:val="00F83D53"/>
    <w:rsid w:val="00F91BCA"/>
    <w:rsid w:val="00FB1F6B"/>
    <w:rsid w:val="00FD6574"/>
    <w:rsid w:val="00FD6951"/>
    <w:rsid w:val="00FD7C8A"/>
    <w:rsid w:val="00FF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97E7"/>
  <w15:docId w15:val="{56440DCE-E171-4182-982E-022122C0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B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5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816"/>
  </w:style>
  <w:style w:type="paragraph" w:styleId="Footer">
    <w:name w:val="footer"/>
    <w:basedOn w:val="Normal"/>
    <w:link w:val="FooterChar"/>
    <w:uiPriority w:val="99"/>
    <w:unhideWhenUsed/>
    <w:rsid w:val="00025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816"/>
  </w:style>
  <w:style w:type="paragraph" w:styleId="BalloonText">
    <w:name w:val="Balloon Text"/>
    <w:basedOn w:val="Normal"/>
    <w:link w:val="BalloonTextChar"/>
    <w:uiPriority w:val="99"/>
    <w:semiHidden/>
    <w:unhideWhenUsed/>
    <w:rsid w:val="0002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16"/>
    <w:rPr>
      <w:rFonts w:ascii="Tahoma" w:hAnsi="Tahoma" w:cs="Tahoma"/>
      <w:sz w:val="16"/>
      <w:szCs w:val="16"/>
    </w:rPr>
  </w:style>
  <w:style w:type="character" w:styleId="Hyperlink">
    <w:name w:val="Hyperlink"/>
    <w:basedOn w:val="DefaultParagraphFont"/>
    <w:uiPriority w:val="99"/>
    <w:unhideWhenUsed/>
    <w:rsid w:val="00E71D0B"/>
    <w:rPr>
      <w:color w:val="0000FF" w:themeColor="hyperlink"/>
      <w:u w:val="single"/>
    </w:rPr>
  </w:style>
  <w:style w:type="paragraph" w:styleId="ListParagraph">
    <w:name w:val="List Paragraph"/>
    <w:basedOn w:val="Normal"/>
    <w:uiPriority w:val="34"/>
    <w:qFormat/>
    <w:rsid w:val="00743AFD"/>
    <w:pPr>
      <w:ind w:left="720"/>
      <w:contextualSpacing/>
    </w:pPr>
  </w:style>
  <w:style w:type="character" w:styleId="FollowedHyperlink">
    <w:name w:val="FollowedHyperlink"/>
    <w:basedOn w:val="DefaultParagraphFont"/>
    <w:uiPriority w:val="99"/>
    <w:semiHidden/>
    <w:unhideWhenUsed/>
    <w:rsid w:val="009344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rearms-examiner.training.nij.gov/" TargetMode="External"/><Relationship Id="rId13" Type="http://schemas.openxmlformats.org/officeDocument/2006/relationships/hyperlink" Target="http://www.nr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ggun.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earmsid.com" TargetMode="External"/><Relationship Id="rId5" Type="http://schemas.openxmlformats.org/officeDocument/2006/relationships/webSettings" Target="webSettings.xml"/><Relationship Id="rId15" Type="http://schemas.openxmlformats.org/officeDocument/2006/relationships/hyperlink" Target="http://www.marshall.edu/academic-affairs/?page_id=802" TargetMode="External"/><Relationship Id="rId10" Type="http://schemas.openxmlformats.org/officeDocument/2006/relationships/hyperlink" Target="http://www.aft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fte.org/about-us/code-of-ethics" TargetMode="External"/><Relationship Id="rId14" Type="http://schemas.openxmlformats.org/officeDocument/2006/relationships/hyperlink" Target="http://www.marshall.edu/academic-affai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G.%20Rusht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0B0889A-069B-455F-83DD-20B9B661565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1063</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 Rushton</dc:creator>
  <cp:lastModifiedBy>Catherine Genice Rushton</cp:lastModifiedBy>
  <cp:revision>6</cp:revision>
  <cp:lastPrinted>2015-08-11T18:12:00Z</cp:lastPrinted>
  <dcterms:created xsi:type="dcterms:W3CDTF">2018-07-28T11:50:00Z</dcterms:created>
  <dcterms:modified xsi:type="dcterms:W3CDTF">2018-08-08T16:34:00Z</dcterms:modified>
</cp:coreProperties>
</file>