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0D" w:rsidRDefault="0052180D">
      <w:pPr>
        <w:pStyle w:val="Title"/>
        <w:spacing w:line="240" w:lineRule="auto"/>
      </w:pPr>
      <w:bookmarkStart w:id="0" w:name="_GoBack"/>
      <w:bookmarkEnd w:id="0"/>
      <w:r>
        <w:t>Chemistry 361</w:t>
      </w:r>
      <w:r w:rsidR="00160A02">
        <w:t xml:space="preserve">, </w:t>
      </w:r>
      <w:r w:rsidR="00BA115E">
        <w:t>Spring 2018</w:t>
      </w:r>
    </w:p>
    <w:p w:rsidR="0052180D" w:rsidRDefault="0052180D">
      <w:pPr>
        <w:tabs>
          <w:tab w:val="left" w:pos="6120"/>
        </w:tabs>
        <w:jc w:val="center"/>
        <w:rPr>
          <w:b/>
        </w:rPr>
      </w:pPr>
      <w:r>
        <w:rPr>
          <w:b/>
        </w:rPr>
        <w:t>Principles of Organic Chemistry Laboratory</w:t>
      </w:r>
    </w:p>
    <w:p w:rsidR="00335422" w:rsidRDefault="00B33A7F">
      <w:pPr>
        <w:tabs>
          <w:tab w:val="left" w:pos="6120"/>
        </w:tabs>
        <w:jc w:val="center"/>
        <w:rPr>
          <w:b/>
        </w:rPr>
      </w:pPr>
      <w:r>
        <w:rPr>
          <w:b/>
        </w:rPr>
        <w:t xml:space="preserve"> </w:t>
      </w:r>
      <w:r w:rsidR="00160A02">
        <w:rPr>
          <w:b/>
        </w:rPr>
        <w:t>Tuesday</w:t>
      </w:r>
      <w:r>
        <w:rPr>
          <w:b/>
        </w:rPr>
        <w:t xml:space="preserve"> and </w:t>
      </w:r>
      <w:r w:rsidR="00160A02">
        <w:rPr>
          <w:b/>
        </w:rPr>
        <w:t>Thursday 2pm-5</w:t>
      </w:r>
      <w:r w:rsidR="00335422">
        <w:rPr>
          <w:b/>
        </w:rPr>
        <w:t>pm, 3 credits</w:t>
      </w:r>
    </w:p>
    <w:p w:rsidR="0052180D" w:rsidRDefault="0052180D">
      <w:pPr>
        <w:tabs>
          <w:tab w:val="left" w:pos="6120"/>
        </w:tabs>
        <w:jc w:val="center"/>
      </w:pPr>
    </w:p>
    <w:p w:rsidR="0052180D" w:rsidRDefault="00FE1BE3">
      <w:pPr>
        <w:tabs>
          <w:tab w:val="right" w:pos="9360"/>
        </w:tabs>
      </w:pPr>
      <w:r>
        <w:t xml:space="preserve">Instructor: </w:t>
      </w:r>
      <w:r w:rsidR="00160A02">
        <w:t xml:space="preserve">      </w:t>
      </w:r>
      <w:r w:rsidR="0052180D">
        <w:t>Dr. Kenneth O’Connor</w:t>
      </w:r>
      <w:r w:rsidR="003A0EA0">
        <w:t>, Associate</w:t>
      </w:r>
      <w:r w:rsidR="00200D50">
        <w:t xml:space="preserve"> Professor</w:t>
      </w:r>
      <w:r w:rsidR="0052180D">
        <w:tab/>
      </w:r>
    </w:p>
    <w:p w:rsidR="008C6973" w:rsidRDefault="00A95EF8" w:rsidP="008C6973">
      <w:pPr>
        <w:tabs>
          <w:tab w:val="left" w:pos="1440"/>
          <w:tab w:val="right" w:pos="9360"/>
        </w:tabs>
        <w:ind w:left="1440" w:hanging="1440"/>
      </w:pPr>
      <w:r>
        <w:t>Office hours:</w:t>
      </w:r>
      <w:r>
        <w:tab/>
      </w:r>
      <w:r w:rsidR="00933D07">
        <w:t>M, W</w:t>
      </w:r>
      <w:r w:rsidR="00B60534">
        <w:t>, F</w:t>
      </w:r>
      <w:r w:rsidR="00933D07">
        <w:t xml:space="preserve"> from </w:t>
      </w:r>
      <w:r w:rsidR="008C6973">
        <w:t xml:space="preserve">10-11 AM, 1-2 </w:t>
      </w:r>
      <w:r w:rsidR="00E5674B">
        <w:t>PM</w:t>
      </w:r>
      <w:r w:rsidR="00933D07">
        <w:t xml:space="preserve">; </w:t>
      </w:r>
      <w:r w:rsidR="008C6973" w:rsidRPr="00A41FFF">
        <w:rPr>
          <w:szCs w:val="24"/>
        </w:rPr>
        <w:t>T, Th 1-</w:t>
      </w:r>
      <w:r w:rsidR="008C6973">
        <w:rPr>
          <w:szCs w:val="24"/>
        </w:rPr>
        <w:t>1:45</w:t>
      </w:r>
      <w:r w:rsidR="008C6973" w:rsidRPr="00A41FFF">
        <w:rPr>
          <w:szCs w:val="24"/>
        </w:rPr>
        <w:t xml:space="preserve"> PM</w:t>
      </w:r>
      <w:r w:rsidR="008C6973">
        <w:t xml:space="preserve"> and whenever I’m in my office; an appointment can also be made.</w:t>
      </w:r>
    </w:p>
    <w:p w:rsidR="0076679C" w:rsidRDefault="0076679C">
      <w:pPr>
        <w:tabs>
          <w:tab w:val="left" w:pos="1440"/>
          <w:tab w:val="right" w:pos="9360"/>
        </w:tabs>
      </w:pPr>
      <w:r>
        <w:t>Office:</w:t>
      </w:r>
      <w:r>
        <w:tab/>
        <w:t>498 Science</w:t>
      </w:r>
    </w:p>
    <w:p w:rsidR="0052180D" w:rsidRDefault="0076679C">
      <w:pPr>
        <w:tabs>
          <w:tab w:val="left" w:pos="1440"/>
          <w:tab w:val="right" w:pos="9360"/>
        </w:tabs>
      </w:pPr>
      <w:r>
        <w:t xml:space="preserve">Classroom: </w:t>
      </w:r>
      <w:r>
        <w:tab/>
        <w:t>4</w:t>
      </w:r>
      <w:r w:rsidR="00B04297">
        <w:t>65</w:t>
      </w:r>
      <w:r w:rsidR="0052180D">
        <w:t xml:space="preserve"> Science Building</w:t>
      </w:r>
      <w:r w:rsidR="009678DE">
        <w:t xml:space="preserve"> </w:t>
      </w:r>
      <w:r w:rsidR="00160A02">
        <w:t>(pre-lab lecture);</w:t>
      </w:r>
      <w:r w:rsidR="00EF092F">
        <w:t xml:space="preserve"> 412, 414 (lab)</w:t>
      </w:r>
    </w:p>
    <w:p w:rsidR="0052180D" w:rsidRDefault="0052180D">
      <w:pPr>
        <w:tabs>
          <w:tab w:val="left" w:pos="1440"/>
          <w:tab w:val="right" w:pos="9360"/>
        </w:tabs>
      </w:pPr>
      <w:r>
        <w:t>Telephone:</w:t>
      </w:r>
      <w:r>
        <w:tab/>
        <w:t>304-</w:t>
      </w:r>
      <w:r w:rsidR="00A050F9">
        <w:t>545-4370 (</w:t>
      </w:r>
      <w:r w:rsidR="00AD4910">
        <w:t xml:space="preserve">text or </w:t>
      </w:r>
      <w:r w:rsidR="00A050F9">
        <w:t>cell</w:t>
      </w:r>
      <w:r>
        <w:t>)</w:t>
      </w:r>
    </w:p>
    <w:p w:rsidR="0052180D" w:rsidRDefault="0052180D">
      <w:pPr>
        <w:tabs>
          <w:tab w:val="left" w:pos="1440"/>
          <w:tab w:val="right" w:pos="9360"/>
        </w:tabs>
      </w:pPr>
      <w:r>
        <w:t>Email:</w:t>
      </w:r>
      <w:r>
        <w:tab/>
      </w:r>
      <w:hyperlink r:id="rId5" w:history="1">
        <w:r w:rsidRPr="00D5039F">
          <w:rPr>
            <w:rStyle w:val="Hyperlink"/>
          </w:rPr>
          <w:t>oconnor9@marshall.edu</w:t>
        </w:r>
      </w:hyperlink>
      <w:r>
        <w:t xml:space="preserve"> </w:t>
      </w:r>
    </w:p>
    <w:p w:rsidR="0052180D" w:rsidRDefault="0052180D"/>
    <w:p w:rsidR="0052180D" w:rsidRDefault="0052180D">
      <w:pPr>
        <w:ind w:firstLine="450"/>
      </w:pPr>
      <w:r>
        <w:t>The purpose of this course is to:</w:t>
      </w:r>
    </w:p>
    <w:p w:rsidR="0052180D" w:rsidRDefault="0052180D">
      <w:pPr>
        <w:numPr>
          <w:ilvl w:val="0"/>
          <w:numId w:val="1"/>
        </w:numPr>
      </w:pPr>
      <w:r>
        <w:t>Introduce you to basic laboratory skills and provide you with experience in interpreting experimental data.</w:t>
      </w:r>
    </w:p>
    <w:p w:rsidR="0052180D" w:rsidRDefault="0052180D">
      <w:pPr>
        <w:numPr>
          <w:ilvl w:val="0"/>
          <w:numId w:val="1"/>
        </w:numPr>
      </w:pPr>
      <w:r>
        <w:t>Provide laboratory experience that emphasizes and reinforces the principles and concepts of chemistry in CHM 355 and 356.</w:t>
      </w:r>
    </w:p>
    <w:p w:rsidR="008C6973" w:rsidRDefault="008C6973"/>
    <w:p w:rsidR="0052180D" w:rsidRDefault="0052180D">
      <w:pPr>
        <w:rPr>
          <w:u w:val="single"/>
        </w:rPr>
      </w:pPr>
      <w:r>
        <w:rPr>
          <w:u w:val="single"/>
        </w:rPr>
        <w:t>Safety Precautions</w:t>
      </w:r>
    </w:p>
    <w:p w:rsidR="0052180D" w:rsidRDefault="0052180D">
      <w:pPr>
        <w:rPr>
          <w:u w:val="single"/>
        </w:rPr>
      </w:pPr>
      <w:r>
        <w:rPr>
          <w:u w:val="single"/>
        </w:rPr>
        <w:t xml:space="preserve">NO </w:t>
      </w:r>
      <w:proofErr w:type="spellStart"/>
      <w:r>
        <w:rPr>
          <w:u w:val="single"/>
        </w:rPr>
        <w:t>Sandles</w:t>
      </w:r>
      <w:proofErr w:type="spellEnd"/>
      <w:r>
        <w:rPr>
          <w:u w:val="single"/>
        </w:rPr>
        <w:t xml:space="preserve">!  </w:t>
      </w:r>
      <w:r w:rsidR="00A95EF8">
        <w:rPr>
          <w:u w:val="single"/>
        </w:rPr>
        <w:t xml:space="preserve">You need to wear closed-toe shoes/sneakers! </w:t>
      </w:r>
      <w:r>
        <w:rPr>
          <w:u w:val="single"/>
        </w:rPr>
        <w:t>Keep your safety glasses in your drawer so you don’t forget them at home!</w:t>
      </w:r>
    </w:p>
    <w:p w:rsidR="0052180D" w:rsidRDefault="0052180D">
      <w:pPr>
        <w:rPr>
          <w:u w:val="single"/>
        </w:rPr>
      </w:pPr>
    </w:p>
    <w:p w:rsidR="0052180D" w:rsidRDefault="0052180D">
      <w:r>
        <w:rPr>
          <w:u w:val="single"/>
        </w:rPr>
        <w:t xml:space="preserve">PASS THE SAFETY QUIZ ON </w:t>
      </w:r>
      <w:r w:rsidR="00F7197D">
        <w:rPr>
          <w:u w:val="single"/>
        </w:rPr>
        <w:t>MU ONLINE</w:t>
      </w:r>
      <w:r>
        <w:rPr>
          <w:u w:val="single"/>
        </w:rPr>
        <w:t xml:space="preserve"> ASAP!</w:t>
      </w:r>
      <w:r w:rsidR="00F7197D">
        <w:rPr>
          <w:u w:val="single"/>
        </w:rPr>
        <w:t xml:space="preserve"> It appears as a separate icon!</w:t>
      </w:r>
    </w:p>
    <w:p w:rsidR="0052180D" w:rsidRDefault="0052180D"/>
    <w:p w:rsidR="0052180D" w:rsidRDefault="0052180D">
      <w:pPr>
        <w:ind w:left="360" w:hanging="360"/>
      </w:pPr>
      <w:r>
        <w:t>1. Anyone who has not signed the statement acknowledging one's full understanding of the required safety measures will not be permitted to work in the laboratory.</w:t>
      </w:r>
    </w:p>
    <w:p w:rsidR="0052180D" w:rsidRDefault="0052180D">
      <w:pPr>
        <w:ind w:left="360" w:hanging="360"/>
      </w:pPr>
      <w:r>
        <w:t>2. Use care in following the directions of your instructor and laboratory text.  Do not alter the experimental procedures without being instructed to do so by the instructor or the TA’s.</w:t>
      </w:r>
    </w:p>
    <w:p w:rsidR="0052180D" w:rsidRDefault="0052180D">
      <w:pPr>
        <w:rPr>
          <w:b/>
        </w:rPr>
      </w:pPr>
      <w:r>
        <w:t xml:space="preserve">3. </w:t>
      </w:r>
      <w:r w:rsidR="00E12590">
        <w:t>PROTECTIVE GOGGLES MUST BE WO</w:t>
      </w:r>
      <w:r w:rsidR="00421E8A">
        <w:t xml:space="preserve">RN IN THE LAB </w:t>
      </w:r>
      <w:proofErr w:type="gramStart"/>
      <w:r w:rsidR="00421E8A">
        <w:t xml:space="preserve">AT ALL </w:t>
      </w:r>
      <w:r w:rsidR="004B272A">
        <w:t>TIMES</w:t>
      </w:r>
      <w:proofErr w:type="gramEnd"/>
      <w:r w:rsidR="004B272A">
        <w:t>.</w:t>
      </w:r>
      <w:r>
        <w:t xml:space="preserve">  Failure to do so will constitute sufficient grounds for dismissal from the laboratory.  You are responsible for obtaining a pair of safety goggles.  </w:t>
      </w:r>
      <w:r>
        <w:rPr>
          <w:b/>
        </w:rPr>
        <w:t xml:space="preserve">We strongly urge you </w:t>
      </w:r>
      <w:r>
        <w:rPr>
          <w:b/>
          <w:u w:val="single"/>
        </w:rPr>
        <w:t>not</w:t>
      </w:r>
      <w:r>
        <w:rPr>
          <w:b/>
        </w:rPr>
        <w:t xml:space="preserve"> to wear contact lenses.</w:t>
      </w:r>
    </w:p>
    <w:p w:rsidR="0052180D" w:rsidRDefault="0052180D">
      <w:r>
        <w:t>4. Clothing: Slacks or dresses cut below the knee must be worn.  Shoes covering the bridge of the foot and toes must be worn.  You will not be allowed to work while vi</w:t>
      </w:r>
      <w:r w:rsidR="00A95EF8">
        <w:t>olating either of these rules.</w:t>
      </w:r>
    </w:p>
    <w:p w:rsidR="0052180D" w:rsidRDefault="0052180D">
      <w:pPr>
        <w:ind w:left="360" w:hanging="360"/>
      </w:pPr>
      <w:r>
        <w:t xml:space="preserve">5. Know the locations of all safety equipment in the laboratory.  </w:t>
      </w:r>
    </w:p>
    <w:p w:rsidR="0052180D" w:rsidRDefault="0052180D">
      <w:r>
        <w:t>6. All injuries, no matter how trivial, must be reported to the instructor immediately.</w:t>
      </w:r>
    </w:p>
    <w:p w:rsidR="00421E8A" w:rsidRDefault="00421E8A">
      <w:r>
        <w:t>7. CELL PHONES: Please keep cell phones on silent during pre</w:t>
      </w:r>
      <w:r w:rsidR="00B14622">
        <w:t>-</w:t>
      </w:r>
      <w:r>
        <w:t xml:space="preserve">lab lecture and during lab. If you need to answer a call or text someone, please leave the room/lab to do so. IT IS IMPORTANT THAT SOMEONE IS WATCHING YOUR HOOD WHILE YOU ARE OUT OF THE LAB…REGARDLESS OF WHY YOU LEFT THE LAB (bathroom, cell phone, fogged up goggles, etc.). </w:t>
      </w:r>
    </w:p>
    <w:p w:rsidR="0052180D" w:rsidRDefault="00160A02">
      <w:pPr>
        <w:spacing w:line="260" w:lineRule="exact"/>
      </w:pPr>
      <w:r>
        <w:t>8.  PLEASE DO NOT TEXT DURING PRELAB LECTURE.  I realize that texting is so mainstream that it is difficult to not text.  As your instructor I ask you not to text during pre-lab lecture; there are many reasons why I ask this of you.  One reason is to demonstrate respect to your instructor.</w:t>
      </w:r>
    </w:p>
    <w:p w:rsidR="00F7197D" w:rsidRDefault="00F7197D">
      <w:pPr>
        <w:spacing w:line="260" w:lineRule="exact"/>
      </w:pPr>
    </w:p>
    <w:p w:rsidR="00F7197D" w:rsidRDefault="00F7197D">
      <w:pPr>
        <w:spacing w:line="260" w:lineRule="exact"/>
      </w:pPr>
    </w:p>
    <w:p w:rsidR="00F7197D" w:rsidRDefault="00F7197D">
      <w:pPr>
        <w:spacing w:line="260" w:lineRule="exact"/>
      </w:pPr>
    </w:p>
    <w:p w:rsidR="0052180D" w:rsidRPr="00232743" w:rsidRDefault="0052180D">
      <w:pPr>
        <w:spacing w:line="260" w:lineRule="exact"/>
        <w:rPr>
          <w:b/>
        </w:rPr>
      </w:pPr>
      <w:r w:rsidRPr="00232743">
        <w:rPr>
          <w:b/>
          <w:u w:val="single"/>
        </w:rPr>
        <w:t>Materials Needed</w:t>
      </w:r>
    </w:p>
    <w:p w:rsidR="0052180D" w:rsidRDefault="0052180D">
      <w:pPr>
        <w:spacing w:line="260" w:lineRule="exact"/>
      </w:pPr>
    </w:p>
    <w:p w:rsidR="004B272A" w:rsidRDefault="007308DE">
      <w:pPr>
        <w:spacing w:line="260" w:lineRule="exact"/>
        <w:ind w:left="360" w:hanging="360"/>
      </w:pPr>
      <w:r>
        <w:t>1.</w:t>
      </w:r>
      <w:r>
        <w:tab/>
      </w:r>
      <w:r w:rsidR="00AD4910">
        <w:t xml:space="preserve">Custom </w:t>
      </w:r>
      <w:r>
        <w:t xml:space="preserve">Laboratory textbook by Pavia, D, </w:t>
      </w:r>
      <w:proofErr w:type="spellStart"/>
      <w:r>
        <w:t>Lam</w:t>
      </w:r>
      <w:r w:rsidR="00BA115E">
        <w:t>pman</w:t>
      </w:r>
      <w:proofErr w:type="spellEnd"/>
      <w:r w:rsidR="00BA115E">
        <w:t xml:space="preserve">, G, </w:t>
      </w:r>
      <w:proofErr w:type="spellStart"/>
      <w:r w:rsidR="00BA115E">
        <w:t>Kriz</w:t>
      </w:r>
      <w:proofErr w:type="spellEnd"/>
      <w:r w:rsidR="00BA115E">
        <w:t>, G and Engel, R, 6</w:t>
      </w:r>
      <w:r w:rsidRPr="007308DE">
        <w:rPr>
          <w:vertAlign w:val="superscript"/>
        </w:rPr>
        <w:t>th</w:t>
      </w:r>
      <w:r w:rsidR="00B14622">
        <w:t xml:space="preserve"> edition.</w:t>
      </w:r>
      <w:r>
        <w:t xml:space="preserve">  </w:t>
      </w:r>
      <w:r w:rsidR="00BA115E">
        <w:t>Earlier editions can also be used, the lab experiment numbers will be different however</w:t>
      </w:r>
      <w:r w:rsidR="004B272A">
        <w:t xml:space="preserve">.  I will email you some </w:t>
      </w:r>
      <w:r w:rsidR="00AD4910">
        <w:t>additional lab</w:t>
      </w:r>
      <w:r w:rsidR="008C6973">
        <w:t xml:space="preserve"> handouts</w:t>
      </w:r>
      <w:r w:rsidR="00BA115E">
        <w:t xml:space="preserve">. </w:t>
      </w:r>
    </w:p>
    <w:p w:rsidR="0052180D" w:rsidRDefault="007308DE" w:rsidP="004B272A">
      <w:pPr>
        <w:spacing w:line="260" w:lineRule="exact"/>
        <w:ind w:left="360" w:hanging="360"/>
      </w:pPr>
      <w:r>
        <w:t xml:space="preserve"> </w:t>
      </w:r>
      <w:r w:rsidR="0052180D">
        <w:t>2.</w:t>
      </w:r>
      <w:r w:rsidR="0052180D">
        <w:tab/>
        <w:t>A bound laboratory notebook</w:t>
      </w:r>
      <w:r w:rsidR="004B272A">
        <w:t xml:space="preserve"> is required</w:t>
      </w:r>
      <w:r w:rsidR="0052180D">
        <w:t>.  All experimental data must be recorded directly in this notebook during you</w:t>
      </w:r>
      <w:r w:rsidR="004B272A">
        <w:t>r</w:t>
      </w:r>
      <w:r w:rsidR="0052180D">
        <w:t xml:space="preserve"> laboratory period.   You can use either a composition notebook or the scientific notebook sold in the bookstore.  Safety goggles</w:t>
      </w:r>
      <w:r w:rsidR="004B272A">
        <w:t xml:space="preserve"> are mandatory</w:t>
      </w:r>
      <w:r w:rsidR="00B14622">
        <w:t>.</w:t>
      </w:r>
    </w:p>
    <w:p w:rsidR="00953D25" w:rsidRPr="00BA115E" w:rsidRDefault="0052180D">
      <w:pPr>
        <w:numPr>
          <w:ilvl w:val="0"/>
          <w:numId w:val="3"/>
        </w:numPr>
        <w:spacing w:line="260" w:lineRule="exact"/>
        <w:rPr>
          <w:u w:val="single"/>
        </w:rPr>
      </w:pPr>
      <w:r>
        <w:t xml:space="preserve">Bring a roll of paper towels to use in lab. MU does NOT provide paper towels (sorry) and you will </w:t>
      </w:r>
      <w:proofErr w:type="gramStart"/>
      <w:r>
        <w:t>definitely need</w:t>
      </w:r>
      <w:proofErr w:type="gramEnd"/>
      <w:r>
        <w:t xml:space="preserve"> some!</w:t>
      </w:r>
    </w:p>
    <w:p w:rsidR="00BA115E" w:rsidRDefault="00BA115E">
      <w:pPr>
        <w:numPr>
          <w:ilvl w:val="0"/>
          <w:numId w:val="3"/>
        </w:numPr>
        <w:spacing w:line="260" w:lineRule="exact"/>
        <w:rPr>
          <w:u w:val="single"/>
        </w:rPr>
      </w:pPr>
      <w:r>
        <w:t>Latex gloves are often used to prevent your hands getting dry from acetone and other chemicals used in lab.  They can be purchased inexpensively at many stores such as Walmart and Dollar General.</w:t>
      </w:r>
    </w:p>
    <w:p w:rsidR="0052180D" w:rsidRPr="00953D25" w:rsidRDefault="0052180D" w:rsidP="00192CB1">
      <w:pPr>
        <w:spacing w:line="260" w:lineRule="exact"/>
        <w:rPr>
          <w:u w:val="single"/>
        </w:rPr>
      </w:pPr>
    </w:p>
    <w:p w:rsidR="00953D25" w:rsidRDefault="00953D25" w:rsidP="00953D25">
      <w:pPr>
        <w:spacing w:line="260" w:lineRule="exact"/>
        <w:rPr>
          <w:u w:val="single"/>
        </w:rPr>
      </w:pPr>
    </w:p>
    <w:p w:rsidR="0052180D" w:rsidRPr="00232743" w:rsidRDefault="0052180D">
      <w:pPr>
        <w:spacing w:line="260" w:lineRule="exact"/>
        <w:rPr>
          <w:b/>
        </w:rPr>
      </w:pPr>
      <w:r w:rsidRPr="00232743">
        <w:rPr>
          <w:b/>
          <w:u w:val="single"/>
        </w:rPr>
        <w:t>Format of the Course</w:t>
      </w:r>
    </w:p>
    <w:p w:rsidR="0052180D" w:rsidRDefault="0052180D">
      <w:pPr>
        <w:spacing w:line="260" w:lineRule="exact"/>
      </w:pPr>
    </w:p>
    <w:p w:rsidR="0052180D" w:rsidRDefault="0052180D">
      <w:pPr>
        <w:numPr>
          <w:ilvl w:val="0"/>
          <w:numId w:val="2"/>
        </w:numPr>
        <w:spacing w:line="260" w:lineRule="exact"/>
      </w:pPr>
      <w:r>
        <w:t xml:space="preserve">Attendance is required in this course. </w:t>
      </w:r>
    </w:p>
    <w:p w:rsidR="0052180D" w:rsidRDefault="0052180D">
      <w:pPr>
        <w:spacing w:line="260" w:lineRule="exact"/>
      </w:pPr>
    </w:p>
    <w:p w:rsidR="0052180D" w:rsidRDefault="0052180D">
      <w:pPr>
        <w:numPr>
          <w:ilvl w:val="0"/>
          <w:numId w:val="2"/>
        </w:numPr>
        <w:spacing w:line="260" w:lineRule="exact"/>
      </w:pPr>
      <w:r>
        <w:t>The first half-hour will be spent in a discussion by the instructor on the experiment to be done in that period.</w:t>
      </w:r>
      <w:r w:rsidR="00407151">
        <w:t xml:space="preserve">  This is the pre-lab part of lab.</w:t>
      </w:r>
    </w:p>
    <w:p w:rsidR="0052180D" w:rsidRDefault="0052180D">
      <w:pPr>
        <w:spacing w:line="260" w:lineRule="exact"/>
      </w:pPr>
    </w:p>
    <w:p w:rsidR="0052180D" w:rsidRDefault="0037527C">
      <w:pPr>
        <w:spacing w:line="260" w:lineRule="exact"/>
      </w:pPr>
      <w:r>
        <w:t xml:space="preserve">3.  </w:t>
      </w:r>
      <w:r w:rsidR="0052180D">
        <w:t xml:space="preserve">The bound notebook is for the </w:t>
      </w:r>
      <w:r w:rsidR="0052180D">
        <w:rPr>
          <w:u w:val="single"/>
        </w:rPr>
        <w:t>immediate</w:t>
      </w:r>
      <w:r w:rsidR="0052180D">
        <w:t xml:space="preserve"> recording of all experimental operations and observations made during the laboratory period. Use on</w:t>
      </w:r>
      <w:r w:rsidR="004B272A">
        <w:t>ly pen to write in the lab book</w:t>
      </w:r>
      <w:r w:rsidR="0052180D">
        <w:t xml:space="preserve"> and do not use white-out.  If you make a mistake, just draw a line through the mistake and continue writing. </w:t>
      </w:r>
    </w:p>
    <w:p w:rsidR="0052180D" w:rsidRDefault="0052180D">
      <w:pPr>
        <w:spacing w:line="260" w:lineRule="exact"/>
        <w:ind w:left="360" w:hanging="360"/>
      </w:pPr>
    </w:p>
    <w:p w:rsidR="0052180D" w:rsidRDefault="0052180D">
      <w:pPr>
        <w:spacing w:line="260" w:lineRule="exact"/>
        <w:ind w:left="360" w:hanging="360"/>
      </w:pPr>
      <w:r>
        <w:t>4.</w:t>
      </w:r>
      <w:r>
        <w:tab/>
      </w:r>
      <w:r w:rsidR="004B272A">
        <w:t>Product Evaluation Reports will be assigned for the labs.  This is a condensed version</w:t>
      </w:r>
      <w:r w:rsidR="00804916">
        <w:t xml:space="preserve"> of a lab report.  They are due</w:t>
      </w:r>
      <w:r w:rsidR="003E67F3">
        <w:t xml:space="preserve"> </w:t>
      </w:r>
      <w:r w:rsidR="00B14622">
        <w:t>one week following the completion of the lab</w:t>
      </w:r>
      <w:r w:rsidR="004B272A">
        <w:t>.</w:t>
      </w:r>
      <w:r w:rsidR="003E67F3">
        <w:t xml:space="preserve">  </w:t>
      </w:r>
    </w:p>
    <w:p w:rsidR="0052180D" w:rsidRDefault="0052180D">
      <w:pPr>
        <w:spacing w:line="260" w:lineRule="exact"/>
      </w:pPr>
    </w:p>
    <w:p w:rsidR="0052180D" w:rsidRDefault="0052180D">
      <w:pPr>
        <w:spacing w:line="260" w:lineRule="exact"/>
      </w:pPr>
      <w:r>
        <w:rPr>
          <w:u w:val="single"/>
        </w:rPr>
        <w:t>The Determination of Your Course Grade</w:t>
      </w:r>
    </w:p>
    <w:p w:rsidR="0052180D" w:rsidRDefault="00345C75" w:rsidP="00192CB1">
      <w:pPr>
        <w:tabs>
          <w:tab w:val="left" w:pos="5580"/>
        </w:tabs>
        <w:spacing w:line="260" w:lineRule="exact"/>
        <w:ind w:left="720"/>
      </w:pPr>
      <w:r>
        <w:t xml:space="preserve">Three Tests </w:t>
      </w:r>
      <w:r>
        <w:tab/>
        <w:t>7</w:t>
      </w:r>
      <w:r w:rsidR="003E67F3">
        <w:t>0</w:t>
      </w:r>
      <w:r w:rsidR="0052180D">
        <w:t>%</w:t>
      </w:r>
    </w:p>
    <w:p w:rsidR="0052180D" w:rsidRDefault="00CA3470">
      <w:pPr>
        <w:tabs>
          <w:tab w:val="left" w:pos="5580"/>
        </w:tabs>
        <w:spacing w:line="260" w:lineRule="exact"/>
        <w:ind w:left="720"/>
      </w:pPr>
      <w:r>
        <w:t>Lab</w:t>
      </w:r>
      <w:r w:rsidR="00345C75">
        <w:t xml:space="preserve"> Reports</w:t>
      </w:r>
      <w:r w:rsidR="00345C75">
        <w:tab/>
        <w:t>3</w:t>
      </w:r>
      <w:r w:rsidR="003E67F3">
        <w:t>0</w:t>
      </w:r>
      <w:r w:rsidR="0052180D">
        <w:t>%</w:t>
      </w:r>
    </w:p>
    <w:p w:rsidR="003E67F3" w:rsidRDefault="003E67F3"/>
    <w:p w:rsidR="0052180D" w:rsidRDefault="0052180D">
      <w:pPr>
        <w:pStyle w:val="Heading2"/>
      </w:pPr>
      <w:r>
        <w:t>An Overview of the Key Elements of Your Laboratory Course</w:t>
      </w:r>
    </w:p>
    <w:p w:rsidR="0052180D" w:rsidRDefault="0052180D"/>
    <w:p w:rsidR="00F943DD" w:rsidRDefault="00F943DD"/>
    <w:p w:rsidR="0052180D" w:rsidRPr="00232743" w:rsidRDefault="0052180D">
      <w:pPr>
        <w:rPr>
          <w:b/>
        </w:rPr>
      </w:pPr>
      <w:r w:rsidRPr="00232743">
        <w:rPr>
          <w:b/>
        </w:rPr>
        <w:t>Lab Notebook</w:t>
      </w:r>
    </w:p>
    <w:p w:rsidR="0052180D" w:rsidRDefault="0052180D">
      <w:r>
        <w:tab/>
        <w:t xml:space="preserve">All data must be recorded in your lab notebook.  You should bring your lab notebook to the digital balances to record initial and final weights.  Data should NOT be recorded on separate pieces of paper.  </w:t>
      </w:r>
      <w:r w:rsidR="009E7BFD">
        <w:t>A simple composition notebook is fine.</w:t>
      </w:r>
    </w:p>
    <w:p w:rsidR="009E7BFD" w:rsidRPr="009E7BFD" w:rsidRDefault="009E7BFD">
      <w:pPr>
        <w:rPr>
          <w:b/>
        </w:rPr>
      </w:pPr>
      <w:r w:rsidRPr="009E7BFD">
        <w:rPr>
          <w:b/>
        </w:rPr>
        <w:t>Texting</w:t>
      </w:r>
    </w:p>
    <w:p w:rsidR="009E7BFD" w:rsidRDefault="009E7BFD">
      <w:r>
        <w:tab/>
        <w:t>I understand the desire to respond to a text whenever you receive one.  I would greatly appreciate it if you wait to respond to a text till when we go into lab.   This demonstrates that you</w:t>
      </w:r>
      <w:r w:rsidR="00766D0E">
        <w:t xml:space="preserve"> respect your instructor and are following his request.</w:t>
      </w:r>
    </w:p>
    <w:p w:rsidR="00335422" w:rsidRDefault="00335422"/>
    <w:p w:rsidR="0052180D" w:rsidRPr="00232743" w:rsidRDefault="00335422">
      <w:pPr>
        <w:rPr>
          <w:b/>
        </w:rPr>
      </w:pPr>
      <w:r w:rsidRPr="00232743">
        <w:rPr>
          <w:b/>
        </w:rPr>
        <w:t>Tests</w:t>
      </w:r>
    </w:p>
    <w:p w:rsidR="0052180D" w:rsidRPr="00232743" w:rsidRDefault="0052180D" w:rsidP="00953D25">
      <w:pPr>
        <w:ind w:firstLine="720"/>
        <w:rPr>
          <w:b/>
        </w:rPr>
      </w:pPr>
      <w:r>
        <w:tab/>
      </w:r>
      <w:r w:rsidR="00BA115E">
        <w:t>Seventy</w:t>
      </w:r>
      <w:r>
        <w:t xml:space="preserve"> percent of your grade is based on </w:t>
      </w:r>
      <w:r w:rsidR="00335422">
        <w:t>tests</w:t>
      </w:r>
      <w:r w:rsidR="00AD4910">
        <w:t xml:space="preserve">.  </w:t>
      </w:r>
      <w:proofErr w:type="gramStart"/>
      <w:r>
        <w:t>Needless to say, if</w:t>
      </w:r>
      <w:proofErr w:type="gramEnd"/>
      <w:r>
        <w:t xml:space="preserve"> you do not perform well on these, obtaining a good grade in this class will be difficult.  For this reason, you should review your pre-lab lecture notes and the </w:t>
      </w:r>
      <w:r w:rsidR="00D06C4B">
        <w:t>product evaluation reports</w:t>
      </w:r>
      <w:r>
        <w:t xml:space="preserve">.  I want to emphasize that you </w:t>
      </w:r>
      <w:r w:rsidR="00192CB1">
        <w:t xml:space="preserve">should </w:t>
      </w:r>
      <w:r>
        <w:t xml:space="preserve">study very hard for these tests. </w:t>
      </w:r>
      <w:r w:rsidR="00232743" w:rsidRPr="00232743">
        <w:rPr>
          <w:b/>
        </w:rPr>
        <w:t xml:space="preserve">If you are absent on a test </w:t>
      </w:r>
      <w:proofErr w:type="gramStart"/>
      <w:r w:rsidR="00232743" w:rsidRPr="00232743">
        <w:rPr>
          <w:b/>
        </w:rPr>
        <w:t>day</w:t>
      </w:r>
      <w:proofErr w:type="gramEnd"/>
      <w:r w:rsidR="00232743" w:rsidRPr="00232743">
        <w:rPr>
          <w:b/>
        </w:rPr>
        <w:t xml:space="preserve"> then you will need to make up the test within one week or you will receive a zero for the test.</w:t>
      </w:r>
    </w:p>
    <w:p w:rsidR="0052180D" w:rsidRDefault="0052180D">
      <w:pPr>
        <w:rPr>
          <w:sz w:val="28"/>
        </w:rPr>
      </w:pPr>
    </w:p>
    <w:p w:rsidR="0052180D" w:rsidRDefault="0052180D">
      <w:pPr>
        <w:pStyle w:val="Heading1"/>
      </w:pPr>
      <w:r>
        <w:t>Course Grades</w:t>
      </w:r>
    </w:p>
    <w:p w:rsidR="0052180D" w:rsidRDefault="0052180D"/>
    <w:p w:rsidR="0052180D" w:rsidRDefault="0052180D">
      <w:pPr>
        <w:ind w:firstLine="720"/>
      </w:pPr>
      <w:r>
        <w:t>Your grade will be calculated based on</w:t>
      </w:r>
      <w:r w:rsidR="00335422">
        <w:t xml:space="preserve"> the “determination of course grade” listed above</w:t>
      </w:r>
      <w:r>
        <w:t xml:space="preserve">. Therefore, it is important to </w:t>
      </w:r>
      <w:r w:rsidR="00215AC7">
        <w:t>excel on tests</w:t>
      </w:r>
      <w:r>
        <w:t xml:space="preserve"> as well as being a good synthetic chemist</w:t>
      </w:r>
      <w:r w:rsidR="00215AC7">
        <w:t xml:space="preserve"> in lab</w:t>
      </w:r>
      <w:r>
        <w:t>. The goal of this course is to introduce you to organic lab techniques, as well as to provide you with an opportunity to understand how organic synthesis is performed.  Please keep in mind that since microscale techniques are used, this lab does not in any way s</w:t>
      </w:r>
      <w:r w:rsidR="00D06C4B">
        <w:t>imulate organic synthesis on a</w:t>
      </w:r>
      <w:r>
        <w:t xml:space="preserve"> preparative scale.</w:t>
      </w:r>
    </w:p>
    <w:p w:rsidR="00215AC7" w:rsidRDefault="00215AC7">
      <w:pPr>
        <w:ind w:firstLine="720"/>
      </w:pPr>
      <w:r>
        <w:t>The</w:t>
      </w:r>
      <w:r w:rsidR="0052180D">
        <w:t xml:space="preserve"> </w:t>
      </w:r>
      <w:r>
        <w:t xml:space="preserve">grading </w:t>
      </w:r>
      <w:r w:rsidR="0052180D">
        <w:t xml:space="preserve">scale </w:t>
      </w:r>
      <w:r>
        <w:t>used in this course will be:</w:t>
      </w:r>
    </w:p>
    <w:p w:rsidR="00215AC7" w:rsidRDefault="0052180D">
      <w:pPr>
        <w:ind w:firstLine="720"/>
      </w:pPr>
      <w:r>
        <w:t>A= 90-100</w:t>
      </w:r>
      <w:r w:rsidR="00215AC7">
        <w:t>, B=80-89.9</w:t>
      </w:r>
      <w:r w:rsidR="003C3C29">
        <w:t>9</w:t>
      </w:r>
      <w:r w:rsidR="00215AC7">
        <w:t>%, C= 70-79.9</w:t>
      </w:r>
      <w:r w:rsidR="003C3C29">
        <w:t>9</w:t>
      </w:r>
      <w:r w:rsidR="00215AC7">
        <w:t>%, D= 60-69.9</w:t>
      </w:r>
      <w:r w:rsidR="003C3C29">
        <w:t>9</w:t>
      </w:r>
      <w:r w:rsidR="00215AC7">
        <w:t>%, F= less than 60%</w:t>
      </w:r>
    </w:p>
    <w:p w:rsidR="0052180D" w:rsidRDefault="0052180D">
      <w:pPr>
        <w:ind w:firstLine="720"/>
      </w:pPr>
      <w:r>
        <w:t xml:space="preserve">  My standar</w:t>
      </w:r>
      <w:r w:rsidR="00215AC7">
        <w:t>ds for this course are very reasonable</w:t>
      </w:r>
      <w:r>
        <w:t xml:space="preserve"> and I expect you to dedicate sufficient time to this class to ensure that you understand the material.  If you </w:t>
      </w:r>
      <w:proofErr w:type="gramStart"/>
      <w:r>
        <w:t>have to</w:t>
      </w:r>
      <w:proofErr w:type="gramEnd"/>
      <w:r>
        <w:t xml:space="preserve"> spend additional time reviewing information that you have not retained</w:t>
      </w:r>
      <w:r w:rsidR="00BA115E">
        <w:t xml:space="preserve"> from Organic I</w:t>
      </w:r>
      <w:r>
        <w:t xml:space="preserve">, then please make the time to review the material.  My desire is to have everyone succeed in this class.  </w:t>
      </w:r>
    </w:p>
    <w:p w:rsidR="0052180D" w:rsidRDefault="0052180D">
      <w:pPr>
        <w:ind w:firstLine="720"/>
      </w:pPr>
      <w:r>
        <w:t>Id</w:t>
      </w:r>
      <w:r w:rsidR="00A95EF8">
        <w:t>eally, your attitude should be,</w:t>
      </w:r>
      <w:r>
        <w:t xml:space="preserve">" I am here to learn </w:t>
      </w:r>
      <w:r w:rsidR="00215AC7">
        <w:t xml:space="preserve">how to conduct a variety of </w:t>
      </w:r>
      <w:r>
        <w:t xml:space="preserve">organic </w:t>
      </w:r>
      <w:r w:rsidR="00215AC7">
        <w:t>chemistry synthese</w:t>
      </w:r>
      <w:r>
        <w:t>s</w:t>
      </w:r>
      <w:r w:rsidR="00215AC7">
        <w:t xml:space="preserve"> in this class</w:t>
      </w:r>
      <w:r>
        <w:t xml:space="preserve"> and I am going to going to become the best synthetic organic chemist that I can be."  If you have any questions, please do not hesitate to ask me or the teaching assistant(s).  I will not embarrass or intimidate you.  Remember that we all make mistakes, but mistakes can be minimized by adequately preparing before lab!</w:t>
      </w:r>
    </w:p>
    <w:p w:rsidR="0052180D" w:rsidRDefault="0052180D">
      <w:pPr>
        <w:ind w:firstLine="720"/>
      </w:pPr>
      <w:r>
        <w:t>My goal is to minimize the stress that this lab may present to you.  Remember, there is going to be a lea</w:t>
      </w:r>
      <w:r w:rsidR="00A95EF8">
        <w:t>rning curve during the next month</w:t>
      </w:r>
      <w:r>
        <w:t xml:space="preserve">.  You'll be surprised at how much you will learn, so free up some gray cells if you need </w:t>
      </w:r>
      <w:r w:rsidR="00A95EF8">
        <w:t>to!  Let's have a great s</w:t>
      </w:r>
      <w:r w:rsidR="0076679C">
        <w:t xml:space="preserve">emester </w:t>
      </w:r>
      <w:r>
        <w:t>together.</w:t>
      </w:r>
    </w:p>
    <w:p w:rsidR="001D4C8E" w:rsidRDefault="00D23847">
      <w:pPr>
        <w:ind w:firstLine="720"/>
      </w:pPr>
      <w:r>
        <w:t>There is o</w:t>
      </w:r>
      <w:r w:rsidR="001D4C8E">
        <w:t xml:space="preserve">ne additional point concerning grades. Please understand that </w:t>
      </w:r>
      <w:proofErr w:type="gramStart"/>
      <w:r w:rsidR="001D4C8E">
        <w:t>in order to</w:t>
      </w:r>
      <w:proofErr w:type="gramEnd"/>
      <w:r w:rsidR="001D4C8E">
        <w:t xml:space="preserve"> obtain an A, a 90.0% average is needed. If you have an average </w:t>
      </w:r>
      <w:r w:rsidR="00C53AA5">
        <w:t>between 80% and 89.9</w:t>
      </w:r>
      <w:r w:rsidR="003C3C29">
        <w:t>9</w:t>
      </w:r>
      <w:r w:rsidR="00C53AA5">
        <w:t>%</w:t>
      </w:r>
      <w:r w:rsidR="001D4C8E">
        <w:t xml:space="preserve">, </w:t>
      </w:r>
      <w:r w:rsidR="00C53AA5">
        <w:t xml:space="preserve">you will be given a B. This is not negotiable. </w:t>
      </w:r>
      <w:r w:rsidR="0022679F">
        <w:t xml:space="preserve">  If you need to obtain an A or B to keep your scholarship, please let me know this at the beginning of the semester rather than at the end of the semester.</w:t>
      </w:r>
    </w:p>
    <w:p w:rsidR="00281150" w:rsidRDefault="00281150" w:rsidP="00281150"/>
    <w:p w:rsidR="00281150" w:rsidRPr="00CF1FE1" w:rsidRDefault="00281150" w:rsidP="00281150">
      <w:pPr>
        <w:spacing w:before="100" w:beforeAutospacing="1" w:after="100" w:afterAutospacing="1"/>
        <w:rPr>
          <w:rFonts w:ascii="Arial" w:hAnsi="Arial" w:cs="Arial"/>
          <w:szCs w:val="24"/>
        </w:rPr>
      </w:pPr>
      <w:smartTag w:uri="urn:schemas-microsoft-com:office:smarttags" w:element="place">
        <w:smartTag w:uri="urn:schemas-microsoft-com:office:smarttags" w:element="PlaceName">
          <w:r w:rsidRPr="00CF1FE1">
            <w:rPr>
              <w:rFonts w:ascii="Arial" w:hAnsi="Arial" w:cs="Arial"/>
              <w:b/>
              <w:bCs/>
              <w:szCs w:val="24"/>
            </w:rPr>
            <w:t>Support</w:t>
          </w:r>
        </w:smartTag>
        <w:r w:rsidRPr="00CF1FE1">
          <w:rPr>
            <w:rFonts w:ascii="Arial" w:hAnsi="Arial" w:cs="Arial"/>
            <w:b/>
            <w:bCs/>
            <w:szCs w:val="24"/>
          </w:rPr>
          <w:t xml:space="preserve"> </w:t>
        </w:r>
        <w:smartTag w:uri="urn:schemas-microsoft-com:office:smarttags" w:element="PlaceName">
          <w:r w:rsidRPr="00CF1FE1">
            <w:rPr>
              <w:rFonts w:ascii="Arial" w:hAnsi="Arial" w:cs="Arial"/>
              <w:b/>
              <w:bCs/>
              <w:szCs w:val="24"/>
            </w:rPr>
            <w:t>Services</w:t>
          </w:r>
        </w:smartTag>
        <w:r w:rsidRPr="00CF1FE1">
          <w:rPr>
            <w:rFonts w:ascii="Arial" w:hAnsi="Arial" w:cs="Arial"/>
            <w:b/>
            <w:bCs/>
            <w:szCs w:val="24"/>
          </w:rPr>
          <w:br/>
        </w:r>
        <w:smartTag w:uri="urn:schemas-microsoft-com:office:smarttags" w:element="PlaceName">
          <w:r w:rsidRPr="00CF1FE1">
            <w:rPr>
              <w:rFonts w:ascii="Arial" w:hAnsi="Arial" w:cs="Arial"/>
              <w:szCs w:val="24"/>
            </w:rPr>
            <w:t>Marshall</w:t>
          </w:r>
        </w:smartTag>
        <w:r w:rsidRPr="00CF1FE1">
          <w:rPr>
            <w:rFonts w:ascii="Arial" w:hAnsi="Arial" w:cs="Arial"/>
            <w:szCs w:val="24"/>
          </w:rPr>
          <w:t xml:space="preserve"> </w:t>
        </w:r>
        <w:smartTag w:uri="urn:schemas-microsoft-com:office:smarttags" w:element="PlaceName">
          <w:r w:rsidRPr="00CF1FE1">
            <w:rPr>
              <w:rFonts w:ascii="Arial" w:hAnsi="Arial" w:cs="Arial"/>
              <w:szCs w:val="24"/>
            </w:rPr>
            <w:t>University</w:t>
          </w:r>
        </w:smartTag>
      </w:smartTag>
      <w:r w:rsidRPr="00CF1FE1">
        <w:rPr>
          <w:rFonts w:ascii="Arial" w:hAnsi="Arial" w:cs="Arial"/>
          <w:szCs w:val="24"/>
        </w:rPr>
        <w:t xml:space="preserve"> offers a variety of suppo</w:t>
      </w:r>
      <w:r w:rsidR="008974D5">
        <w:rPr>
          <w:rFonts w:ascii="Arial" w:hAnsi="Arial" w:cs="Arial"/>
          <w:szCs w:val="24"/>
        </w:rPr>
        <w:t>rt services to students:</w:t>
      </w:r>
    </w:p>
    <w:p w:rsidR="00281150" w:rsidRPr="00CF1FE1" w:rsidRDefault="00671A14" w:rsidP="00281150">
      <w:pPr>
        <w:numPr>
          <w:ilvl w:val="0"/>
          <w:numId w:val="7"/>
        </w:numPr>
        <w:rPr>
          <w:rFonts w:ascii="Arial" w:hAnsi="Arial" w:cs="Arial"/>
          <w:szCs w:val="24"/>
        </w:rPr>
      </w:pPr>
      <w:hyperlink r:id="rId6" w:tgtFrame="_blank" w:history="1">
        <w:r w:rsidR="00281150" w:rsidRPr="00CF1FE1">
          <w:rPr>
            <w:rStyle w:val="Hyperlink"/>
            <w:rFonts w:ascii="Arial" w:hAnsi="Arial" w:cs="Arial"/>
            <w:szCs w:val="24"/>
          </w:rPr>
          <w:t>Tutoring Center Online</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7" w:tgtFrame="_blank" w:history="1">
        <w:r w:rsidR="00281150" w:rsidRPr="00CF1FE1">
          <w:rPr>
            <w:rStyle w:val="Hyperlink"/>
            <w:rFonts w:ascii="Arial" w:hAnsi="Arial" w:cs="Arial"/>
            <w:szCs w:val="24"/>
          </w:rPr>
          <w:t>Writing Center Online</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8" w:tgtFrame="_blank" w:history="1">
        <w:r w:rsidR="00281150" w:rsidRPr="00CF1FE1">
          <w:rPr>
            <w:rStyle w:val="Hyperlink"/>
            <w:rFonts w:ascii="Arial" w:hAnsi="Arial" w:cs="Arial"/>
            <w:szCs w:val="24"/>
          </w:rPr>
          <w:t>Libraries</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9" w:tgtFrame="_blank" w:history="1">
        <w:r w:rsidR="00281150" w:rsidRPr="00CF1FE1">
          <w:rPr>
            <w:rStyle w:val="Hyperlink"/>
            <w:rFonts w:ascii="Arial" w:hAnsi="Arial" w:cs="Arial"/>
            <w:szCs w:val="24"/>
          </w:rPr>
          <w:t>Textbook Service</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10" w:tgtFrame="_blank" w:history="1">
        <w:r w:rsidR="00281150" w:rsidRPr="00CF1FE1">
          <w:rPr>
            <w:rStyle w:val="Hyperlink"/>
            <w:rFonts w:ascii="Arial" w:hAnsi="Arial" w:cs="Arial"/>
            <w:szCs w:val="24"/>
          </w:rPr>
          <w:t>Disabled Student Services</w:t>
        </w:r>
      </w:hyperlink>
      <w:r w:rsidR="00281150" w:rsidRPr="00CF1FE1">
        <w:rPr>
          <w:rFonts w:ascii="Arial" w:hAnsi="Arial" w:cs="Arial"/>
          <w:szCs w:val="24"/>
        </w:rPr>
        <w:t xml:space="preserve"> </w:t>
      </w:r>
    </w:p>
    <w:p w:rsidR="00281150" w:rsidRPr="00CF1FE1" w:rsidRDefault="00671A14" w:rsidP="00281150">
      <w:pPr>
        <w:numPr>
          <w:ilvl w:val="0"/>
          <w:numId w:val="7"/>
        </w:numPr>
        <w:spacing w:before="100" w:beforeAutospacing="1" w:after="100" w:afterAutospacing="1"/>
        <w:rPr>
          <w:rFonts w:ascii="Arial" w:hAnsi="Arial" w:cs="Arial"/>
          <w:szCs w:val="24"/>
        </w:rPr>
      </w:pPr>
      <w:hyperlink r:id="rId11" w:tgtFrame="_blank" w:history="1">
        <w:r w:rsidR="00281150" w:rsidRPr="00CF1FE1">
          <w:rPr>
            <w:rStyle w:val="Hyperlink"/>
            <w:rFonts w:ascii="Arial" w:hAnsi="Arial" w:cs="Arial"/>
            <w:szCs w:val="24"/>
          </w:rPr>
          <w:t>Campus Resources</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12" w:tgtFrame="_blank" w:history="1">
        <w:r w:rsidR="00281150" w:rsidRPr="00CF1FE1">
          <w:rPr>
            <w:rStyle w:val="Hyperlink"/>
            <w:rFonts w:ascii="Arial" w:hAnsi="Arial" w:cs="Arial"/>
            <w:szCs w:val="24"/>
          </w:rPr>
          <w:t>Technical Help</w:t>
        </w:r>
      </w:hyperlink>
      <w:r w:rsidR="00281150" w:rsidRPr="00CF1FE1">
        <w:rPr>
          <w:rFonts w:ascii="Arial" w:hAnsi="Arial" w:cs="Arial"/>
          <w:szCs w:val="24"/>
        </w:rPr>
        <w:t xml:space="preserve"> </w:t>
      </w:r>
    </w:p>
    <w:p w:rsidR="00281150" w:rsidRPr="00CF1FE1" w:rsidRDefault="00671A14" w:rsidP="00281150">
      <w:pPr>
        <w:numPr>
          <w:ilvl w:val="0"/>
          <w:numId w:val="7"/>
        </w:numPr>
        <w:rPr>
          <w:rFonts w:ascii="Arial" w:hAnsi="Arial" w:cs="Arial"/>
          <w:szCs w:val="24"/>
        </w:rPr>
      </w:pPr>
      <w:hyperlink r:id="rId13" w:tgtFrame="_blank" w:history="1">
        <w:r w:rsidR="00281150" w:rsidRPr="00CF1FE1">
          <w:rPr>
            <w:rStyle w:val="Hyperlink"/>
            <w:rFonts w:ascii="Arial" w:hAnsi="Arial" w:cs="Arial"/>
            <w:szCs w:val="24"/>
          </w:rPr>
          <w:t>VISTA Help</w:t>
        </w:r>
      </w:hyperlink>
      <w:r w:rsidR="00281150" w:rsidRPr="00CF1FE1">
        <w:rPr>
          <w:rFonts w:ascii="Arial" w:hAnsi="Arial" w:cs="Arial"/>
          <w:szCs w:val="24"/>
        </w:rPr>
        <w:t xml:space="preserve"> </w:t>
      </w:r>
    </w:p>
    <w:p w:rsidR="00281150" w:rsidRDefault="00281150" w:rsidP="00281150"/>
    <w:p w:rsidR="00953D25" w:rsidRDefault="00953D25" w:rsidP="00281150"/>
    <w:p w:rsidR="00953D25" w:rsidRDefault="00953D25" w:rsidP="00281150">
      <w:r>
        <w:rPr>
          <w:b/>
          <w:bCs/>
          <w:u w:val="single"/>
        </w:rPr>
        <w:t>“Policy for Students with Disabilities:</w:t>
      </w:r>
      <w:r>
        <w:rPr>
          <w:b/>
          <w:bCs/>
        </w:rPr>
        <w:t xml:space="preserve">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4" w:tgtFrame="_blank" w:history="1">
        <w:r>
          <w:rPr>
            <w:rStyle w:val="Hyperlink"/>
          </w:rPr>
          <w:t>http://www.marshall.edu/disabled</w:t>
        </w:r>
      </w:hyperlink>
      <w:r>
        <w:t xml:space="preserve"> or contact Disabled Student Services Office at Prichard Hall 11, phon</w:t>
      </w:r>
      <w:r w:rsidR="004B2427">
        <w:t>e 304-696-2271.</w:t>
      </w:r>
    </w:p>
    <w:p w:rsidR="004B2427" w:rsidRDefault="004B2427" w:rsidP="00281150"/>
    <w:p w:rsidR="0052180D" w:rsidRDefault="004B2427">
      <w:r w:rsidRPr="004B2427">
        <w:rPr>
          <w:b/>
        </w:rPr>
        <w:t>Lab Report Due Dates</w:t>
      </w:r>
      <w:r>
        <w:t>:</w:t>
      </w:r>
    </w:p>
    <w:p w:rsidR="00232743" w:rsidRDefault="0052180D">
      <w:r>
        <w:t xml:space="preserve">Lab reports are </w:t>
      </w:r>
      <w:r w:rsidR="005B2D7D">
        <w:t xml:space="preserve">due </w:t>
      </w:r>
      <w:r w:rsidR="00282E28">
        <w:t>one week after completing a lab</w:t>
      </w:r>
      <w:r w:rsidR="005B2D7D">
        <w:t xml:space="preserve">.  </w:t>
      </w:r>
      <w:r w:rsidR="00933D07">
        <w:t>IF A L</w:t>
      </w:r>
      <w:r w:rsidR="00E12590">
        <w:t>AB IS TURNED IN LATE, THERE is a</w:t>
      </w:r>
      <w:r w:rsidR="00933D07">
        <w:t xml:space="preserve"> </w:t>
      </w:r>
      <w:r w:rsidR="00933D07" w:rsidRPr="00933D07">
        <w:rPr>
          <w:b/>
        </w:rPr>
        <w:t>10PT DEDUCTION</w:t>
      </w:r>
      <w:r w:rsidR="00933D07">
        <w:t>.</w:t>
      </w:r>
      <w:r w:rsidR="00282E28">
        <w:t xml:space="preserve"> </w:t>
      </w:r>
      <w:r w:rsidR="00933D07">
        <w:t xml:space="preserve"> </w:t>
      </w:r>
      <w:r w:rsidR="00232743">
        <w:t>PLEASE NOTE: LAB REPORTS MORE THAN ONE WEEK LATE WILL NOT BE ACCEPTED. You will receive a grade of zero for the lab report</w:t>
      </w:r>
      <w:r w:rsidR="00933D07">
        <w:t xml:space="preserve"> if you turn it in </w:t>
      </w:r>
      <w:r w:rsidR="00CE5AE0">
        <w:t xml:space="preserve">after the </w:t>
      </w:r>
      <w:proofErr w:type="gramStart"/>
      <w:r w:rsidR="00CE5AE0">
        <w:t>one week</w:t>
      </w:r>
      <w:proofErr w:type="gramEnd"/>
      <w:r w:rsidR="00CE5AE0">
        <w:t xml:space="preserve"> grace period</w:t>
      </w:r>
      <w:r w:rsidR="00232743">
        <w:t xml:space="preserve">. If you are not able to turn in lab reports on-time, you should ask yourself if taking CHM 361 this semester is </w:t>
      </w:r>
      <w:proofErr w:type="gramStart"/>
      <w:r w:rsidR="00232743">
        <w:t>a good idea</w:t>
      </w:r>
      <w:proofErr w:type="gramEnd"/>
      <w:r w:rsidR="00232743">
        <w:t>. Some students have health issues, some students are taking too many credits and sometimes your personal life becomes stressful and it prevents you from turning in lab reports on-time.  I have had students who have been in those situations and taking a lab course that meets twice per</w:t>
      </w:r>
      <w:r w:rsidR="009D6691">
        <w:t xml:space="preserve"> week is simply not </w:t>
      </w:r>
      <w:proofErr w:type="gramStart"/>
      <w:r w:rsidR="009D6691">
        <w:t>a good idea</w:t>
      </w:r>
      <w:proofErr w:type="gramEnd"/>
      <w:r w:rsidR="009D6691">
        <w:t xml:space="preserve"> when the situation prevents you from turning in your lab report</w:t>
      </w:r>
      <w:r w:rsidR="00401FFF">
        <w:t>s</w:t>
      </w:r>
      <w:r w:rsidR="009D6691">
        <w:t xml:space="preserve"> on time.</w:t>
      </w:r>
      <w:r w:rsidR="004B2427">
        <w:t xml:space="preserve"> You can also mail your lab report to me if you can’</w:t>
      </w:r>
      <w:r w:rsidR="00271C12">
        <w:t>t turn it in personally, thereby turning your lab report in on time.</w:t>
      </w:r>
      <w:r w:rsidR="00A050F9">
        <w:t xml:space="preserve">   Or convert it to a PDF file and email it to me</w:t>
      </w:r>
      <w:r w:rsidR="00401FFF">
        <w:t>:</w:t>
      </w:r>
      <w:r w:rsidR="00A050F9">
        <w:t xml:space="preserve"> (oconnor9@marshall.edu).</w:t>
      </w:r>
    </w:p>
    <w:p w:rsidR="004B2427" w:rsidRDefault="004B2427">
      <w:r>
        <w:t>Dr. Ken O’Connor</w:t>
      </w:r>
    </w:p>
    <w:p w:rsidR="004B2427" w:rsidRDefault="004B2427">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p>
    <w:p w:rsidR="004B2427" w:rsidRDefault="004B2427">
      <w:r>
        <w:t>Department of Chemistry</w:t>
      </w:r>
    </w:p>
    <w:p w:rsidR="004B2427" w:rsidRDefault="004B2427">
      <w:smartTag w:uri="urn:schemas-microsoft-com:office:smarttags" w:element="Street">
        <w:smartTag w:uri="urn:schemas-microsoft-com:office:smarttags" w:element="address">
          <w:r>
            <w:t>One John Marshall Drive</w:t>
          </w:r>
        </w:smartTag>
      </w:smartTag>
    </w:p>
    <w:p w:rsidR="004B2427" w:rsidRDefault="004B2427">
      <w:smartTag w:uri="urn:schemas-microsoft-com:office:smarttags" w:element="place">
        <w:smartTag w:uri="urn:schemas-microsoft-com:office:smarttags" w:element="City">
          <w:r>
            <w:t>Huntington</w:t>
          </w:r>
        </w:smartTag>
        <w:r>
          <w:t xml:space="preserve">, </w:t>
        </w:r>
        <w:smartTag w:uri="urn:schemas-microsoft-com:office:smarttags" w:element="State">
          <w:r>
            <w:t>WV</w:t>
          </w:r>
        </w:smartTag>
        <w:r>
          <w:t xml:space="preserve">  </w:t>
        </w:r>
        <w:smartTag w:uri="urn:schemas-microsoft-com:office:smarttags" w:element="PostalCode">
          <w:r>
            <w:t>25755-2520</w:t>
          </w:r>
        </w:smartTag>
      </w:smartTag>
    </w:p>
    <w:p w:rsidR="00640E9C" w:rsidRDefault="00640E9C"/>
    <w:p w:rsidR="00640E9C" w:rsidRDefault="00640E9C">
      <w:r>
        <w:t xml:space="preserve">If you are sick and can’t make it to lab, please obtain a university excuse which you obtain thru academic affairs </w:t>
      </w:r>
      <w:r w:rsidR="00A12ACE">
        <w:t>by showing them</w:t>
      </w:r>
      <w:r>
        <w:t xml:space="preserve"> a doctor’s note.  If </w:t>
      </w:r>
      <w:r w:rsidR="009E7BFD">
        <w:t xml:space="preserve">you </w:t>
      </w:r>
      <w:r w:rsidR="00A12ACE">
        <w:t>were not able to see a doctor</w:t>
      </w:r>
      <w:r>
        <w:t>, then please</w:t>
      </w:r>
      <w:r w:rsidR="00A12ACE">
        <w:t xml:space="preserve"> let me know why you missed lab either by email or by </w:t>
      </w:r>
      <w:r w:rsidR="00282E28">
        <w:t>text</w:t>
      </w:r>
      <w:r w:rsidR="00A12ACE">
        <w:t>.</w:t>
      </w:r>
    </w:p>
    <w:p w:rsidR="00A12ACE" w:rsidRDefault="00A12ACE"/>
    <w:p w:rsidR="00A12ACE" w:rsidRDefault="0000028B">
      <w:r>
        <w:rPr>
          <w:b/>
        </w:rPr>
        <w:t>Absences</w:t>
      </w:r>
      <w:r w:rsidR="00A12ACE">
        <w:t>:</w:t>
      </w:r>
    </w:p>
    <w:p w:rsidR="00A12ACE" w:rsidRDefault="00A12ACE">
      <w:r>
        <w:t xml:space="preserve">When you are absent, it is a stressful situation for both of us because making up a lab is not easy.  </w:t>
      </w:r>
      <w:r w:rsidR="00802306">
        <w:t>After the experiment</w:t>
      </w:r>
      <w:r w:rsidR="009322D3">
        <w:t>,</w:t>
      </w:r>
      <w:r w:rsidR="00802306">
        <w:t xml:space="preserve"> </w:t>
      </w:r>
      <w:r>
        <w:t xml:space="preserve">the chemicals are put back </w:t>
      </w:r>
      <w:r w:rsidR="00802306">
        <w:t>in the prep room. W</w:t>
      </w:r>
      <w:r>
        <w:t>hen will you make it up</w:t>
      </w:r>
      <w:r w:rsidR="00802306">
        <w:t>; doing two labs at once is not possible</w:t>
      </w:r>
      <w:r w:rsidR="00C3448F">
        <w:t>?</w:t>
      </w:r>
      <w:r>
        <w:t xml:space="preserve">  To reduce the stress, you will be able to miss one lab without </w:t>
      </w:r>
      <w:r w:rsidR="00FC0EE7">
        <w:t xml:space="preserve">it </w:t>
      </w:r>
      <w:r>
        <w:t>affecting your grade.  If you miss two lab</w:t>
      </w:r>
      <w:r w:rsidR="00D268D1">
        <w:t>s</w:t>
      </w:r>
      <w:r>
        <w:t xml:space="preserve">, then you will </w:t>
      </w:r>
      <w:r>
        <w:lastRenderedPageBreak/>
        <w:t>need to make up a lab.  If you miss three lab reports</w:t>
      </w:r>
      <w:r w:rsidR="00D268D1">
        <w:t xml:space="preserve">, you </w:t>
      </w:r>
      <w:proofErr w:type="gramStart"/>
      <w:r w:rsidR="00D268D1">
        <w:t xml:space="preserve">have </w:t>
      </w:r>
      <w:r w:rsidR="002E049B">
        <w:t>to</w:t>
      </w:r>
      <w:proofErr w:type="gramEnd"/>
      <w:r w:rsidR="002E049B">
        <w:t xml:space="preserve"> make up</w:t>
      </w:r>
      <w:r w:rsidR="00C3448F">
        <w:t xml:space="preserve"> two labs </w:t>
      </w:r>
      <w:r w:rsidR="002E049B">
        <w:t>from the course.</w:t>
      </w:r>
      <w:r w:rsidR="00D268D1">
        <w:t xml:space="preserve">  It is very important to let me know either by email or cell phone (304-545-4370) when you cannot come to lab. I am willing to work with you when missing a lab but there comes a time when missing labs creates stress for me and you and taking an incomplete may be the best</w:t>
      </w:r>
      <w:r w:rsidR="002E049B">
        <w:t xml:space="preserve"> option.</w:t>
      </w:r>
    </w:p>
    <w:p w:rsidR="0052180D" w:rsidRDefault="0052180D"/>
    <w:p w:rsidR="0052180D" w:rsidRPr="00FC0EE7" w:rsidRDefault="0052180D">
      <w:pPr>
        <w:rPr>
          <w:b/>
        </w:rPr>
      </w:pPr>
      <w:r w:rsidRPr="00FC0EE7">
        <w:rPr>
          <w:b/>
        </w:rPr>
        <w:t>The Bottom Line</w:t>
      </w:r>
    </w:p>
    <w:p w:rsidR="0052180D" w:rsidRDefault="0052180D">
      <w:r>
        <w:tab/>
        <w:t xml:space="preserve">Most people within a very short time will have no problem obtaining </w:t>
      </w:r>
      <w:r w:rsidR="00401FFF">
        <w:t>90</w:t>
      </w:r>
      <w:r w:rsidR="009D6691">
        <w:t>-100</w:t>
      </w:r>
      <w:r w:rsidR="00FC0EE7">
        <w:t>% on lab reports</w:t>
      </w:r>
      <w:r w:rsidR="006D0527">
        <w:t xml:space="preserve">.  </w:t>
      </w:r>
      <w:r w:rsidR="00B51696">
        <w:t>Remember that 7</w:t>
      </w:r>
      <w:r w:rsidR="00FC0EE7">
        <w:t>0</w:t>
      </w:r>
      <w:r w:rsidR="00974A1B">
        <w:t>% of your grade is based on tests so it is important to do well on them</w:t>
      </w:r>
      <w:r>
        <w:t xml:space="preserve">.  Trust me on this one!  </w:t>
      </w:r>
      <w:proofErr w:type="gramStart"/>
      <w:r>
        <w:t>So</w:t>
      </w:r>
      <w:proofErr w:type="gramEnd"/>
      <w:r>
        <w:t xml:space="preserve"> if you want to worry about so</w:t>
      </w:r>
      <w:r w:rsidR="000E6D47">
        <w:t xml:space="preserve">mething, worry about </w:t>
      </w:r>
      <w:r w:rsidR="006D0527">
        <w:t>making sure you spend enough time studying for tests.</w:t>
      </w:r>
    </w:p>
    <w:p w:rsidR="0052180D" w:rsidRDefault="0052180D">
      <w:r>
        <w:tab/>
        <w:t>In the final analysis, what I want to know</w:t>
      </w:r>
      <w:r w:rsidR="007475E0">
        <w:t xml:space="preserve"> is</w:t>
      </w:r>
      <w:r>
        <w:t xml:space="preserve"> </w:t>
      </w:r>
      <w:r w:rsidR="009D6691">
        <w:t>that</w:t>
      </w:r>
      <w:r>
        <w:t xml:space="preserve"> you comprehend what you are doing in lab.  Are you just following a </w:t>
      </w:r>
      <w:proofErr w:type="gramStart"/>
      <w:r>
        <w:t>rec</w:t>
      </w:r>
      <w:r w:rsidR="008C6973">
        <w:t>i</w:t>
      </w:r>
      <w:r>
        <w:t>pe</w:t>
      </w:r>
      <w:proofErr w:type="gramEnd"/>
      <w:r>
        <w:t xml:space="preserve"> or do you understand the chemistry that you are doing?  That is why I emphasize the </w:t>
      </w:r>
      <w:r w:rsidR="006D0527">
        <w:t>tests</w:t>
      </w:r>
      <w:r>
        <w:t xml:space="preserve"> so much.  Every instructor of CHM 361 feels the same way, so I am not unique in this respect.  Therefore, make sure you understand the pre-lab lecture, the calculations involved and the reason you are doing the experiment.</w:t>
      </w:r>
    </w:p>
    <w:p w:rsidR="0052180D" w:rsidRDefault="0052180D"/>
    <w:p w:rsidR="0052180D" w:rsidRPr="00FC0EE7" w:rsidRDefault="0052180D">
      <w:pPr>
        <w:rPr>
          <w:b/>
        </w:rPr>
      </w:pPr>
      <w:r w:rsidRPr="00FC0EE7">
        <w:rPr>
          <w:b/>
        </w:rPr>
        <w:t>Overview:</w:t>
      </w:r>
    </w:p>
    <w:p w:rsidR="0052180D" w:rsidRDefault="0052180D">
      <w:r>
        <w:tab/>
      </w:r>
      <w:r w:rsidR="00C3448F">
        <w:t xml:space="preserve">Avoid </w:t>
      </w:r>
      <w:r w:rsidR="00282E28">
        <w:t>absences;</w:t>
      </w:r>
      <w:r w:rsidR="00C3448F">
        <w:t xml:space="preserve"> understand the labs including the mechanisms of the reactions</w:t>
      </w:r>
      <w:r w:rsidR="009E7BFD">
        <w:t xml:space="preserve">.  Most of the answers to the questions </w:t>
      </w:r>
      <w:r w:rsidR="00C3448F">
        <w:t xml:space="preserve">on tests </w:t>
      </w:r>
      <w:r w:rsidR="009E7BFD">
        <w:t xml:space="preserve">are given during the pre-lab </w:t>
      </w:r>
      <w:r w:rsidR="00C3448F">
        <w:t xml:space="preserve">lecture </w:t>
      </w:r>
      <w:r w:rsidR="009E7BFD">
        <w:t>so pay attention during pre-lab</w:t>
      </w:r>
      <w:r w:rsidR="00C3448F">
        <w:t>.</w:t>
      </w:r>
    </w:p>
    <w:p w:rsidR="000C36EE" w:rsidRDefault="000C36EE"/>
    <w:p w:rsidR="00271C12" w:rsidRDefault="00271C12"/>
    <w:p w:rsidR="00B51696" w:rsidRDefault="00D46061">
      <w:pPr>
        <w:rPr>
          <w:sz w:val="28"/>
          <w:szCs w:val="28"/>
        </w:rPr>
      </w:pPr>
      <w:r>
        <w:rPr>
          <w:sz w:val="28"/>
          <w:szCs w:val="28"/>
        </w:rPr>
        <w:t>***The following schedule of labs will most likely change slightly.</w:t>
      </w:r>
    </w:p>
    <w:p w:rsidR="00D46061" w:rsidRPr="00D46061" w:rsidRDefault="00D46061">
      <w:pPr>
        <w:rPr>
          <w:sz w:val="28"/>
          <w:szCs w:val="28"/>
        </w:rPr>
      </w:pPr>
      <w:r>
        <w:rPr>
          <w:sz w:val="28"/>
          <w:szCs w:val="28"/>
        </w:rPr>
        <w:t xml:space="preserve">  If you have any questions, please ask me.</w:t>
      </w:r>
    </w:p>
    <w:p w:rsidR="006D0527" w:rsidRDefault="006D0527"/>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282E28" w:rsidRDefault="00282E28"/>
    <w:p w:rsidR="00804916" w:rsidRDefault="00804916"/>
    <w:p w:rsidR="00B51696" w:rsidRDefault="00B51696"/>
    <w:p w:rsidR="00C3448F" w:rsidRDefault="00C3448F"/>
    <w:p w:rsidR="00290B8E" w:rsidRDefault="00C72E6B" w:rsidP="00C72E6B">
      <w:pPr>
        <w:ind w:left="720" w:firstLine="720"/>
        <w:rPr>
          <w:b/>
          <w:sz w:val="28"/>
          <w:szCs w:val="28"/>
        </w:rPr>
      </w:pPr>
      <w:r w:rsidRPr="00282E28">
        <w:rPr>
          <w:b/>
          <w:sz w:val="28"/>
          <w:szCs w:val="28"/>
        </w:rPr>
        <w:t xml:space="preserve">Spring CHM 361 </w:t>
      </w:r>
      <w:r w:rsidR="00290B8E">
        <w:rPr>
          <w:b/>
          <w:sz w:val="28"/>
          <w:szCs w:val="28"/>
        </w:rPr>
        <w:t xml:space="preserve">TENTATIVE </w:t>
      </w:r>
    </w:p>
    <w:p w:rsidR="00C72E6B" w:rsidRPr="00282E28" w:rsidRDefault="00C72E6B" w:rsidP="00C72E6B">
      <w:pPr>
        <w:ind w:left="720" w:firstLine="720"/>
        <w:rPr>
          <w:sz w:val="28"/>
          <w:szCs w:val="28"/>
        </w:rPr>
      </w:pPr>
      <w:r w:rsidRPr="00282E28">
        <w:rPr>
          <w:b/>
          <w:sz w:val="28"/>
          <w:szCs w:val="28"/>
        </w:rPr>
        <w:t>Schedule of Lab Experiments</w:t>
      </w:r>
    </w:p>
    <w:p w:rsidR="00C72E6B" w:rsidRDefault="00C72E6B" w:rsidP="00C72E6B">
      <w:pPr>
        <w:rPr>
          <w:szCs w:val="24"/>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90"/>
        <w:gridCol w:w="1440"/>
        <w:gridCol w:w="3870"/>
      </w:tblGrid>
      <w:tr w:rsidR="00036C18" w:rsidRPr="0034422F" w:rsidTr="00036C18">
        <w:tc>
          <w:tcPr>
            <w:tcW w:w="1638" w:type="dxa"/>
          </w:tcPr>
          <w:p w:rsidR="00036C18" w:rsidRPr="00A30219" w:rsidRDefault="00036C18" w:rsidP="004823FD">
            <w:pPr>
              <w:rPr>
                <w:rFonts w:ascii="Arial" w:hAnsi="Arial" w:cs="Arial"/>
                <w:szCs w:val="24"/>
              </w:rPr>
            </w:pPr>
            <w:r w:rsidRPr="00A30219">
              <w:rPr>
                <w:rFonts w:ascii="Arial" w:hAnsi="Arial" w:cs="Arial"/>
                <w:szCs w:val="24"/>
              </w:rPr>
              <w:t>Date</w:t>
            </w:r>
          </w:p>
        </w:tc>
        <w:tc>
          <w:tcPr>
            <w:tcW w:w="990" w:type="dxa"/>
          </w:tcPr>
          <w:p w:rsidR="00036C18" w:rsidRPr="00A30219" w:rsidRDefault="00036C18" w:rsidP="004823FD">
            <w:pPr>
              <w:rPr>
                <w:rFonts w:ascii="Arial" w:hAnsi="Arial" w:cs="Arial"/>
                <w:szCs w:val="24"/>
              </w:rPr>
            </w:pPr>
            <w:r w:rsidRPr="00A30219">
              <w:rPr>
                <w:rFonts w:ascii="Arial" w:hAnsi="Arial" w:cs="Arial"/>
                <w:szCs w:val="24"/>
              </w:rPr>
              <w:t>Day</w:t>
            </w:r>
          </w:p>
        </w:tc>
        <w:tc>
          <w:tcPr>
            <w:tcW w:w="1440" w:type="dxa"/>
          </w:tcPr>
          <w:p w:rsidR="00036C18" w:rsidRPr="00A30219" w:rsidRDefault="00036C18" w:rsidP="004823FD">
            <w:pPr>
              <w:rPr>
                <w:rFonts w:ascii="Arial" w:hAnsi="Arial" w:cs="Arial"/>
                <w:szCs w:val="24"/>
              </w:rPr>
            </w:pPr>
            <w:r w:rsidRPr="00A30219">
              <w:rPr>
                <w:rFonts w:ascii="Arial" w:hAnsi="Arial" w:cs="Arial"/>
                <w:szCs w:val="24"/>
              </w:rPr>
              <w:t>Exp #</w:t>
            </w:r>
          </w:p>
        </w:tc>
        <w:tc>
          <w:tcPr>
            <w:tcW w:w="3870" w:type="dxa"/>
          </w:tcPr>
          <w:p w:rsidR="00036C18" w:rsidRPr="00A30219" w:rsidRDefault="00036C18" w:rsidP="004823FD">
            <w:pPr>
              <w:rPr>
                <w:rFonts w:ascii="Arial" w:hAnsi="Arial" w:cs="Arial"/>
                <w:szCs w:val="24"/>
              </w:rPr>
            </w:pPr>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 xml:space="preserve">Jan </w:t>
            </w:r>
            <w:r w:rsidR="00270C44">
              <w:rPr>
                <w:rFonts w:ascii="Arial" w:hAnsi="Arial" w:cs="Arial"/>
                <w:szCs w:val="24"/>
              </w:rPr>
              <w:t>9</w:t>
            </w:r>
          </w:p>
        </w:tc>
        <w:tc>
          <w:tcPr>
            <w:tcW w:w="990" w:type="dxa"/>
          </w:tcPr>
          <w:p w:rsidR="00036C18" w:rsidRPr="00A30219" w:rsidRDefault="00036C18" w:rsidP="004823FD">
            <w:pPr>
              <w:rPr>
                <w:rFonts w:ascii="Arial" w:hAnsi="Arial" w:cs="Arial"/>
                <w:szCs w:val="24"/>
              </w:rPr>
            </w:pPr>
            <w:r>
              <w:rPr>
                <w:rFonts w:ascii="Arial" w:hAnsi="Arial" w:cs="Arial"/>
                <w:szCs w:val="24"/>
              </w:rPr>
              <w:t>T</w:t>
            </w:r>
          </w:p>
        </w:tc>
        <w:tc>
          <w:tcPr>
            <w:tcW w:w="1440" w:type="dxa"/>
          </w:tcPr>
          <w:p w:rsidR="00036C18" w:rsidRPr="00A30219" w:rsidRDefault="00036C18" w:rsidP="004823FD">
            <w:pPr>
              <w:rPr>
                <w:rFonts w:ascii="Arial" w:hAnsi="Arial" w:cs="Arial"/>
                <w:szCs w:val="24"/>
              </w:rPr>
            </w:pPr>
          </w:p>
        </w:tc>
        <w:tc>
          <w:tcPr>
            <w:tcW w:w="3870" w:type="dxa"/>
          </w:tcPr>
          <w:p w:rsidR="00036C18" w:rsidRPr="00A30219" w:rsidRDefault="0014005E" w:rsidP="004823FD">
            <w:pPr>
              <w:rPr>
                <w:rFonts w:ascii="Arial" w:hAnsi="Arial" w:cs="Arial"/>
                <w:szCs w:val="24"/>
              </w:rPr>
            </w:pPr>
            <w:r>
              <w:rPr>
                <w:rFonts w:ascii="Arial" w:hAnsi="Arial" w:cs="Arial"/>
                <w:szCs w:val="24"/>
              </w:rPr>
              <w:t>Check-in</w:t>
            </w:r>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Jan 1</w:t>
            </w:r>
            <w:r w:rsidR="00270C44">
              <w:rPr>
                <w:rFonts w:ascii="Arial" w:hAnsi="Arial" w:cs="Arial"/>
                <w:szCs w:val="24"/>
              </w:rPr>
              <w:t>1</w:t>
            </w:r>
          </w:p>
        </w:tc>
        <w:tc>
          <w:tcPr>
            <w:tcW w:w="990" w:type="dxa"/>
          </w:tcPr>
          <w:p w:rsidR="00036C18" w:rsidRPr="00A30219" w:rsidRDefault="00036C18" w:rsidP="004823FD">
            <w:pPr>
              <w:ind w:left="720" w:hanging="720"/>
              <w:rPr>
                <w:rFonts w:ascii="Arial" w:hAnsi="Arial" w:cs="Arial"/>
                <w:szCs w:val="24"/>
              </w:rPr>
            </w:pPr>
            <w:r>
              <w:rPr>
                <w:rFonts w:ascii="Arial" w:hAnsi="Arial" w:cs="Arial"/>
                <w:szCs w:val="24"/>
              </w:rPr>
              <w:t>Th</w:t>
            </w:r>
          </w:p>
        </w:tc>
        <w:tc>
          <w:tcPr>
            <w:tcW w:w="1440" w:type="dxa"/>
          </w:tcPr>
          <w:p w:rsidR="00036C18" w:rsidRPr="00A30219" w:rsidRDefault="0014005E" w:rsidP="004823FD">
            <w:pPr>
              <w:rPr>
                <w:rFonts w:ascii="Arial" w:hAnsi="Arial" w:cs="Arial"/>
                <w:szCs w:val="24"/>
              </w:rPr>
            </w:pPr>
            <w:r>
              <w:rPr>
                <w:rFonts w:ascii="Arial" w:hAnsi="Arial" w:cs="Arial"/>
                <w:szCs w:val="24"/>
              </w:rPr>
              <w:t>3</w:t>
            </w:r>
            <w:r w:rsidR="00270C44">
              <w:rPr>
                <w:rFonts w:ascii="Arial" w:hAnsi="Arial" w:cs="Arial"/>
                <w:szCs w:val="24"/>
              </w:rPr>
              <w:t>C</w:t>
            </w:r>
          </w:p>
        </w:tc>
        <w:tc>
          <w:tcPr>
            <w:tcW w:w="3870" w:type="dxa"/>
          </w:tcPr>
          <w:p w:rsidR="00036C18" w:rsidRPr="00A30219" w:rsidRDefault="0014005E" w:rsidP="004823FD">
            <w:pPr>
              <w:rPr>
                <w:rFonts w:ascii="Arial" w:hAnsi="Arial" w:cs="Arial"/>
                <w:szCs w:val="24"/>
              </w:rPr>
            </w:pPr>
            <w:proofErr w:type="spellStart"/>
            <w:r>
              <w:rPr>
                <w:rFonts w:ascii="Arial" w:hAnsi="Arial" w:cs="Arial"/>
                <w:szCs w:val="24"/>
              </w:rPr>
              <w:t>Sulfanilimide</w:t>
            </w:r>
            <w:proofErr w:type="spellEnd"/>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Jan 1</w:t>
            </w:r>
            <w:r w:rsidR="00270C44">
              <w:rPr>
                <w:rFonts w:ascii="Arial" w:hAnsi="Arial" w:cs="Arial"/>
                <w:szCs w:val="24"/>
              </w:rPr>
              <w:t>6</w:t>
            </w:r>
          </w:p>
        </w:tc>
        <w:tc>
          <w:tcPr>
            <w:tcW w:w="990" w:type="dxa"/>
          </w:tcPr>
          <w:p w:rsidR="00036C18" w:rsidRPr="00A30219" w:rsidRDefault="00036C18" w:rsidP="004823FD">
            <w:pPr>
              <w:ind w:left="720" w:hanging="720"/>
              <w:rPr>
                <w:rFonts w:ascii="Arial" w:hAnsi="Arial" w:cs="Arial"/>
                <w:szCs w:val="24"/>
              </w:rPr>
            </w:pPr>
            <w:r>
              <w:rPr>
                <w:rFonts w:ascii="Arial" w:hAnsi="Arial" w:cs="Arial"/>
                <w:szCs w:val="24"/>
              </w:rPr>
              <w:t>T</w:t>
            </w:r>
          </w:p>
        </w:tc>
        <w:tc>
          <w:tcPr>
            <w:tcW w:w="1440" w:type="dxa"/>
          </w:tcPr>
          <w:p w:rsidR="00036C18" w:rsidRPr="00A30219" w:rsidRDefault="00270C44" w:rsidP="004823FD">
            <w:pPr>
              <w:rPr>
                <w:rFonts w:ascii="Arial" w:hAnsi="Arial" w:cs="Arial"/>
                <w:szCs w:val="24"/>
              </w:rPr>
            </w:pPr>
            <w:r>
              <w:rPr>
                <w:rFonts w:ascii="Arial" w:hAnsi="Arial" w:cs="Arial"/>
                <w:szCs w:val="24"/>
              </w:rPr>
              <w:t>T-20</w:t>
            </w:r>
          </w:p>
        </w:tc>
        <w:tc>
          <w:tcPr>
            <w:tcW w:w="3870" w:type="dxa"/>
          </w:tcPr>
          <w:p w:rsidR="00036C18" w:rsidRDefault="00270C44" w:rsidP="004823FD">
            <w:pPr>
              <w:rPr>
                <w:rFonts w:ascii="Arial" w:hAnsi="Arial" w:cs="Arial"/>
                <w:szCs w:val="24"/>
              </w:rPr>
            </w:pPr>
            <w:r>
              <w:rPr>
                <w:rFonts w:ascii="Arial" w:hAnsi="Arial" w:cs="Arial"/>
                <w:szCs w:val="24"/>
              </w:rPr>
              <w:t>Thin Layer Chromatography</w:t>
            </w:r>
          </w:p>
        </w:tc>
      </w:tr>
      <w:tr w:rsidR="00036C18" w:rsidRPr="0034422F" w:rsidTr="00036C18">
        <w:trPr>
          <w:trHeight w:val="359"/>
        </w:trPr>
        <w:tc>
          <w:tcPr>
            <w:tcW w:w="1638" w:type="dxa"/>
          </w:tcPr>
          <w:p w:rsidR="00036C18" w:rsidRPr="00A30219" w:rsidRDefault="00036C18" w:rsidP="004823FD">
            <w:pPr>
              <w:rPr>
                <w:rFonts w:ascii="Arial" w:hAnsi="Arial" w:cs="Arial"/>
                <w:szCs w:val="24"/>
              </w:rPr>
            </w:pPr>
            <w:r>
              <w:rPr>
                <w:rFonts w:ascii="Arial" w:hAnsi="Arial" w:cs="Arial"/>
                <w:szCs w:val="24"/>
              </w:rPr>
              <w:t>Jan 1</w:t>
            </w:r>
            <w:r w:rsidR="00270C44">
              <w:rPr>
                <w:rFonts w:ascii="Arial" w:hAnsi="Arial" w:cs="Arial"/>
                <w:szCs w:val="24"/>
              </w:rPr>
              <w:t>8</w:t>
            </w:r>
          </w:p>
        </w:tc>
        <w:tc>
          <w:tcPr>
            <w:tcW w:w="990" w:type="dxa"/>
          </w:tcPr>
          <w:p w:rsidR="00036C18" w:rsidRPr="00A30219" w:rsidRDefault="00036C18" w:rsidP="004823FD">
            <w:pPr>
              <w:rPr>
                <w:rFonts w:ascii="Arial" w:hAnsi="Arial" w:cs="Arial"/>
                <w:szCs w:val="24"/>
              </w:rPr>
            </w:pPr>
            <w:r>
              <w:rPr>
                <w:rFonts w:ascii="Arial" w:hAnsi="Arial" w:cs="Arial"/>
                <w:szCs w:val="24"/>
              </w:rPr>
              <w:t>Th</w:t>
            </w:r>
          </w:p>
        </w:tc>
        <w:tc>
          <w:tcPr>
            <w:tcW w:w="1440" w:type="dxa"/>
          </w:tcPr>
          <w:p w:rsidR="00036C18" w:rsidRPr="00A30219" w:rsidRDefault="00270C44" w:rsidP="004823FD">
            <w:pPr>
              <w:rPr>
                <w:rFonts w:ascii="Arial" w:hAnsi="Arial" w:cs="Arial"/>
                <w:szCs w:val="24"/>
              </w:rPr>
            </w:pPr>
            <w:r>
              <w:rPr>
                <w:rFonts w:ascii="Arial" w:hAnsi="Arial" w:cs="Arial"/>
                <w:szCs w:val="24"/>
              </w:rPr>
              <w:t>handout</w:t>
            </w:r>
          </w:p>
        </w:tc>
        <w:tc>
          <w:tcPr>
            <w:tcW w:w="3870" w:type="dxa"/>
          </w:tcPr>
          <w:p w:rsidR="00036C18" w:rsidRDefault="00270C44" w:rsidP="004823FD">
            <w:pPr>
              <w:rPr>
                <w:rFonts w:ascii="Arial" w:hAnsi="Arial" w:cs="Arial"/>
                <w:szCs w:val="24"/>
              </w:rPr>
            </w:pPr>
            <w:r>
              <w:rPr>
                <w:rFonts w:ascii="Arial" w:hAnsi="Arial" w:cs="Arial"/>
                <w:szCs w:val="24"/>
              </w:rPr>
              <w:t>Caffeine from Coca Cola</w:t>
            </w:r>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Jan 2</w:t>
            </w:r>
            <w:r w:rsidR="00270C44">
              <w:rPr>
                <w:rFonts w:ascii="Arial" w:hAnsi="Arial" w:cs="Arial"/>
                <w:szCs w:val="24"/>
              </w:rPr>
              <w:t>3</w:t>
            </w:r>
          </w:p>
        </w:tc>
        <w:tc>
          <w:tcPr>
            <w:tcW w:w="990" w:type="dxa"/>
          </w:tcPr>
          <w:p w:rsidR="00036C18" w:rsidRPr="00A30219" w:rsidRDefault="00036C18" w:rsidP="004823FD">
            <w:pPr>
              <w:rPr>
                <w:rFonts w:ascii="Arial" w:hAnsi="Arial" w:cs="Arial"/>
                <w:szCs w:val="24"/>
              </w:rPr>
            </w:pPr>
            <w:r>
              <w:rPr>
                <w:rFonts w:ascii="Arial" w:hAnsi="Arial" w:cs="Arial"/>
                <w:szCs w:val="24"/>
              </w:rPr>
              <w:t>T</w:t>
            </w:r>
          </w:p>
        </w:tc>
        <w:tc>
          <w:tcPr>
            <w:tcW w:w="1440" w:type="dxa"/>
          </w:tcPr>
          <w:p w:rsidR="00036C18" w:rsidRPr="00A30219" w:rsidRDefault="00270C44" w:rsidP="004823FD">
            <w:pPr>
              <w:rPr>
                <w:rFonts w:ascii="Arial" w:hAnsi="Arial" w:cs="Arial"/>
                <w:szCs w:val="24"/>
              </w:rPr>
            </w:pPr>
            <w:r>
              <w:rPr>
                <w:rFonts w:ascii="Arial" w:hAnsi="Arial" w:cs="Arial"/>
                <w:szCs w:val="24"/>
              </w:rPr>
              <w:t>23C</w:t>
            </w:r>
          </w:p>
        </w:tc>
        <w:tc>
          <w:tcPr>
            <w:tcW w:w="3870" w:type="dxa"/>
          </w:tcPr>
          <w:p w:rsidR="00036C18" w:rsidRDefault="00270C44" w:rsidP="004823FD">
            <w:pPr>
              <w:rPr>
                <w:rFonts w:ascii="Arial" w:hAnsi="Arial" w:cs="Arial"/>
                <w:szCs w:val="24"/>
              </w:rPr>
            </w:pPr>
            <w:r>
              <w:rPr>
                <w:rFonts w:ascii="Arial" w:hAnsi="Arial" w:cs="Arial"/>
                <w:szCs w:val="24"/>
              </w:rPr>
              <w:t>t-pentyl chloride</w:t>
            </w:r>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Jan 2</w:t>
            </w:r>
            <w:r w:rsidR="00270C44">
              <w:rPr>
                <w:rFonts w:ascii="Arial" w:hAnsi="Arial" w:cs="Arial"/>
                <w:szCs w:val="24"/>
              </w:rPr>
              <w:t>5</w:t>
            </w:r>
          </w:p>
        </w:tc>
        <w:tc>
          <w:tcPr>
            <w:tcW w:w="990" w:type="dxa"/>
          </w:tcPr>
          <w:p w:rsidR="00036C18" w:rsidRPr="00A30219" w:rsidRDefault="00036C18" w:rsidP="004823FD">
            <w:pPr>
              <w:rPr>
                <w:rFonts w:ascii="Arial" w:hAnsi="Arial" w:cs="Arial"/>
                <w:szCs w:val="24"/>
              </w:rPr>
            </w:pPr>
            <w:r>
              <w:rPr>
                <w:rFonts w:ascii="Arial" w:hAnsi="Arial" w:cs="Arial"/>
                <w:szCs w:val="24"/>
              </w:rPr>
              <w:t>Th</w:t>
            </w:r>
          </w:p>
        </w:tc>
        <w:tc>
          <w:tcPr>
            <w:tcW w:w="1440" w:type="dxa"/>
          </w:tcPr>
          <w:p w:rsidR="00036C18" w:rsidRPr="00A30219" w:rsidRDefault="00270C44" w:rsidP="004823FD">
            <w:pPr>
              <w:rPr>
                <w:rFonts w:ascii="Arial" w:hAnsi="Arial" w:cs="Arial"/>
                <w:szCs w:val="24"/>
              </w:rPr>
            </w:pPr>
            <w:r>
              <w:rPr>
                <w:rFonts w:ascii="Arial" w:hAnsi="Arial" w:cs="Arial"/>
                <w:szCs w:val="24"/>
              </w:rPr>
              <w:t>handout</w:t>
            </w:r>
          </w:p>
        </w:tc>
        <w:tc>
          <w:tcPr>
            <w:tcW w:w="3870" w:type="dxa"/>
          </w:tcPr>
          <w:p w:rsidR="00036C18" w:rsidRDefault="00270C44" w:rsidP="004823FD">
            <w:pPr>
              <w:rPr>
                <w:rFonts w:ascii="Arial" w:hAnsi="Arial" w:cs="Arial"/>
                <w:szCs w:val="24"/>
              </w:rPr>
            </w:pPr>
            <w:proofErr w:type="spellStart"/>
            <w:r>
              <w:rPr>
                <w:rFonts w:ascii="Arial" w:hAnsi="Arial" w:cs="Arial"/>
                <w:szCs w:val="24"/>
              </w:rPr>
              <w:t>Triphenylbromomethane</w:t>
            </w:r>
            <w:proofErr w:type="spellEnd"/>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Jan 3</w:t>
            </w:r>
            <w:r w:rsidR="00270C44">
              <w:rPr>
                <w:rFonts w:ascii="Arial" w:hAnsi="Arial" w:cs="Arial"/>
                <w:szCs w:val="24"/>
              </w:rPr>
              <w:t>0</w:t>
            </w:r>
          </w:p>
        </w:tc>
        <w:tc>
          <w:tcPr>
            <w:tcW w:w="990" w:type="dxa"/>
          </w:tcPr>
          <w:p w:rsidR="00036C18" w:rsidRPr="00A30219" w:rsidRDefault="00036C18" w:rsidP="004823FD">
            <w:pPr>
              <w:rPr>
                <w:rFonts w:ascii="Arial" w:hAnsi="Arial" w:cs="Arial"/>
                <w:szCs w:val="24"/>
              </w:rPr>
            </w:pPr>
            <w:r>
              <w:rPr>
                <w:rFonts w:ascii="Arial" w:hAnsi="Arial" w:cs="Arial"/>
                <w:szCs w:val="24"/>
              </w:rPr>
              <w:t>T</w:t>
            </w:r>
          </w:p>
        </w:tc>
        <w:tc>
          <w:tcPr>
            <w:tcW w:w="1440" w:type="dxa"/>
          </w:tcPr>
          <w:p w:rsidR="00036C18" w:rsidRPr="00270C44" w:rsidRDefault="00270C44" w:rsidP="004823FD">
            <w:pPr>
              <w:rPr>
                <w:rFonts w:ascii="Arial" w:hAnsi="Arial" w:cs="Arial"/>
                <w:sz w:val="22"/>
                <w:szCs w:val="22"/>
              </w:rPr>
            </w:pPr>
            <w:r w:rsidRPr="00270C44">
              <w:rPr>
                <w:rFonts w:ascii="Arial" w:hAnsi="Arial" w:cs="Arial"/>
                <w:sz w:val="22"/>
                <w:szCs w:val="22"/>
              </w:rPr>
              <w:t>PowerPoint</w:t>
            </w:r>
          </w:p>
        </w:tc>
        <w:tc>
          <w:tcPr>
            <w:tcW w:w="3870" w:type="dxa"/>
          </w:tcPr>
          <w:p w:rsidR="00036C18" w:rsidRPr="00A30219" w:rsidRDefault="00270C44" w:rsidP="004823FD">
            <w:pPr>
              <w:rPr>
                <w:rFonts w:ascii="Arial" w:hAnsi="Arial" w:cs="Arial"/>
                <w:szCs w:val="24"/>
              </w:rPr>
            </w:pPr>
            <w:r>
              <w:rPr>
                <w:rFonts w:ascii="Arial" w:hAnsi="Arial" w:cs="Arial"/>
                <w:szCs w:val="24"/>
              </w:rPr>
              <w:t xml:space="preserve">IR/NMR </w:t>
            </w:r>
            <w:r w:rsidR="008C6973">
              <w:rPr>
                <w:rFonts w:ascii="Arial" w:hAnsi="Arial" w:cs="Arial"/>
                <w:szCs w:val="24"/>
              </w:rPr>
              <w:t xml:space="preserve">Review </w:t>
            </w:r>
            <w:r>
              <w:rPr>
                <w:rFonts w:ascii="Arial" w:hAnsi="Arial" w:cs="Arial"/>
                <w:szCs w:val="24"/>
              </w:rPr>
              <w:t>(tentative)</w:t>
            </w:r>
          </w:p>
        </w:tc>
      </w:tr>
      <w:tr w:rsidR="00036C18" w:rsidRPr="0034422F" w:rsidTr="00036C18">
        <w:trPr>
          <w:trHeight w:val="287"/>
        </w:trPr>
        <w:tc>
          <w:tcPr>
            <w:tcW w:w="1638" w:type="dxa"/>
          </w:tcPr>
          <w:p w:rsidR="00036C18" w:rsidRPr="00A30219" w:rsidRDefault="00036C18" w:rsidP="004823FD">
            <w:pPr>
              <w:rPr>
                <w:rFonts w:ascii="Arial" w:hAnsi="Arial" w:cs="Arial"/>
                <w:szCs w:val="24"/>
              </w:rPr>
            </w:pPr>
            <w:r>
              <w:rPr>
                <w:rFonts w:ascii="Arial" w:hAnsi="Arial" w:cs="Arial"/>
                <w:szCs w:val="24"/>
              </w:rPr>
              <w:t xml:space="preserve">Feb </w:t>
            </w:r>
            <w:r w:rsidR="00270C44">
              <w:rPr>
                <w:rFonts w:ascii="Arial" w:hAnsi="Arial" w:cs="Arial"/>
                <w:szCs w:val="24"/>
              </w:rPr>
              <w:t>1</w:t>
            </w:r>
          </w:p>
        </w:tc>
        <w:tc>
          <w:tcPr>
            <w:tcW w:w="990" w:type="dxa"/>
          </w:tcPr>
          <w:p w:rsidR="00036C18" w:rsidRPr="00A30219" w:rsidRDefault="00036C18" w:rsidP="004823FD">
            <w:pPr>
              <w:rPr>
                <w:rFonts w:ascii="Arial" w:hAnsi="Arial" w:cs="Arial"/>
                <w:szCs w:val="24"/>
              </w:rPr>
            </w:pPr>
            <w:r>
              <w:rPr>
                <w:rFonts w:ascii="Arial" w:hAnsi="Arial" w:cs="Arial"/>
                <w:szCs w:val="24"/>
              </w:rPr>
              <w:t>Th</w:t>
            </w:r>
          </w:p>
        </w:tc>
        <w:tc>
          <w:tcPr>
            <w:tcW w:w="1440" w:type="dxa"/>
          </w:tcPr>
          <w:p w:rsidR="00036C18" w:rsidRPr="00A30219" w:rsidRDefault="00270C44" w:rsidP="004823FD">
            <w:pPr>
              <w:rPr>
                <w:rFonts w:ascii="Arial" w:hAnsi="Arial" w:cs="Arial"/>
                <w:szCs w:val="24"/>
              </w:rPr>
            </w:pPr>
            <w:r>
              <w:rPr>
                <w:rFonts w:ascii="Arial" w:hAnsi="Arial" w:cs="Arial"/>
                <w:szCs w:val="24"/>
              </w:rPr>
              <w:t>handout</w:t>
            </w:r>
          </w:p>
        </w:tc>
        <w:tc>
          <w:tcPr>
            <w:tcW w:w="3870" w:type="dxa"/>
          </w:tcPr>
          <w:p w:rsidR="00036C18" w:rsidRPr="00A30219" w:rsidRDefault="00270C44" w:rsidP="004823FD">
            <w:pPr>
              <w:rPr>
                <w:rFonts w:ascii="Arial" w:hAnsi="Arial" w:cs="Arial"/>
                <w:szCs w:val="24"/>
              </w:rPr>
            </w:pPr>
            <w:proofErr w:type="gramStart"/>
            <w:r>
              <w:rPr>
                <w:rFonts w:ascii="Arial" w:hAnsi="Arial" w:cs="Arial"/>
                <w:szCs w:val="24"/>
              </w:rPr>
              <w:t>Hydrogenation  (</w:t>
            </w:r>
            <w:proofErr w:type="gramEnd"/>
            <w:r>
              <w:rPr>
                <w:rFonts w:ascii="Arial" w:hAnsi="Arial" w:cs="Arial"/>
                <w:szCs w:val="24"/>
              </w:rPr>
              <w:t>1/2 class)</w:t>
            </w:r>
          </w:p>
        </w:tc>
      </w:tr>
      <w:tr w:rsidR="00036C18" w:rsidRPr="0034422F" w:rsidTr="00036C18">
        <w:tc>
          <w:tcPr>
            <w:tcW w:w="1638" w:type="dxa"/>
          </w:tcPr>
          <w:p w:rsidR="00036C18" w:rsidRPr="00A30219" w:rsidRDefault="00036C18" w:rsidP="004823FD">
            <w:pPr>
              <w:rPr>
                <w:rFonts w:ascii="Arial" w:hAnsi="Arial" w:cs="Arial"/>
                <w:szCs w:val="24"/>
              </w:rPr>
            </w:pPr>
            <w:r>
              <w:rPr>
                <w:rFonts w:ascii="Arial" w:hAnsi="Arial" w:cs="Arial"/>
                <w:szCs w:val="24"/>
              </w:rPr>
              <w:t xml:space="preserve">Feb </w:t>
            </w:r>
            <w:r w:rsidR="00270C44">
              <w:rPr>
                <w:rFonts w:ascii="Arial" w:hAnsi="Arial" w:cs="Arial"/>
                <w:szCs w:val="24"/>
              </w:rPr>
              <w:t>6</w:t>
            </w:r>
          </w:p>
        </w:tc>
        <w:tc>
          <w:tcPr>
            <w:tcW w:w="990" w:type="dxa"/>
          </w:tcPr>
          <w:p w:rsidR="00036C18" w:rsidRPr="00A30219" w:rsidRDefault="00036C18" w:rsidP="004823FD">
            <w:pPr>
              <w:rPr>
                <w:rFonts w:ascii="Arial" w:hAnsi="Arial" w:cs="Arial"/>
                <w:szCs w:val="24"/>
              </w:rPr>
            </w:pPr>
            <w:r>
              <w:rPr>
                <w:rFonts w:ascii="Arial" w:hAnsi="Arial" w:cs="Arial"/>
                <w:szCs w:val="24"/>
              </w:rPr>
              <w:t>T</w:t>
            </w:r>
          </w:p>
        </w:tc>
        <w:tc>
          <w:tcPr>
            <w:tcW w:w="1440" w:type="dxa"/>
          </w:tcPr>
          <w:p w:rsidR="00036C18" w:rsidRPr="00A30219" w:rsidRDefault="00270C44" w:rsidP="004823FD">
            <w:pPr>
              <w:rPr>
                <w:rFonts w:ascii="Arial" w:hAnsi="Arial" w:cs="Arial"/>
                <w:szCs w:val="24"/>
              </w:rPr>
            </w:pPr>
            <w:r>
              <w:rPr>
                <w:rFonts w:ascii="Arial" w:hAnsi="Arial" w:cs="Arial"/>
                <w:szCs w:val="24"/>
              </w:rPr>
              <w:t>handout</w:t>
            </w:r>
          </w:p>
        </w:tc>
        <w:tc>
          <w:tcPr>
            <w:tcW w:w="3870" w:type="dxa"/>
          </w:tcPr>
          <w:p w:rsidR="00036C18" w:rsidRDefault="00270C44" w:rsidP="004823FD">
            <w:pPr>
              <w:rPr>
                <w:rFonts w:ascii="Arial" w:hAnsi="Arial" w:cs="Arial"/>
                <w:szCs w:val="24"/>
              </w:rPr>
            </w:pPr>
            <w:r>
              <w:rPr>
                <w:rFonts w:ascii="Arial" w:hAnsi="Arial" w:cs="Arial"/>
                <w:szCs w:val="24"/>
              </w:rPr>
              <w:t>Hydrogenation (1/2 class)</w:t>
            </w:r>
          </w:p>
        </w:tc>
      </w:tr>
      <w:tr w:rsidR="00366814" w:rsidRPr="0034422F" w:rsidTr="00036C18">
        <w:tc>
          <w:tcPr>
            <w:tcW w:w="1638" w:type="dxa"/>
          </w:tcPr>
          <w:p w:rsidR="00366814" w:rsidRPr="00A30219" w:rsidRDefault="00366814" w:rsidP="004823FD">
            <w:pPr>
              <w:rPr>
                <w:rFonts w:ascii="Arial" w:hAnsi="Arial" w:cs="Arial"/>
                <w:szCs w:val="24"/>
              </w:rPr>
            </w:pPr>
            <w:r>
              <w:rPr>
                <w:rFonts w:ascii="Arial" w:hAnsi="Arial" w:cs="Arial"/>
                <w:szCs w:val="24"/>
              </w:rPr>
              <w:t xml:space="preserve">Feb </w:t>
            </w:r>
            <w:r w:rsidR="00270C44">
              <w:rPr>
                <w:rFonts w:ascii="Arial" w:hAnsi="Arial" w:cs="Arial"/>
                <w:szCs w:val="24"/>
              </w:rPr>
              <w:t>8</w:t>
            </w:r>
          </w:p>
        </w:tc>
        <w:tc>
          <w:tcPr>
            <w:tcW w:w="990" w:type="dxa"/>
          </w:tcPr>
          <w:p w:rsidR="00366814" w:rsidRPr="00A30219" w:rsidRDefault="00366814" w:rsidP="004823FD">
            <w:pPr>
              <w:rPr>
                <w:rFonts w:ascii="Arial" w:hAnsi="Arial" w:cs="Arial"/>
                <w:szCs w:val="24"/>
              </w:rPr>
            </w:pPr>
            <w:r>
              <w:rPr>
                <w:rFonts w:ascii="Arial" w:hAnsi="Arial" w:cs="Arial"/>
                <w:szCs w:val="24"/>
              </w:rPr>
              <w:t>Th</w:t>
            </w:r>
          </w:p>
        </w:tc>
        <w:tc>
          <w:tcPr>
            <w:tcW w:w="1440" w:type="dxa"/>
          </w:tcPr>
          <w:p w:rsidR="00366814" w:rsidRPr="00A30219" w:rsidRDefault="00270C44" w:rsidP="004823FD">
            <w:pPr>
              <w:rPr>
                <w:rFonts w:ascii="Arial" w:hAnsi="Arial" w:cs="Arial"/>
                <w:szCs w:val="24"/>
              </w:rPr>
            </w:pPr>
            <w:r>
              <w:rPr>
                <w:rFonts w:ascii="Arial" w:hAnsi="Arial" w:cs="Arial"/>
                <w:szCs w:val="24"/>
              </w:rPr>
              <w:t>Review</w:t>
            </w:r>
          </w:p>
        </w:tc>
        <w:tc>
          <w:tcPr>
            <w:tcW w:w="3870" w:type="dxa"/>
          </w:tcPr>
          <w:p w:rsidR="00366814" w:rsidRDefault="00270C44" w:rsidP="008F5DA6">
            <w:pPr>
              <w:rPr>
                <w:rFonts w:ascii="Arial" w:hAnsi="Arial" w:cs="Arial"/>
                <w:szCs w:val="24"/>
              </w:rPr>
            </w:pPr>
            <w:r>
              <w:rPr>
                <w:rFonts w:ascii="Arial" w:hAnsi="Arial" w:cs="Arial"/>
                <w:szCs w:val="24"/>
              </w:rPr>
              <w:t>Test Review</w:t>
            </w:r>
            <w:r w:rsidR="00366814">
              <w:rPr>
                <w:rFonts w:ascii="Arial" w:hAnsi="Arial" w:cs="Arial"/>
                <w:szCs w:val="24"/>
              </w:rPr>
              <w:t xml:space="preserve"> </w:t>
            </w:r>
          </w:p>
        </w:tc>
      </w:tr>
      <w:tr w:rsidR="00366814" w:rsidRPr="0034422F" w:rsidTr="00036C18">
        <w:tc>
          <w:tcPr>
            <w:tcW w:w="1638" w:type="dxa"/>
          </w:tcPr>
          <w:p w:rsidR="00366814" w:rsidRPr="00A30219" w:rsidRDefault="00366814" w:rsidP="004823FD">
            <w:pPr>
              <w:rPr>
                <w:rFonts w:ascii="Arial" w:hAnsi="Arial" w:cs="Arial"/>
                <w:szCs w:val="24"/>
              </w:rPr>
            </w:pPr>
            <w:r>
              <w:rPr>
                <w:rFonts w:ascii="Arial" w:hAnsi="Arial" w:cs="Arial"/>
                <w:szCs w:val="24"/>
              </w:rPr>
              <w:t>Feb 1</w:t>
            </w:r>
            <w:r w:rsidR="00270C44">
              <w:rPr>
                <w:rFonts w:ascii="Arial" w:hAnsi="Arial" w:cs="Arial"/>
                <w:szCs w:val="24"/>
              </w:rPr>
              <w:t>3</w:t>
            </w:r>
          </w:p>
        </w:tc>
        <w:tc>
          <w:tcPr>
            <w:tcW w:w="990" w:type="dxa"/>
          </w:tcPr>
          <w:p w:rsidR="00366814" w:rsidRPr="00A30219" w:rsidRDefault="00366814" w:rsidP="004823FD">
            <w:pPr>
              <w:rPr>
                <w:rFonts w:ascii="Arial" w:hAnsi="Arial" w:cs="Arial"/>
                <w:szCs w:val="24"/>
              </w:rPr>
            </w:pPr>
            <w:r>
              <w:rPr>
                <w:rFonts w:ascii="Arial" w:hAnsi="Arial" w:cs="Arial"/>
                <w:szCs w:val="24"/>
              </w:rPr>
              <w:t>T</w:t>
            </w:r>
          </w:p>
        </w:tc>
        <w:tc>
          <w:tcPr>
            <w:tcW w:w="1440" w:type="dxa"/>
          </w:tcPr>
          <w:p w:rsidR="00366814" w:rsidRPr="00A30219" w:rsidRDefault="00366814" w:rsidP="008F5DA6">
            <w:pPr>
              <w:rPr>
                <w:rFonts w:ascii="Arial" w:hAnsi="Arial" w:cs="Arial"/>
                <w:szCs w:val="24"/>
              </w:rPr>
            </w:pPr>
          </w:p>
        </w:tc>
        <w:tc>
          <w:tcPr>
            <w:tcW w:w="3870" w:type="dxa"/>
          </w:tcPr>
          <w:p w:rsidR="00366814" w:rsidRDefault="00270C44" w:rsidP="008F5DA6">
            <w:pPr>
              <w:rPr>
                <w:rFonts w:ascii="Arial" w:hAnsi="Arial" w:cs="Arial"/>
                <w:szCs w:val="24"/>
              </w:rPr>
            </w:pPr>
            <w:r>
              <w:rPr>
                <w:rFonts w:ascii="Arial" w:hAnsi="Arial" w:cs="Arial"/>
                <w:szCs w:val="24"/>
              </w:rPr>
              <w:t>Test 1</w:t>
            </w:r>
          </w:p>
        </w:tc>
      </w:tr>
      <w:tr w:rsidR="0084115F" w:rsidRPr="0034422F" w:rsidTr="00036C18">
        <w:trPr>
          <w:trHeight w:val="242"/>
        </w:trPr>
        <w:tc>
          <w:tcPr>
            <w:tcW w:w="1638" w:type="dxa"/>
          </w:tcPr>
          <w:p w:rsidR="0084115F" w:rsidRPr="00A30219" w:rsidRDefault="0084115F" w:rsidP="004823FD">
            <w:pPr>
              <w:rPr>
                <w:rFonts w:ascii="Arial" w:hAnsi="Arial" w:cs="Arial"/>
                <w:szCs w:val="24"/>
              </w:rPr>
            </w:pPr>
            <w:r>
              <w:rPr>
                <w:rFonts w:ascii="Arial" w:hAnsi="Arial" w:cs="Arial"/>
                <w:szCs w:val="24"/>
              </w:rPr>
              <w:t>Feb 1</w:t>
            </w:r>
            <w:r w:rsidR="00270C44">
              <w:rPr>
                <w:rFonts w:ascii="Arial" w:hAnsi="Arial" w:cs="Arial"/>
                <w:szCs w:val="24"/>
              </w:rPr>
              <w:t>5</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Feb </w:t>
            </w:r>
            <w:r w:rsidR="00270C44">
              <w:rPr>
                <w:rFonts w:ascii="Arial" w:hAnsi="Arial" w:cs="Arial"/>
                <w:szCs w:val="24"/>
              </w:rPr>
              <w:t>20</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Feb 2</w:t>
            </w:r>
            <w:r w:rsidR="00270C44">
              <w:rPr>
                <w:rFonts w:ascii="Arial" w:hAnsi="Arial" w:cs="Arial"/>
                <w:szCs w:val="24"/>
              </w:rPr>
              <w:t>2</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Feb 2</w:t>
            </w:r>
            <w:r w:rsidR="00270C44">
              <w:rPr>
                <w:rFonts w:ascii="Arial" w:hAnsi="Arial" w:cs="Arial"/>
                <w:szCs w:val="24"/>
              </w:rPr>
              <w:t>7</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Mar </w:t>
            </w:r>
            <w:r w:rsidR="00270C44">
              <w:rPr>
                <w:rFonts w:ascii="Arial" w:hAnsi="Arial" w:cs="Arial"/>
                <w:szCs w:val="24"/>
              </w:rPr>
              <w:t>1</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Mar </w:t>
            </w:r>
            <w:r w:rsidR="00270C44">
              <w:rPr>
                <w:rFonts w:ascii="Arial" w:hAnsi="Arial" w:cs="Arial"/>
                <w:szCs w:val="24"/>
              </w:rPr>
              <w:t>6</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84115F" w:rsidP="004823FD">
            <w:pPr>
              <w:rPr>
                <w:rFonts w:ascii="Arial" w:hAnsi="Arial" w:cs="Arial"/>
                <w:szCs w:val="24"/>
              </w:rPr>
            </w:pPr>
          </w:p>
        </w:tc>
      </w:tr>
      <w:tr w:rsidR="0084115F" w:rsidRPr="0034422F" w:rsidTr="00036C18">
        <w:tc>
          <w:tcPr>
            <w:tcW w:w="1638" w:type="dxa"/>
          </w:tcPr>
          <w:p w:rsidR="0084115F" w:rsidRDefault="00270C44" w:rsidP="004823FD">
            <w:pPr>
              <w:rPr>
                <w:rFonts w:ascii="Arial" w:hAnsi="Arial" w:cs="Arial"/>
                <w:szCs w:val="24"/>
              </w:rPr>
            </w:pPr>
            <w:r>
              <w:rPr>
                <w:rFonts w:ascii="Arial" w:hAnsi="Arial" w:cs="Arial"/>
                <w:szCs w:val="24"/>
              </w:rPr>
              <w:t>Mar 8</w:t>
            </w:r>
          </w:p>
        </w:tc>
        <w:tc>
          <w:tcPr>
            <w:tcW w:w="990" w:type="dxa"/>
          </w:tcPr>
          <w:p w:rsidR="0084115F"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Mar 1</w:t>
            </w:r>
            <w:r w:rsidR="00270C44">
              <w:rPr>
                <w:rFonts w:ascii="Arial" w:hAnsi="Arial" w:cs="Arial"/>
                <w:szCs w:val="24"/>
              </w:rPr>
              <w:t>3</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Mar 1</w:t>
            </w:r>
            <w:r w:rsidR="00270C44">
              <w:rPr>
                <w:rFonts w:ascii="Arial" w:hAnsi="Arial" w:cs="Arial"/>
                <w:szCs w:val="24"/>
              </w:rPr>
              <w:t>5</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Mar 2</w:t>
            </w:r>
            <w:r w:rsidR="00270C44">
              <w:rPr>
                <w:rFonts w:ascii="Arial" w:hAnsi="Arial" w:cs="Arial"/>
                <w:szCs w:val="24"/>
              </w:rPr>
              <w:t>0</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05018C" w:rsidP="004823FD">
            <w:pPr>
              <w:rPr>
                <w:rFonts w:ascii="Arial" w:hAnsi="Arial" w:cs="Arial"/>
                <w:szCs w:val="24"/>
              </w:rPr>
            </w:pPr>
            <w:r>
              <w:rPr>
                <w:rFonts w:ascii="Arial" w:hAnsi="Arial" w:cs="Arial"/>
                <w:szCs w:val="24"/>
              </w:rPr>
              <w:t>Spring break</w:t>
            </w: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Mar 2</w:t>
            </w:r>
            <w:r w:rsidR="00270C44">
              <w:rPr>
                <w:rFonts w:ascii="Arial" w:hAnsi="Arial" w:cs="Arial"/>
                <w:szCs w:val="24"/>
              </w:rPr>
              <w:t>2</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05018C" w:rsidP="004823FD">
            <w:pPr>
              <w:rPr>
                <w:rFonts w:ascii="Arial" w:hAnsi="Arial" w:cs="Arial"/>
                <w:szCs w:val="24"/>
              </w:rPr>
            </w:pPr>
            <w:r>
              <w:rPr>
                <w:rFonts w:ascii="Arial" w:hAnsi="Arial" w:cs="Arial"/>
                <w:szCs w:val="24"/>
              </w:rPr>
              <w:t>Spring break</w:t>
            </w: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Mar 2</w:t>
            </w:r>
            <w:r w:rsidR="00270C44">
              <w:rPr>
                <w:rFonts w:ascii="Arial" w:hAnsi="Arial" w:cs="Arial"/>
                <w:szCs w:val="24"/>
              </w:rPr>
              <w:t>7</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Mar </w:t>
            </w:r>
            <w:r w:rsidR="00270C44">
              <w:rPr>
                <w:rFonts w:ascii="Arial" w:hAnsi="Arial" w:cs="Arial"/>
                <w:szCs w:val="24"/>
              </w:rPr>
              <w:t>29</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Apr </w:t>
            </w:r>
            <w:r w:rsidR="00270C44">
              <w:rPr>
                <w:rFonts w:ascii="Arial" w:hAnsi="Arial" w:cs="Arial"/>
                <w:szCs w:val="24"/>
              </w:rPr>
              <w:t>3</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Apr </w:t>
            </w:r>
            <w:r w:rsidR="00270C44">
              <w:rPr>
                <w:rFonts w:ascii="Arial" w:hAnsi="Arial" w:cs="Arial"/>
                <w:szCs w:val="24"/>
              </w:rPr>
              <w:t>5</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 xml:space="preserve">Apr </w:t>
            </w:r>
            <w:r w:rsidR="00270C44">
              <w:rPr>
                <w:rFonts w:ascii="Arial" w:hAnsi="Arial" w:cs="Arial"/>
                <w:szCs w:val="24"/>
              </w:rPr>
              <w:t>10</w:t>
            </w:r>
          </w:p>
        </w:tc>
        <w:tc>
          <w:tcPr>
            <w:tcW w:w="990" w:type="dxa"/>
          </w:tcPr>
          <w:p w:rsidR="0084115F" w:rsidRPr="00A30219"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05018C">
            <w:pPr>
              <w:rPr>
                <w:rFonts w:ascii="Arial" w:hAnsi="Arial" w:cs="Arial"/>
                <w:szCs w:val="24"/>
              </w:rPr>
            </w:pPr>
          </w:p>
        </w:tc>
      </w:tr>
      <w:tr w:rsidR="0084115F" w:rsidRPr="0034422F" w:rsidTr="00036C18">
        <w:tc>
          <w:tcPr>
            <w:tcW w:w="1638" w:type="dxa"/>
          </w:tcPr>
          <w:p w:rsidR="0084115F" w:rsidRPr="00A30219" w:rsidRDefault="00270C44" w:rsidP="004823FD">
            <w:pPr>
              <w:rPr>
                <w:rFonts w:ascii="Arial" w:hAnsi="Arial" w:cs="Arial"/>
                <w:szCs w:val="24"/>
              </w:rPr>
            </w:pPr>
            <w:r>
              <w:rPr>
                <w:rFonts w:ascii="Arial" w:hAnsi="Arial" w:cs="Arial"/>
                <w:szCs w:val="24"/>
              </w:rPr>
              <w:t>Apr 12</w:t>
            </w:r>
          </w:p>
        </w:tc>
        <w:tc>
          <w:tcPr>
            <w:tcW w:w="990" w:type="dxa"/>
          </w:tcPr>
          <w:p w:rsidR="0084115F" w:rsidRPr="00A30219"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Pr="00A30219" w:rsidRDefault="0084115F" w:rsidP="004823FD">
            <w:pPr>
              <w:rPr>
                <w:rFonts w:ascii="Arial" w:hAnsi="Arial" w:cs="Arial"/>
                <w:szCs w:val="24"/>
              </w:rPr>
            </w:pPr>
            <w:r>
              <w:rPr>
                <w:rFonts w:ascii="Arial" w:hAnsi="Arial" w:cs="Arial"/>
                <w:szCs w:val="24"/>
              </w:rPr>
              <w:t>Apr 1</w:t>
            </w:r>
            <w:r w:rsidR="00270C44">
              <w:rPr>
                <w:rFonts w:ascii="Arial" w:hAnsi="Arial" w:cs="Arial"/>
                <w:szCs w:val="24"/>
              </w:rPr>
              <w:t>7</w:t>
            </w:r>
          </w:p>
        </w:tc>
        <w:tc>
          <w:tcPr>
            <w:tcW w:w="990" w:type="dxa"/>
          </w:tcPr>
          <w:p w:rsidR="0084115F" w:rsidRPr="00A30219" w:rsidRDefault="0084115F" w:rsidP="004823FD">
            <w:pPr>
              <w:rPr>
                <w:rFonts w:ascii="Arial" w:hAnsi="Arial" w:cs="Arial"/>
                <w:szCs w:val="24"/>
              </w:rPr>
            </w:pPr>
            <w:r>
              <w:rPr>
                <w:rFonts w:ascii="Arial" w:hAnsi="Arial" w:cs="Arial"/>
                <w:szCs w:val="24"/>
              </w:rPr>
              <w:t>W/T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Default="00270C44" w:rsidP="004823FD">
            <w:pPr>
              <w:rPr>
                <w:rFonts w:ascii="Arial" w:hAnsi="Arial" w:cs="Arial"/>
                <w:szCs w:val="24"/>
              </w:rPr>
            </w:pPr>
            <w:r>
              <w:rPr>
                <w:rFonts w:ascii="Arial" w:hAnsi="Arial" w:cs="Arial"/>
                <w:szCs w:val="24"/>
              </w:rPr>
              <w:t>Apr 19</w:t>
            </w:r>
          </w:p>
        </w:tc>
        <w:tc>
          <w:tcPr>
            <w:tcW w:w="990" w:type="dxa"/>
          </w:tcPr>
          <w:p w:rsidR="0084115F"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Default="00270C44" w:rsidP="004823FD">
            <w:pPr>
              <w:rPr>
                <w:rFonts w:ascii="Arial" w:hAnsi="Arial" w:cs="Arial"/>
                <w:szCs w:val="24"/>
              </w:rPr>
            </w:pPr>
            <w:r>
              <w:rPr>
                <w:rFonts w:ascii="Arial" w:hAnsi="Arial" w:cs="Arial"/>
                <w:szCs w:val="24"/>
              </w:rPr>
              <w:t>Apr 24</w:t>
            </w:r>
          </w:p>
        </w:tc>
        <w:tc>
          <w:tcPr>
            <w:tcW w:w="990" w:type="dxa"/>
          </w:tcPr>
          <w:p w:rsidR="0084115F" w:rsidRDefault="0084115F" w:rsidP="004823FD">
            <w:pPr>
              <w:rPr>
                <w:rFonts w:ascii="Arial" w:hAnsi="Arial" w:cs="Arial"/>
                <w:szCs w:val="24"/>
              </w:rPr>
            </w:pPr>
            <w:r>
              <w:rPr>
                <w:rFonts w:ascii="Arial" w:hAnsi="Arial" w:cs="Arial"/>
                <w:szCs w:val="24"/>
              </w:rPr>
              <w:t>Th</w:t>
            </w:r>
          </w:p>
        </w:tc>
        <w:tc>
          <w:tcPr>
            <w:tcW w:w="1440" w:type="dxa"/>
          </w:tcPr>
          <w:p w:rsidR="0084115F" w:rsidRPr="00A30219" w:rsidRDefault="0084115F" w:rsidP="004823FD">
            <w:pPr>
              <w:rPr>
                <w:rFonts w:ascii="Arial" w:hAnsi="Arial" w:cs="Arial"/>
                <w:szCs w:val="24"/>
              </w:rPr>
            </w:pPr>
          </w:p>
        </w:tc>
        <w:tc>
          <w:tcPr>
            <w:tcW w:w="3870" w:type="dxa"/>
          </w:tcPr>
          <w:p w:rsidR="0084115F" w:rsidRDefault="0084115F" w:rsidP="004823FD">
            <w:pPr>
              <w:rPr>
                <w:rFonts w:ascii="Arial" w:hAnsi="Arial" w:cs="Arial"/>
                <w:szCs w:val="24"/>
              </w:rPr>
            </w:pPr>
          </w:p>
        </w:tc>
      </w:tr>
      <w:tr w:rsidR="0084115F" w:rsidRPr="0034422F" w:rsidTr="00036C18">
        <w:tc>
          <w:tcPr>
            <w:tcW w:w="1638" w:type="dxa"/>
          </w:tcPr>
          <w:p w:rsidR="0084115F" w:rsidRDefault="00270C44" w:rsidP="004823FD">
            <w:pPr>
              <w:rPr>
                <w:rFonts w:ascii="Arial" w:hAnsi="Arial" w:cs="Arial"/>
                <w:szCs w:val="24"/>
              </w:rPr>
            </w:pPr>
            <w:r>
              <w:rPr>
                <w:rFonts w:ascii="Arial" w:hAnsi="Arial" w:cs="Arial"/>
                <w:szCs w:val="24"/>
              </w:rPr>
              <w:t>Apr 26</w:t>
            </w:r>
          </w:p>
          <w:p w:rsidR="00270C44" w:rsidRDefault="00270C44" w:rsidP="004823FD">
            <w:pPr>
              <w:rPr>
                <w:rFonts w:ascii="Arial" w:hAnsi="Arial" w:cs="Arial"/>
                <w:szCs w:val="24"/>
              </w:rPr>
            </w:pPr>
          </w:p>
        </w:tc>
        <w:tc>
          <w:tcPr>
            <w:tcW w:w="990" w:type="dxa"/>
          </w:tcPr>
          <w:p w:rsidR="0084115F" w:rsidRDefault="0084115F" w:rsidP="004823FD">
            <w:pPr>
              <w:rPr>
                <w:rFonts w:ascii="Arial" w:hAnsi="Arial" w:cs="Arial"/>
                <w:szCs w:val="24"/>
              </w:rPr>
            </w:pPr>
            <w:r>
              <w:rPr>
                <w:rFonts w:ascii="Arial" w:hAnsi="Arial" w:cs="Arial"/>
                <w:szCs w:val="24"/>
              </w:rPr>
              <w:t>T</w:t>
            </w: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84115F" w:rsidP="007655DB">
            <w:pPr>
              <w:rPr>
                <w:rFonts w:ascii="Arial" w:hAnsi="Arial" w:cs="Arial"/>
                <w:szCs w:val="24"/>
              </w:rPr>
            </w:pPr>
          </w:p>
        </w:tc>
      </w:tr>
      <w:tr w:rsidR="0084115F" w:rsidRPr="0034422F" w:rsidTr="00036C18">
        <w:tc>
          <w:tcPr>
            <w:tcW w:w="1638" w:type="dxa"/>
          </w:tcPr>
          <w:p w:rsidR="0084115F" w:rsidRDefault="0084115F" w:rsidP="004823FD">
            <w:pPr>
              <w:rPr>
                <w:rFonts w:ascii="Arial" w:hAnsi="Arial" w:cs="Arial"/>
                <w:szCs w:val="24"/>
              </w:rPr>
            </w:pPr>
          </w:p>
        </w:tc>
        <w:tc>
          <w:tcPr>
            <w:tcW w:w="990" w:type="dxa"/>
          </w:tcPr>
          <w:p w:rsidR="0084115F" w:rsidRDefault="0084115F" w:rsidP="004823FD">
            <w:pPr>
              <w:rPr>
                <w:rFonts w:ascii="Arial" w:hAnsi="Arial" w:cs="Arial"/>
                <w:szCs w:val="24"/>
              </w:rPr>
            </w:pPr>
          </w:p>
        </w:tc>
        <w:tc>
          <w:tcPr>
            <w:tcW w:w="1440" w:type="dxa"/>
          </w:tcPr>
          <w:p w:rsidR="0084115F" w:rsidRPr="00A30219" w:rsidRDefault="0084115F" w:rsidP="004823FD">
            <w:pPr>
              <w:rPr>
                <w:rFonts w:ascii="Arial" w:hAnsi="Arial" w:cs="Arial"/>
                <w:szCs w:val="24"/>
              </w:rPr>
            </w:pPr>
          </w:p>
        </w:tc>
        <w:tc>
          <w:tcPr>
            <w:tcW w:w="3870" w:type="dxa"/>
          </w:tcPr>
          <w:p w:rsidR="0084115F" w:rsidRPr="00A30219" w:rsidRDefault="0084115F" w:rsidP="004823FD">
            <w:pPr>
              <w:rPr>
                <w:rFonts w:ascii="Arial" w:hAnsi="Arial" w:cs="Arial"/>
                <w:szCs w:val="24"/>
              </w:rPr>
            </w:pPr>
          </w:p>
        </w:tc>
      </w:tr>
    </w:tbl>
    <w:p w:rsidR="00C72E6B" w:rsidRDefault="00C72E6B" w:rsidP="00C72E6B"/>
    <w:p w:rsidR="00C72E6B" w:rsidRDefault="00C72E6B" w:rsidP="00C72E6B"/>
    <w:p w:rsidR="00804916" w:rsidRDefault="00804916"/>
    <w:sectPr w:rsidR="008049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26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D0D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86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ECAD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201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EC1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A60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F4E3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AED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6F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0E5B"/>
    <w:multiLevelType w:val="singleLevel"/>
    <w:tmpl w:val="04090011"/>
    <w:lvl w:ilvl="0">
      <w:start w:val="2"/>
      <w:numFmt w:val="decimal"/>
      <w:lvlText w:val="%1)"/>
      <w:lvlJc w:val="left"/>
      <w:pPr>
        <w:tabs>
          <w:tab w:val="num" w:pos="360"/>
        </w:tabs>
        <w:ind w:left="360" w:hanging="360"/>
      </w:pPr>
      <w:rPr>
        <w:rFonts w:hint="default"/>
      </w:rPr>
    </w:lvl>
  </w:abstractNum>
  <w:abstractNum w:abstractNumId="11" w15:restartNumberingAfterBreak="0">
    <w:nsid w:val="2284660A"/>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24080748"/>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F6D7FF6"/>
    <w:multiLevelType w:val="singleLevel"/>
    <w:tmpl w:val="A6EA0A28"/>
    <w:lvl w:ilvl="0">
      <w:start w:val="1"/>
      <w:numFmt w:val="decimal"/>
      <w:lvlText w:val="(%1)"/>
      <w:lvlJc w:val="left"/>
      <w:pPr>
        <w:tabs>
          <w:tab w:val="num" w:pos="810"/>
        </w:tabs>
        <w:ind w:left="810" w:hanging="360"/>
      </w:pPr>
      <w:rPr>
        <w:rFonts w:hint="default"/>
      </w:rPr>
    </w:lvl>
  </w:abstractNum>
  <w:abstractNum w:abstractNumId="14" w15:restartNumberingAfterBreak="0">
    <w:nsid w:val="448025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6238415D"/>
    <w:multiLevelType w:val="multilevel"/>
    <w:tmpl w:val="A1C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A97AB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14"/>
  </w:num>
  <w:num w:numId="4">
    <w:abstractNumId w:val="11"/>
  </w:num>
  <w:num w:numId="5">
    <w:abstractNumId w:val="12"/>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86"/>
    <w:rsid w:val="0000028B"/>
    <w:rsid w:val="00002554"/>
    <w:rsid w:val="000114B4"/>
    <w:rsid w:val="000278B1"/>
    <w:rsid w:val="00036C18"/>
    <w:rsid w:val="0005018C"/>
    <w:rsid w:val="00063BB7"/>
    <w:rsid w:val="000724C1"/>
    <w:rsid w:val="00076312"/>
    <w:rsid w:val="00093312"/>
    <w:rsid w:val="00097832"/>
    <w:rsid w:val="000A5179"/>
    <w:rsid w:val="000B3270"/>
    <w:rsid w:val="000C0EB4"/>
    <w:rsid w:val="000C36EE"/>
    <w:rsid w:val="000C7CF1"/>
    <w:rsid w:val="000D01F5"/>
    <w:rsid w:val="000E48E5"/>
    <w:rsid w:val="000E6D47"/>
    <w:rsid w:val="000F01C1"/>
    <w:rsid w:val="00104510"/>
    <w:rsid w:val="0013712B"/>
    <w:rsid w:val="0014005E"/>
    <w:rsid w:val="00144FD1"/>
    <w:rsid w:val="00146165"/>
    <w:rsid w:val="001503D8"/>
    <w:rsid w:val="00160A02"/>
    <w:rsid w:val="001741A3"/>
    <w:rsid w:val="00177E55"/>
    <w:rsid w:val="001831CF"/>
    <w:rsid w:val="00186F1E"/>
    <w:rsid w:val="00192CB1"/>
    <w:rsid w:val="0019478D"/>
    <w:rsid w:val="001A05AE"/>
    <w:rsid w:val="001A07A2"/>
    <w:rsid w:val="001B32AE"/>
    <w:rsid w:val="001C3799"/>
    <w:rsid w:val="001D4C8E"/>
    <w:rsid w:val="001F21A6"/>
    <w:rsid w:val="00200D50"/>
    <w:rsid w:val="00201CF1"/>
    <w:rsid w:val="00212729"/>
    <w:rsid w:val="00215872"/>
    <w:rsid w:val="00215AC7"/>
    <w:rsid w:val="0022679F"/>
    <w:rsid w:val="00232743"/>
    <w:rsid w:val="00244CB4"/>
    <w:rsid w:val="00246A6D"/>
    <w:rsid w:val="002564C5"/>
    <w:rsid w:val="00267C38"/>
    <w:rsid w:val="00270C44"/>
    <w:rsid w:val="00271C12"/>
    <w:rsid w:val="00281150"/>
    <w:rsid w:val="00282E28"/>
    <w:rsid w:val="00290B8E"/>
    <w:rsid w:val="002B352E"/>
    <w:rsid w:val="002C705E"/>
    <w:rsid w:val="002E049B"/>
    <w:rsid w:val="00315213"/>
    <w:rsid w:val="003349CC"/>
    <w:rsid w:val="00335422"/>
    <w:rsid w:val="0034422F"/>
    <w:rsid w:val="00345C75"/>
    <w:rsid w:val="00360A81"/>
    <w:rsid w:val="00366814"/>
    <w:rsid w:val="0037482C"/>
    <w:rsid w:val="0037527C"/>
    <w:rsid w:val="003A0EA0"/>
    <w:rsid w:val="003A117C"/>
    <w:rsid w:val="003B1D06"/>
    <w:rsid w:val="003B7979"/>
    <w:rsid w:val="003C3C29"/>
    <w:rsid w:val="003E67F3"/>
    <w:rsid w:val="003F6C20"/>
    <w:rsid w:val="00401FFF"/>
    <w:rsid w:val="00403012"/>
    <w:rsid w:val="0040442B"/>
    <w:rsid w:val="00407151"/>
    <w:rsid w:val="004075EE"/>
    <w:rsid w:val="004119ED"/>
    <w:rsid w:val="00421E8A"/>
    <w:rsid w:val="0042395B"/>
    <w:rsid w:val="00426BD9"/>
    <w:rsid w:val="004379E4"/>
    <w:rsid w:val="00462618"/>
    <w:rsid w:val="004823FD"/>
    <w:rsid w:val="004947A7"/>
    <w:rsid w:val="00495EB4"/>
    <w:rsid w:val="004B2427"/>
    <w:rsid w:val="004B272A"/>
    <w:rsid w:val="004C6786"/>
    <w:rsid w:val="004E244F"/>
    <w:rsid w:val="0052180D"/>
    <w:rsid w:val="00541DC9"/>
    <w:rsid w:val="00550904"/>
    <w:rsid w:val="00560ECE"/>
    <w:rsid w:val="0057306D"/>
    <w:rsid w:val="00575062"/>
    <w:rsid w:val="00577F92"/>
    <w:rsid w:val="0058108E"/>
    <w:rsid w:val="005A3344"/>
    <w:rsid w:val="005B2D7D"/>
    <w:rsid w:val="005C6DE3"/>
    <w:rsid w:val="005D6D3F"/>
    <w:rsid w:val="005E4899"/>
    <w:rsid w:val="005E6939"/>
    <w:rsid w:val="006055D8"/>
    <w:rsid w:val="00626B9F"/>
    <w:rsid w:val="00631EE1"/>
    <w:rsid w:val="00633528"/>
    <w:rsid w:val="00640E9C"/>
    <w:rsid w:val="00643B7D"/>
    <w:rsid w:val="00663781"/>
    <w:rsid w:val="00671A14"/>
    <w:rsid w:val="00674058"/>
    <w:rsid w:val="006845E2"/>
    <w:rsid w:val="006A0E5C"/>
    <w:rsid w:val="006A6DD4"/>
    <w:rsid w:val="006B3B20"/>
    <w:rsid w:val="006D0527"/>
    <w:rsid w:val="006D28B9"/>
    <w:rsid w:val="00712E72"/>
    <w:rsid w:val="00721439"/>
    <w:rsid w:val="007308DE"/>
    <w:rsid w:val="00735700"/>
    <w:rsid w:val="007475E0"/>
    <w:rsid w:val="007503F3"/>
    <w:rsid w:val="00757D32"/>
    <w:rsid w:val="007655DB"/>
    <w:rsid w:val="0076679C"/>
    <w:rsid w:val="00766D0E"/>
    <w:rsid w:val="0079750F"/>
    <w:rsid w:val="00802306"/>
    <w:rsid w:val="00804916"/>
    <w:rsid w:val="00840708"/>
    <w:rsid w:val="0084115F"/>
    <w:rsid w:val="0084757D"/>
    <w:rsid w:val="008622F0"/>
    <w:rsid w:val="008654AA"/>
    <w:rsid w:val="008802A1"/>
    <w:rsid w:val="008912A5"/>
    <w:rsid w:val="008953B9"/>
    <w:rsid w:val="008974D5"/>
    <w:rsid w:val="008C326E"/>
    <w:rsid w:val="008C6973"/>
    <w:rsid w:val="008D71AF"/>
    <w:rsid w:val="008E051C"/>
    <w:rsid w:val="008F5A40"/>
    <w:rsid w:val="008F5DA6"/>
    <w:rsid w:val="00900165"/>
    <w:rsid w:val="00900519"/>
    <w:rsid w:val="00900569"/>
    <w:rsid w:val="009322D3"/>
    <w:rsid w:val="00933D07"/>
    <w:rsid w:val="00953D25"/>
    <w:rsid w:val="009678DE"/>
    <w:rsid w:val="00974A1B"/>
    <w:rsid w:val="009821EF"/>
    <w:rsid w:val="00986D0E"/>
    <w:rsid w:val="009A1403"/>
    <w:rsid w:val="009A38CA"/>
    <w:rsid w:val="009C09F4"/>
    <w:rsid w:val="009D3A00"/>
    <w:rsid w:val="009D6691"/>
    <w:rsid w:val="009E7BFD"/>
    <w:rsid w:val="009F027A"/>
    <w:rsid w:val="009F44E5"/>
    <w:rsid w:val="00A00F36"/>
    <w:rsid w:val="00A050F9"/>
    <w:rsid w:val="00A12ACE"/>
    <w:rsid w:val="00A30219"/>
    <w:rsid w:val="00A406AB"/>
    <w:rsid w:val="00A463AC"/>
    <w:rsid w:val="00A56A26"/>
    <w:rsid w:val="00A7275D"/>
    <w:rsid w:val="00A73D4E"/>
    <w:rsid w:val="00A75A80"/>
    <w:rsid w:val="00A7751C"/>
    <w:rsid w:val="00A95EF8"/>
    <w:rsid w:val="00A9719F"/>
    <w:rsid w:val="00AC1914"/>
    <w:rsid w:val="00AD4910"/>
    <w:rsid w:val="00AE1487"/>
    <w:rsid w:val="00AE4D36"/>
    <w:rsid w:val="00B04297"/>
    <w:rsid w:val="00B05117"/>
    <w:rsid w:val="00B14622"/>
    <w:rsid w:val="00B211D2"/>
    <w:rsid w:val="00B33A7F"/>
    <w:rsid w:val="00B435F9"/>
    <w:rsid w:val="00B50854"/>
    <w:rsid w:val="00B51696"/>
    <w:rsid w:val="00B60534"/>
    <w:rsid w:val="00B820D3"/>
    <w:rsid w:val="00BA115E"/>
    <w:rsid w:val="00C14EB7"/>
    <w:rsid w:val="00C27417"/>
    <w:rsid w:val="00C3448F"/>
    <w:rsid w:val="00C35A7E"/>
    <w:rsid w:val="00C42F4F"/>
    <w:rsid w:val="00C50EA9"/>
    <w:rsid w:val="00C53AA5"/>
    <w:rsid w:val="00C64201"/>
    <w:rsid w:val="00C669E2"/>
    <w:rsid w:val="00C72E6B"/>
    <w:rsid w:val="00C81575"/>
    <w:rsid w:val="00C854E1"/>
    <w:rsid w:val="00C90FFD"/>
    <w:rsid w:val="00CA3470"/>
    <w:rsid w:val="00CB0BD2"/>
    <w:rsid w:val="00CB44F3"/>
    <w:rsid w:val="00CC6950"/>
    <w:rsid w:val="00CE5AE0"/>
    <w:rsid w:val="00CF0FBC"/>
    <w:rsid w:val="00CF7B33"/>
    <w:rsid w:val="00D0129C"/>
    <w:rsid w:val="00D0337D"/>
    <w:rsid w:val="00D06C4B"/>
    <w:rsid w:val="00D114F4"/>
    <w:rsid w:val="00D12140"/>
    <w:rsid w:val="00D208E0"/>
    <w:rsid w:val="00D23847"/>
    <w:rsid w:val="00D268D1"/>
    <w:rsid w:val="00D36DCC"/>
    <w:rsid w:val="00D46061"/>
    <w:rsid w:val="00D7793E"/>
    <w:rsid w:val="00D80B0E"/>
    <w:rsid w:val="00D9261E"/>
    <w:rsid w:val="00DC4D03"/>
    <w:rsid w:val="00DC78F3"/>
    <w:rsid w:val="00DD1050"/>
    <w:rsid w:val="00DD1494"/>
    <w:rsid w:val="00DD5AF9"/>
    <w:rsid w:val="00E12590"/>
    <w:rsid w:val="00E2768A"/>
    <w:rsid w:val="00E33FA4"/>
    <w:rsid w:val="00E364D9"/>
    <w:rsid w:val="00E4479E"/>
    <w:rsid w:val="00E44DD1"/>
    <w:rsid w:val="00E50565"/>
    <w:rsid w:val="00E5674B"/>
    <w:rsid w:val="00E67106"/>
    <w:rsid w:val="00EA42FB"/>
    <w:rsid w:val="00EC1715"/>
    <w:rsid w:val="00ED24D6"/>
    <w:rsid w:val="00EE6773"/>
    <w:rsid w:val="00EE732C"/>
    <w:rsid w:val="00EF092F"/>
    <w:rsid w:val="00F03B01"/>
    <w:rsid w:val="00F24C26"/>
    <w:rsid w:val="00F35042"/>
    <w:rsid w:val="00F70961"/>
    <w:rsid w:val="00F7197D"/>
    <w:rsid w:val="00F9116D"/>
    <w:rsid w:val="00F91372"/>
    <w:rsid w:val="00F943DD"/>
    <w:rsid w:val="00FB0ED7"/>
    <w:rsid w:val="00FC0EE7"/>
    <w:rsid w:val="00F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DB9F6B11-9F0C-41D8-9366-CADB3295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60" w:lineRule="exact"/>
      <w:jc w:val="center"/>
    </w:pPr>
    <w:rPr>
      <w:b/>
    </w:rPr>
  </w:style>
  <w:style w:type="paragraph" w:styleId="BodyText">
    <w:name w:val="Body Text"/>
    <w:basedOn w:val="Normal"/>
  </w:style>
  <w:style w:type="character" w:styleId="Hyperlink">
    <w:name w:val="Hyperlink"/>
    <w:rPr>
      <w:color w:val="0000FF"/>
      <w:u w:val="single"/>
    </w:rPr>
  </w:style>
  <w:style w:type="table" w:styleId="TableGrid">
    <w:name w:val="Table Grid"/>
    <w:basedOn w:val="TableNormal"/>
    <w:rsid w:val="00335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482C"/>
    <w:rPr>
      <w:rFonts w:ascii="Tahoma" w:hAnsi="Tahoma"/>
      <w:sz w:val="16"/>
      <w:szCs w:val="16"/>
      <w:lang w:val="x-none" w:eastAsia="x-none"/>
    </w:rPr>
  </w:style>
  <w:style w:type="character" w:customStyle="1" w:styleId="BalloonTextChar">
    <w:name w:val="Balloon Text Char"/>
    <w:link w:val="BalloonText"/>
    <w:rsid w:val="0037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campusresources.asp" TargetMode="External"/><Relationship Id="rId13" Type="http://schemas.openxmlformats.org/officeDocument/2006/relationships/hyperlink" Target="http://www.marshall.edu/muonline/vista101guide.asp" TargetMode="External"/><Relationship Id="rId3" Type="http://schemas.openxmlformats.org/officeDocument/2006/relationships/settings" Target="settings.xml"/><Relationship Id="rId7" Type="http://schemas.openxmlformats.org/officeDocument/2006/relationships/hyperlink" Target="http://www.marshall.edu/muonline/writingcenter/default.asp" TargetMode="External"/><Relationship Id="rId12" Type="http://schemas.openxmlformats.org/officeDocument/2006/relationships/hyperlink" Target="http://www.marshall.edu/muonline/help.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rshall.edu/muonline/tutoringcenter/default.asp" TargetMode="External"/><Relationship Id="rId11" Type="http://schemas.openxmlformats.org/officeDocument/2006/relationships/hyperlink" Target="http://www.marshall.edu/muonline/campusresources.asp" TargetMode="External"/><Relationship Id="rId5" Type="http://schemas.openxmlformats.org/officeDocument/2006/relationships/hyperlink" Target="mailto:oconnor9@marshall.edu" TargetMode="External"/><Relationship Id="rId15" Type="http://schemas.openxmlformats.org/officeDocument/2006/relationships/fontTable" Target="fontTable.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muonline/tools/textbooks.asp"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10968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Schedule of Experiments for CHM 361</vt:lpstr>
    </vt:vector>
  </TitlesOfParts>
  <Company>Marshall University</Company>
  <LinksUpToDate>false</LinksUpToDate>
  <CharactersWithSpaces>13091</CharactersWithSpaces>
  <SharedDoc>false</SharedDoc>
  <HLinks>
    <vt:vector size="60" baseType="variant">
      <vt:variant>
        <vt:i4>5570639</vt:i4>
      </vt:variant>
      <vt:variant>
        <vt:i4>27</vt:i4>
      </vt:variant>
      <vt:variant>
        <vt:i4>0</vt:i4>
      </vt:variant>
      <vt:variant>
        <vt:i4>5</vt:i4>
      </vt:variant>
      <vt:variant>
        <vt:lpwstr>http://www.marshall.edu/disabled</vt:lpwstr>
      </vt:variant>
      <vt:variant>
        <vt:lpwstr/>
      </vt:variant>
      <vt:variant>
        <vt:i4>7077921</vt:i4>
      </vt:variant>
      <vt:variant>
        <vt:i4>24</vt:i4>
      </vt:variant>
      <vt:variant>
        <vt:i4>0</vt:i4>
      </vt:variant>
      <vt:variant>
        <vt:i4>5</vt:i4>
      </vt:variant>
      <vt:variant>
        <vt:lpwstr>http://www.marshall.edu/muonline/vista101guide.asp</vt:lpwstr>
      </vt:variant>
      <vt:variant>
        <vt:lpwstr/>
      </vt:variant>
      <vt:variant>
        <vt:i4>1769476</vt:i4>
      </vt:variant>
      <vt:variant>
        <vt:i4>21</vt:i4>
      </vt:variant>
      <vt:variant>
        <vt:i4>0</vt:i4>
      </vt:variant>
      <vt:variant>
        <vt:i4>5</vt:i4>
      </vt:variant>
      <vt:variant>
        <vt:lpwstr>http://www.marshall.edu/muonline/help.asp</vt:lpwstr>
      </vt:variant>
      <vt:variant>
        <vt:lpwstr/>
      </vt:variant>
      <vt:variant>
        <vt:i4>4980818</vt:i4>
      </vt:variant>
      <vt:variant>
        <vt:i4>18</vt:i4>
      </vt:variant>
      <vt:variant>
        <vt:i4>0</vt:i4>
      </vt:variant>
      <vt:variant>
        <vt:i4>5</vt:i4>
      </vt:variant>
      <vt:variant>
        <vt:lpwstr>http://www.marshall.edu/muonline/campusresources.asp</vt:lpwstr>
      </vt:variant>
      <vt:variant>
        <vt:lpwstr/>
      </vt:variant>
      <vt:variant>
        <vt:i4>5570639</vt:i4>
      </vt:variant>
      <vt:variant>
        <vt:i4>15</vt:i4>
      </vt:variant>
      <vt:variant>
        <vt:i4>0</vt:i4>
      </vt:variant>
      <vt:variant>
        <vt:i4>5</vt:i4>
      </vt:variant>
      <vt:variant>
        <vt:lpwstr>http://www.marshall.edu/disabled/</vt:lpwstr>
      </vt:variant>
      <vt:variant>
        <vt:lpwstr/>
      </vt:variant>
      <vt:variant>
        <vt:i4>4784148</vt:i4>
      </vt:variant>
      <vt:variant>
        <vt:i4>12</vt:i4>
      </vt:variant>
      <vt:variant>
        <vt:i4>0</vt:i4>
      </vt:variant>
      <vt:variant>
        <vt:i4>5</vt:i4>
      </vt:variant>
      <vt:variant>
        <vt:lpwstr>http://www.marshall.edu/muonline/tools/textbooks.asp</vt:lpwstr>
      </vt:variant>
      <vt:variant>
        <vt:lpwstr/>
      </vt:variant>
      <vt:variant>
        <vt:i4>4980818</vt:i4>
      </vt:variant>
      <vt:variant>
        <vt:i4>9</vt:i4>
      </vt:variant>
      <vt:variant>
        <vt:i4>0</vt:i4>
      </vt:variant>
      <vt:variant>
        <vt:i4>5</vt:i4>
      </vt:variant>
      <vt:variant>
        <vt:lpwstr>http://www.marshall.edu/muonline/campusresources.asp</vt:lpwstr>
      </vt:variant>
      <vt:variant>
        <vt:lpwstr/>
      </vt:variant>
      <vt:variant>
        <vt:i4>2293866</vt:i4>
      </vt:variant>
      <vt:variant>
        <vt:i4>6</vt:i4>
      </vt:variant>
      <vt:variant>
        <vt:i4>0</vt:i4>
      </vt:variant>
      <vt:variant>
        <vt:i4>5</vt:i4>
      </vt:variant>
      <vt:variant>
        <vt:lpwstr>http://www.marshall.edu/muonline/writingcenter/default.asp</vt:lpwstr>
      </vt:variant>
      <vt:variant>
        <vt:lpwstr/>
      </vt:variant>
      <vt:variant>
        <vt:i4>2883685</vt:i4>
      </vt:variant>
      <vt:variant>
        <vt:i4>3</vt:i4>
      </vt:variant>
      <vt:variant>
        <vt:i4>0</vt:i4>
      </vt:variant>
      <vt:variant>
        <vt:i4>5</vt:i4>
      </vt:variant>
      <vt:variant>
        <vt:lpwstr>http://www.marshall.edu/muonline/tutoringcenter/default.asp</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Experiments for CHM 361</dc:title>
  <dc:subject/>
  <dc:creator>Ken O'Connor</dc:creator>
  <cp:keywords/>
  <cp:lastModifiedBy>Ken</cp:lastModifiedBy>
  <cp:revision>2</cp:revision>
  <cp:lastPrinted>2018-01-04T19:28:00Z</cp:lastPrinted>
  <dcterms:created xsi:type="dcterms:W3CDTF">2018-01-09T03:03:00Z</dcterms:created>
  <dcterms:modified xsi:type="dcterms:W3CDTF">2018-01-09T03:03:00Z</dcterms:modified>
</cp:coreProperties>
</file>