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331331FE" w:rsidR="00866B26" w:rsidRPr="006E69BB" w:rsidRDefault="009D6925" w:rsidP="00AB3D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111565">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9203B2">
              <w:rPr>
                <w:rFonts w:asciiTheme="minorHAnsi" w:hAnsiTheme="minorHAnsi"/>
                <w:bCs w:val="0"/>
                <w:snapToGrid w:val="0"/>
                <w:sz w:val="22"/>
                <w:szCs w:val="22"/>
              </w:rPr>
              <w:t>114</w:t>
            </w:r>
            <w:r w:rsidR="004C4D35">
              <w:rPr>
                <w:rFonts w:asciiTheme="minorHAnsi" w:hAnsiTheme="minorHAnsi"/>
                <w:bCs w:val="0"/>
                <w:snapToGrid w:val="0"/>
                <w:sz w:val="22"/>
                <w:szCs w:val="22"/>
              </w:rPr>
              <w:t xml:space="preserve"> </w:t>
            </w:r>
            <w:r w:rsidRPr="006E69BB">
              <w:rPr>
                <w:rFonts w:asciiTheme="minorHAnsi" w:hAnsiTheme="minorHAnsi"/>
                <w:bCs w:val="0"/>
                <w:snapToGrid w:val="0"/>
                <w:sz w:val="22"/>
                <w:szCs w:val="22"/>
              </w:rPr>
              <w:t xml:space="preserve">    CRN </w:t>
            </w:r>
            <w:r w:rsidR="009203B2">
              <w:rPr>
                <w:rFonts w:asciiTheme="minorHAnsi" w:hAnsiTheme="minorHAnsi"/>
                <w:bCs w:val="0"/>
                <w:snapToGrid w:val="0"/>
                <w:sz w:val="22"/>
                <w:szCs w:val="22"/>
              </w:rPr>
              <w:t>2969</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0C61CEA9" w:rsidR="009D6925" w:rsidRPr="00E21A0F" w:rsidRDefault="00572A82" w:rsidP="00254153">
            <w:pPr>
              <w:tabs>
                <w:tab w:val="left" w:pos="-1440"/>
              </w:tabs>
              <w:rPr>
                <w:rFonts w:asciiTheme="minorHAnsi" w:hAnsiTheme="minorHAnsi"/>
                <w:sz w:val="22"/>
                <w:szCs w:val="22"/>
              </w:rPr>
            </w:pPr>
            <w:r>
              <w:rPr>
                <w:rFonts w:asciiTheme="minorHAnsi" w:hAnsiTheme="minorHAnsi"/>
                <w:sz w:val="22"/>
                <w:szCs w:val="22"/>
              </w:rPr>
              <w:t>Spring</w:t>
            </w:r>
            <w:r w:rsidR="009D6925">
              <w:rPr>
                <w:rFonts w:asciiTheme="minorHAnsi" w:hAnsiTheme="minorHAnsi"/>
                <w:sz w:val="22"/>
                <w:szCs w:val="22"/>
              </w:rPr>
              <w:t xml:space="preserve"> 201</w:t>
            </w:r>
            <w:r>
              <w:rPr>
                <w:rFonts w:asciiTheme="minorHAnsi" w:hAnsiTheme="minorHAnsi"/>
                <w:sz w:val="22"/>
                <w:szCs w:val="22"/>
              </w:rPr>
              <w:t>8</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bookmarkStart w:id="0" w:name="_GoBack"/>
            <w:r w:rsidRPr="00E21A0F">
              <w:rPr>
                <w:rFonts w:asciiTheme="minorHAnsi" w:hAnsiTheme="minorHAnsi"/>
                <w:sz w:val="22"/>
                <w:szCs w:val="22"/>
              </w:rPr>
              <w:t>Days/Time</w:t>
            </w:r>
          </w:p>
        </w:tc>
        <w:tc>
          <w:tcPr>
            <w:tcW w:w="8370" w:type="dxa"/>
          </w:tcPr>
          <w:p w14:paraId="6A99AD43" w14:textId="792C866E" w:rsidR="009D6925" w:rsidRPr="00E21A0F" w:rsidRDefault="00111565" w:rsidP="004C1A2F">
            <w:pPr>
              <w:tabs>
                <w:tab w:val="left" w:pos="-1440"/>
              </w:tabs>
              <w:rPr>
                <w:rFonts w:asciiTheme="minorHAnsi" w:hAnsiTheme="minorHAnsi"/>
                <w:sz w:val="22"/>
                <w:szCs w:val="22"/>
              </w:rPr>
            </w:pPr>
            <w:r>
              <w:rPr>
                <w:rFonts w:asciiTheme="minorHAnsi" w:hAnsiTheme="minorHAnsi"/>
                <w:sz w:val="22"/>
                <w:szCs w:val="22"/>
              </w:rPr>
              <w:t>TR</w:t>
            </w:r>
            <w:r w:rsidR="00202EBB">
              <w:rPr>
                <w:rFonts w:asciiTheme="minorHAnsi" w:hAnsiTheme="minorHAnsi"/>
                <w:sz w:val="22"/>
                <w:szCs w:val="22"/>
              </w:rPr>
              <w:t xml:space="preserve">      5</w:t>
            </w:r>
            <w:r w:rsidR="004C1A2F">
              <w:rPr>
                <w:rFonts w:asciiTheme="minorHAnsi" w:hAnsiTheme="minorHAnsi"/>
                <w:sz w:val="22"/>
                <w:szCs w:val="22"/>
              </w:rPr>
              <w:t xml:space="preserve">:00 – </w:t>
            </w:r>
            <w:r w:rsidR="00DD3E19">
              <w:rPr>
                <w:rFonts w:asciiTheme="minorHAnsi" w:hAnsiTheme="minorHAnsi"/>
                <w:sz w:val="22"/>
                <w:szCs w:val="22"/>
              </w:rPr>
              <w:t>6:15</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bookmarkEnd w:id="0"/>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4089F012"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HHS 252</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49D24756"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Mrs. Jeanne Leadman</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71FDD3AE"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HHS 252</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164B6B62"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304 552-5221</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32783294" w:rsidR="009D6925" w:rsidRPr="00F66F52" w:rsidRDefault="004C1A2F" w:rsidP="00254153">
            <w:pPr>
              <w:tabs>
                <w:tab w:val="left" w:pos="-1440"/>
              </w:tabs>
              <w:rPr>
                <w:rFonts w:asciiTheme="minorHAnsi" w:hAnsiTheme="minorHAnsi"/>
                <w:b/>
                <w:sz w:val="22"/>
                <w:szCs w:val="22"/>
              </w:rPr>
            </w:pPr>
            <w:r w:rsidRPr="00F66F52">
              <w:rPr>
                <w:rFonts w:asciiTheme="minorHAnsi" w:hAnsiTheme="minorHAnsi"/>
                <w:b/>
                <w:sz w:val="22"/>
                <w:szCs w:val="22"/>
              </w:rPr>
              <w:t>jleadman@k12.wv.us</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1F78C50C"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 xml:space="preserve">MT 4:30-5:00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7"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8"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823F424" w14:textId="77777777" w:rsidR="00B214D3" w:rsidRDefault="00B214D3" w:rsidP="002C2389">
      <w:pPr>
        <w:tabs>
          <w:tab w:val="left" w:pos="-1440"/>
        </w:tabs>
        <w:spacing w:line="360" w:lineRule="auto"/>
        <w:rPr>
          <w:rFonts w:asciiTheme="minorHAnsi" w:hAnsiTheme="minorHAnsi"/>
          <w:b/>
          <w:sz w:val="22"/>
          <w:szCs w:val="22"/>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1EF7C2B6" w14:textId="77777777" w:rsidR="00F66F52" w:rsidRDefault="00F66F52" w:rsidP="001C7E6F">
      <w:pPr>
        <w:ind w:right="-72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749"/>
        <w:gridCol w:w="2749"/>
      </w:tblGrid>
      <w:tr w:rsidR="003C3339" w:rsidRPr="003C3339" w14:paraId="781AAD51" w14:textId="77777777" w:rsidTr="003A68D4">
        <w:trPr>
          <w:trHeight w:val="506"/>
        </w:trPr>
        <w:tc>
          <w:tcPr>
            <w:tcW w:w="4776"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9"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9"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3A68D4">
        <w:trPr>
          <w:trHeight w:val="1068"/>
        </w:trPr>
        <w:tc>
          <w:tcPr>
            <w:tcW w:w="4776" w:type="dxa"/>
          </w:tcPr>
          <w:p w14:paraId="550A123B" w14:textId="25C89814" w:rsidR="003C3339" w:rsidRPr="00AC3218" w:rsidRDefault="00AC3218" w:rsidP="004B0524">
            <w:pPr>
              <w:outlineLvl w:val="0"/>
              <w:rPr>
                <w:rFonts w:asciiTheme="minorHAnsi" w:hAnsiTheme="minorHAnsi"/>
                <w:sz w:val="22"/>
                <w:szCs w:val="22"/>
              </w:rPr>
            </w:pPr>
            <w:r>
              <w:rPr>
                <w:rFonts w:asciiTheme="minorHAnsi" w:hAnsiTheme="minorHAnsi"/>
                <w:sz w:val="22"/>
                <w:szCs w:val="22"/>
                <w:u w:val="single"/>
              </w:rPr>
              <w:t>Integrative Thinking</w:t>
            </w:r>
            <w:r>
              <w:rPr>
                <w:rFonts w:asciiTheme="minorHAnsi" w:hAnsiTheme="minorHAnsi"/>
                <w:sz w:val="22"/>
                <w:szCs w:val="22"/>
              </w:rPr>
              <w:t xml:space="preserve">:  You will </w:t>
            </w:r>
            <w:r>
              <w:rPr>
                <w:rFonts w:asciiTheme="minorHAnsi" w:hAnsiTheme="minorHAnsi"/>
                <w:b/>
                <w:sz w:val="22"/>
                <w:szCs w:val="22"/>
              </w:rPr>
              <w:t>make connections</w:t>
            </w:r>
            <w:r>
              <w:rPr>
                <w:rFonts w:asciiTheme="minorHAnsi" w:hAnsiTheme="minorHAnsi"/>
                <w:sz w:val="22"/>
                <w:szCs w:val="22"/>
              </w:rPr>
              <w:t xml:space="preserve"> and </w:t>
            </w:r>
            <w:r>
              <w:rPr>
                <w:rFonts w:asciiTheme="minorHAnsi" w:hAnsiTheme="minorHAnsi"/>
                <w:b/>
                <w:sz w:val="22"/>
                <w:szCs w:val="22"/>
              </w:rPr>
              <w:t>transfer skills</w:t>
            </w:r>
            <w:r>
              <w:rPr>
                <w:rFonts w:asciiTheme="minorHAnsi" w:hAnsiTheme="minorHAnsi"/>
                <w:sz w:val="22"/>
                <w:szCs w:val="22"/>
              </w:rPr>
              <w:t xml:space="preserve"> and </w:t>
            </w:r>
            <w:r>
              <w:rPr>
                <w:rFonts w:asciiTheme="minorHAnsi" w:hAnsiTheme="minorHAnsi"/>
                <w:b/>
                <w:sz w:val="22"/>
                <w:szCs w:val="22"/>
              </w:rPr>
              <w:t>learning</w:t>
            </w:r>
            <w:r>
              <w:rPr>
                <w:rFonts w:asciiTheme="minorHAnsi" w:hAnsiTheme="minorHAnsi"/>
                <w:sz w:val="22"/>
                <w:szCs w:val="22"/>
              </w:rPr>
              <w:t xml:space="preserve"> among varied disciplines, domains of thinking, experiences, and situations</w:t>
            </w:r>
            <w:r w:rsidR="00E6518D">
              <w:rPr>
                <w:rFonts w:asciiTheme="minorHAnsi" w:hAnsiTheme="minorHAnsi"/>
                <w:sz w:val="22"/>
                <w:szCs w:val="22"/>
              </w:rPr>
              <w:t>.</w:t>
            </w:r>
            <w:r>
              <w:rPr>
                <w:rFonts w:asciiTheme="minorHAnsi" w:hAnsiTheme="minorHAnsi"/>
                <w:sz w:val="22"/>
                <w:szCs w:val="22"/>
              </w:rPr>
              <w:t xml:space="preserve"> </w:t>
            </w:r>
          </w:p>
        </w:tc>
        <w:tc>
          <w:tcPr>
            <w:tcW w:w="2749" w:type="dxa"/>
          </w:tcPr>
          <w:p w14:paraId="7E6A423D" w14:textId="71E44F45" w:rsidR="003C3339" w:rsidRPr="00E21A0F" w:rsidRDefault="00AC3218" w:rsidP="006F520D">
            <w:pPr>
              <w:outlineLvl w:val="0"/>
              <w:rPr>
                <w:rFonts w:asciiTheme="minorHAnsi" w:hAnsiTheme="minorHAnsi"/>
                <w:b/>
                <w:sz w:val="22"/>
                <w:szCs w:val="22"/>
              </w:rPr>
            </w:pPr>
            <w:r>
              <w:rPr>
                <w:rFonts w:asciiTheme="minorHAnsi" w:hAnsiTheme="minorHAnsi"/>
                <w:sz w:val="22"/>
                <w:szCs w:val="22"/>
              </w:rPr>
              <w:t>Class activities,</w:t>
            </w:r>
            <w:r w:rsidR="005546E7">
              <w:rPr>
                <w:rFonts w:asciiTheme="minorHAnsi" w:hAnsiTheme="minorHAnsi"/>
                <w:sz w:val="22"/>
                <w:szCs w:val="22"/>
              </w:rPr>
              <w:t xml:space="preserve"> homework, </w:t>
            </w:r>
            <w:r>
              <w:rPr>
                <w:rFonts w:asciiTheme="minorHAnsi" w:hAnsiTheme="minorHAnsi"/>
                <w:sz w:val="22"/>
                <w:szCs w:val="22"/>
              </w:rPr>
              <w:t xml:space="preserve"> discussion, group work, and practice using formulas in class</w:t>
            </w:r>
          </w:p>
        </w:tc>
        <w:tc>
          <w:tcPr>
            <w:tcW w:w="2749" w:type="dxa"/>
          </w:tcPr>
          <w:p w14:paraId="4D7C1213" w14:textId="4102C867" w:rsidR="003C3339" w:rsidRPr="00E21A0F" w:rsidRDefault="005546E7" w:rsidP="004B0524">
            <w:pPr>
              <w:outlineLvl w:val="0"/>
              <w:rPr>
                <w:rFonts w:asciiTheme="minorHAnsi" w:hAnsiTheme="minorHAnsi"/>
                <w:sz w:val="22"/>
                <w:szCs w:val="22"/>
              </w:rPr>
            </w:pPr>
            <w:r>
              <w:rPr>
                <w:rFonts w:asciiTheme="minorHAnsi" w:hAnsiTheme="minorHAnsi"/>
                <w:sz w:val="22"/>
                <w:szCs w:val="22"/>
              </w:rPr>
              <w:t>Projects and Exams</w:t>
            </w:r>
          </w:p>
        </w:tc>
      </w:tr>
      <w:tr w:rsidR="003C3339" w:rsidRPr="00E21A0F" w14:paraId="24E457D1" w14:textId="77777777" w:rsidTr="003A68D4">
        <w:trPr>
          <w:trHeight w:val="221"/>
        </w:trPr>
        <w:tc>
          <w:tcPr>
            <w:tcW w:w="4776" w:type="dxa"/>
          </w:tcPr>
          <w:p w14:paraId="21FD16B3" w14:textId="4E18D08F" w:rsidR="003C3339" w:rsidRPr="00E6518D" w:rsidRDefault="00E6518D" w:rsidP="00E6518D">
            <w:pPr>
              <w:autoSpaceDE w:val="0"/>
              <w:autoSpaceDN w:val="0"/>
              <w:adjustRightInd w:val="0"/>
              <w:outlineLvl w:val="0"/>
              <w:rPr>
                <w:rFonts w:asciiTheme="minorHAnsi" w:hAnsiTheme="minorHAnsi"/>
                <w:sz w:val="22"/>
                <w:szCs w:val="22"/>
              </w:rPr>
            </w:pPr>
            <w:r>
              <w:rPr>
                <w:rFonts w:asciiTheme="minorHAnsi" w:hAnsiTheme="minorHAnsi"/>
                <w:bCs/>
                <w:sz w:val="22"/>
                <w:szCs w:val="22"/>
                <w:u w:val="single"/>
              </w:rPr>
              <w:t>Quantitative Thinking</w:t>
            </w:r>
            <w:r>
              <w:rPr>
                <w:rFonts w:asciiTheme="minorHAnsi" w:hAnsiTheme="minorHAnsi"/>
                <w:bCs/>
                <w:sz w:val="22"/>
                <w:szCs w:val="22"/>
              </w:rPr>
              <w:t xml:space="preserve">:  Students will </w:t>
            </w:r>
            <w:r>
              <w:rPr>
                <w:rFonts w:asciiTheme="minorHAnsi" w:hAnsiTheme="minorHAnsi"/>
                <w:b/>
                <w:bCs/>
                <w:sz w:val="22"/>
                <w:szCs w:val="22"/>
              </w:rPr>
              <w:t>analyze</w:t>
            </w:r>
            <w:r>
              <w:rPr>
                <w:rFonts w:asciiTheme="minorHAnsi" w:hAnsiTheme="minorHAnsi"/>
                <w:bCs/>
                <w:sz w:val="22"/>
                <w:szCs w:val="22"/>
              </w:rPr>
              <w:t xml:space="preserve"> real-world problems quantitatively, </w:t>
            </w:r>
            <w:r>
              <w:rPr>
                <w:rFonts w:asciiTheme="minorHAnsi" w:hAnsiTheme="minorHAnsi"/>
                <w:b/>
                <w:bCs/>
                <w:sz w:val="22"/>
                <w:szCs w:val="22"/>
              </w:rPr>
              <w:t>formulate</w:t>
            </w:r>
            <w:r>
              <w:rPr>
                <w:rFonts w:asciiTheme="minorHAnsi" w:hAnsiTheme="minorHAnsi"/>
                <w:bCs/>
                <w:sz w:val="22"/>
                <w:szCs w:val="22"/>
              </w:rPr>
              <w:t xml:space="preserve"> plausible estimates, </w:t>
            </w:r>
            <w:r>
              <w:rPr>
                <w:rFonts w:asciiTheme="minorHAnsi" w:hAnsiTheme="minorHAnsi"/>
                <w:b/>
                <w:bCs/>
                <w:sz w:val="22"/>
                <w:szCs w:val="22"/>
              </w:rPr>
              <w:t xml:space="preserve">assess </w:t>
            </w:r>
            <w:r>
              <w:rPr>
                <w:rFonts w:asciiTheme="minorHAnsi" w:hAnsiTheme="minorHAnsi"/>
                <w:bCs/>
                <w:sz w:val="22"/>
                <w:szCs w:val="22"/>
              </w:rPr>
              <w:t xml:space="preserve">the validity of visual representations of quantitative information, and </w:t>
            </w:r>
            <w:r>
              <w:rPr>
                <w:rFonts w:asciiTheme="minorHAnsi" w:hAnsiTheme="minorHAnsi"/>
                <w:b/>
                <w:bCs/>
                <w:sz w:val="22"/>
                <w:szCs w:val="22"/>
              </w:rPr>
              <w:t xml:space="preserve">differentiate </w:t>
            </w:r>
            <w:r>
              <w:rPr>
                <w:rFonts w:asciiTheme="minorHAnsi" w:hAnsiTheme="minorHAnsi"/>
                <w:bCs/>
                <w:sz w:val="22"/>
                <w:szCs w:val="22"/>
              </w:rPr>
              <w:t>valid from questionable statistical conclusions.</w:t>
            </w:r>
          </w:p>
        </w:tc>
        <w:tc>
          <w:tcPr>
            <w:tcW w:w="2749" w:type="dxa"/>
          </w:tcPr>
          <w:p w14:paraId="055C840F" w14:textId="5EC1FF6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E6518D">
              <w:rPr>
                <w:rFonts w:asciiTheme="minorHAnsi" w:hAnsiTheme="minorHAnsi"/>
                <w:sz w:val="22"/>
                <w:szCs w:val="22"/>
              </w:rPr>
              <w:t xml:space="preserve"> activities,</w:t>
            </w:r>
            <w:r w:rsidR="005546E7">
              <w:rPr>
                <w:rFonts w:asciiTheme="minorHAnsi" w:hAnsiTheme="minorHAnsi"/>
                <w:sz w:val="22"/>
                <w:szCs w:val="22"/>
              </w:rPr>
              <w:t xml:space="preserve"> homework,</w:t>
            </w:r>
            <w:r w:rsidR="00E6518D">
              <w:rPr>
                <w:rFonts w:asciiTheme="minorHAnsi" w:hAnsiTheme="minorHAnsi"/>
                <w:sz w:val="22"/>
                <w:szCs w:val="22"/>
              </w:rPr>
              <w:t xml:space="preserve"> discussion, lecture, and practice with conversions </w:t>
            </w:r>
          </w:p>
        </w:tc>
        <w:tc>
          <w:tcPr>
            <w:tcW w:w="2749" w:type="dxa"/>
          </w:tcPr>
          <w:p w14:paraId="4942DB50" w14:textId="753BA2FA" w:rsidR="003C3339" w:rsidRPr="00E21A0F" w:rsidRDefault="005546E7" w:rsidP="004B0524">
            <w:pPr>
              <w:outlineLvl w:val="0"/>
              <w:rPr>
                <w:rFonts w:asciiTheme="minorHAnsi" w:hAnsiTheme="minorHAnsi"/>
                <w:b/>
                <w:sz w:val="22"/>
                <w:szCs w:val="22"/>
              </w:rPr>
            </w:pPr>
            <w:r>
              <w:rPr>
                <w:rFonts w:asciiTheme="minorHAnsi" w:hAnsiTheme="minorHAnsi"/>
                <w:sz w:val="22"/>
                <w:szCs w:val="22"/>
              </w:rPr>
              <w:t>Projects and Exams</w:t>
            </w:r>
          </w:p>
        </w:tc>
      </w:tr>
      <w:tr w:rsidR="003C3339" w:rsidRPr="00E21A0F" w14:paraId="1E0D47EB" w14:textId="77777777" w:rsidTr="003A68D4">
        <w:trPr>
          <w:trHeight w:val="1053"/>
        </w:trPr>
        <w:tc>
          <w:tcPr>
            <w:tcW w:w="4776" w:type="dxa"/>
          </w:tcPr>
          <w:p w14:paraId="6709B8E7" w14:textId="55497083" w:rsidR="003C3339" w:rsidRPr="003A68D4" w:rsidRDefault="003A68D4" w:rsidP="004B0524">
            <w:pPr>
              <w:outlineLvl w:val="0"/>
              <w:rPr>
                <w:rFonts w:asciiTheme="minorHAnsi" w:hAnsiTheme="minorHAnsi"/>
                <w:sz w:val="22"/>
                <w:szCs w:val="22"/>
              </w:rPr>
            </w:pPr>
            <w:r>
              <w:rPr>
                <w:rFonts w:asciiTheme="minorHAnsi" w:hAnsiTheme="minorHAnsi"/>
                <w:sz w:val="22"/>
                <w:szCs w:val="22"/>
                <w:u w:val="single"/>
              </w:rPr>
              <w:t>Inquiry Based Thinking</w:t>
            </w:r>
            <w:r>
              <w:rPr>
                <w:rFonts w:asciiTheme="minorHAnsi" w:hAnsiTheme="minorHAnsi"/>
                <w:sz w:val="22"/>
                <w:szCs w:val="22"/>
              </w:rPr>
              <w:t xml:space="preserve">:  Students will </w:t>
            </w:r>
            <w:r>
              <w:rPr>
                <w:rFonts w:asciiTheme="minorHAnsi" w:hAnsiTheme="minorHAnsi"/>
                <w:b/>
                <w:sz w:val="22"/>
                <w:szCs w:val="22"/>
              </w:rPr>
              <w:t>formulate</w:t>
            </w:r>
            <w:r>
              <w:rPr>
                <w:rFonts w:asciiTheme="minorHAnsi" w:hAnsiTheme="minorHAnsi"/>
                <w:sz w:val="22"/>
                <w:szCs w:val="22"/>
              </w:rPr>
              <w:t xml:space="preserve"> focused questions and hypotheses, </w:t>
            </w:r>
            <w:r>
              <w:rPr>
                <w:rFonts w:asciiTheme="minorHAnsi" w:hAnsiTheme="minorHAnsi"/>
                <w:b/>
                <w:sz w:val="22"/>
                <w:szCs w:val="22"/>
              </w:rPr>
              <w:t>evaluate</w:t>
            </w:r>
            <w:r>
              <w:rPr>
                <w:rFonts w:asciiTheme="minorHAnsi" w:hAnsiTheme="minorHAnsi"/>
                <w:sz w:val="22"/>
                <w:szCs w:val="22"/>
              </w:rPr>
              <w:t xml:space="preserve"> existing knowledge, </w:t>
            </w:r>
            <w:r>
              <w:rPr>
                <w:rFonts w:asciiTheme="minorHAnsi" w:hAnsiTheme="minorHAnsi"/>
                <w:b/>
                <w:sz w:val="22"/>
                <w:szCs w:val="22"/>
              </w:rPr>
              <w:t xml:space="preserve">collect </w:t>
            </w:r>
            <w:r>
              <w:rPr>
                <w:rFonts w:asciiTheme="minorHAnsi" w:hAnsiTheme="minorHAnsi"/>
                <w:sz w:val="22"/>
                <w:szCs w:val="22"/>
              </w:rPr>
              <w:t xml:space="preserve">and </w:t>
            </w:r>
            <w:r>
              <w:rPr>
                <w:rFonts w:asciiTheme="minorHAnsi" w:hAnsiTheme="minorHAnsi"/>
                <w:b/>
                <w:sz w:val="22"/>
                <w:szCs w:val="22"/>
              </w:rPr>
              <w:t>analyze</w:t>
            </w:r>
            <w:r>
              <w:rPr>
                <w:rFonts w:asciiTheme="minorHAnsi" w:hAnsiTheme="minorHAnsi"/>
                <w:sz w:val="22"/>
                <w:szCs w:val="22"/>
              </w:rPr>
              <w:t xml:space="preserve"> data, and </w:t>
            </w:r>
            <w:r>
              <w:rPr>
                <w:rFonts w:asciiTheme="minorHAnsi" w:hAnsiTheme="minorHAnsi"/>
                <w:b/>
                <w:sz w:val="22"/>
                <w:szCs w:val="22"/>
              </w:rPr>
              <w:t>draw</w:t>
            </w:r>
            <w:r>
              <w:rPr>
                <w:rFonts w:asciiTheme="minorHAnsi" w:hAnsiTheme="minorHAnsi"/>
                <w:sz w:val="22"/>
                <w:szCs w:val="22"/>
              </w:rPr>
              <w:t xml:space="preserve"> justifiable conclusions.</w:t>
            </w:r>
          </w:p>
        </w:tc>
        <w:tc>
          <w:tcPr>
            <w:tcW w:w="2749" w:type="dxa"/>
          </w:tcPr>
          <w:p w14:paraId="7B0756CC" w14:textId="536FFDA4" w:rsidR="003C3339" w:rsidRPr="00E21A0F" w:rsidRDefault="003A68D4" w:rsidP="006F520D">
            <w:pPr>
              <w:outlineLvl w:val="0"/>
              <w:rPr>
                <w:rFonts w:asciiTheme="minorHAnsi" w:hAnsiTheme="minorHAnsi"/>
                <w:sz w:val="22"/>
                <w:szCs w:val="22"/>
              </w:rPr>
            </w:pPr>
            <w:r>
              <w:rPr>
                <w:rFonts w:asciiTheme="minorHAnsi" w:hAnsiTheme="minorHAnsi"/>
                <w:sz w:val="22"/>
                <w:szCs w:val="22"/>
              </w:rPr>
              <w:t>Class activities,</w:t>
            </w:r>
            <w:r w:rsidR="005546E7">
              <w:rPr>
                <w:rFonts w:asciiTheme="minorHAnsi" w:hAnsiTheme="minorHAnsi"/>
                <w:sz w:val="22"/>
                <w:szCs w:val="22"/>
              </w:rPr>
              <w:t xml:space="preserve"> homework, </w:t>
            </w:r>
            <w:r>
              <w:rPr>
                <w:rFonts w:asciiTheme="minorHAnsi" w:hAnsiTheme="minorHAnsi"/>
                <w:sz w:val="22"/>
                <w:szCs w:val="22"/>
              </w:rPr>
              <w:t xml:space="preserve"> discussion, lecture, and practice with conversions</w:t>
            </w:r>
          </w:p>
        </w:tc>
        <w:tc>
          <w:tcPr>
            <w:tcW w:w="2749" w:type="dxa"/>
          </w:tcPr>
          <w:p w14:paraId="6399CAFD" w14:textId="69932F45" w:rsidR="003C3339" w:rsidRPr="00E21A0F" w:rsidRDefault="005546E7" w:rsidP="004B0524">
            <w:pPr>
              <w:outlineLvl w:val="0"/>
              <w:rPr>
                <w:rFonts w:asciiTheme="minorHAnsi" w:hAnsiTheme="minorHAnsi"/>
                <w:b/>
                <w:sz w:val="22"/>
                <w:szCs w:val="22"/>
              </w:rPr>
            </w:pPr>
            <w:r>
              <w:rPr>
                <w:rFonts w:asciiTheme="minorHAnsi" w:hAnsiTheme="minorHAnsi"/>
                <w:sz w:val="22"/>
                <w:szCs w:val="22"/>
              </w:rPr>
              <w:t>Projects and Exams</w:t>
            </w:r>
          </w:p>
        </w:tc>
      </w:tr>
      <w:tr w:rsidR="003C3339" w:rsidRPr="00E21A0F" w14:paraId="59C2E0A7" w14:textId="77777777" w:rsidTr="003A68D4">
        <w:trPr>
          <w:trHeight w:val="1602"/>
        </w:trPr>
        <w:tc>
          <w:tcPr>
            <w:tcW w:w="4776" w:type="dxa"/>
          </w:tcPr>
          <w:p w14:paraId="7E8CCD72" w14:textId="22105C0F" w:rsidR="003C3339" w:rsidRPr="003A68D4" w:rsidRDefault="003A68D4" w:rsidP="004B0524">
            <w:pPr>
              <w:outlineLvl w:val="0"/>
              <w:rPr>
                <w:rFonts w:asciiTheme="minorHAnsi" w:hAnsiTheme="minorHAnsi"/>
                <w:sz w:val="22"/>
                <w:szCs w:val="22"/>
              </w:rPr>
            </w:pPr>
            <w:r>
              <w:rPr>
                <w:rFonts w:asciiTheme="minorHAnsi" w:hAnsiTheme="minorHAnsi"/>
                <w:sz w:val="22"/>
                <w:szCs w:val="22"/>
                <w:u w:val="single"/>
              </w:rPr>
              <w:t>Information Literacy</w:t>
            </w:r>
            <w:r>
              <w:rPr>
                <w:rFonts w:asciiTheme="minorHAnsi" w:hAnsiTheme="minorHAnsi"/>
                <w:sz w:val="22"/>
                <w:szCs w:val="22"/>
              </w:rPr>
              <w:t xml:space="preserve">:  Students will </w:t>
            </w:r>
            <w:r>
              <w:rPr>
                <w:rFonts w:asciiTheme="minorHAnsi" w:hAnsiTheme="minorHAnsi"/>
                <w:b/>
                <w:sz w:val="22"/>
                <w:szCs w:val="22"/>
              </w:rPr>
              <w:t>revise</w:t>
            </w:r>
            <w:r>
              <w:rPr>
                <w:rFonts w:asciiTheme="minorHAnsi" w:hAnsiTheme="minorHAnsi"/>
                <w:sz w:val="22"/>
                <w:szCs w:val="22"/>
              </w:rPr>
              <w:t xml:space="preserve"> their search strategies to find appropriate research tools, </w:t>
            </w:r>
            <w:r>
              <w:rPr>
                <w:rFonts w:asciiTheme="minorHAnsi" w:hAnsiTheme="minorHAnsi"/>
                <w:b/>
                <w:sz w:val="22"/>
                <w:szCs w:val="22"/>
              </w:rPr>
              <w:t>integrate</w:t>
            </w:r>
            <w:r>
              <w:rPr>
                <w:rFonts w:asciiTheme="minorHAnsi" w:hAnsiTheme="minorHAnsi"/>
                <w:sz w:val="22"/>
                <w:szCs w:val="22"/>
              </w:rPr>
              <w:t xml:space="preserve"> relevant information from reliable sources, </w:t>
            </w:r>
            <w:r>
              <w:rPr>
                <w:rFonts w:asciiTheme="minorHAnsi" w:hAnsiTheme="minorHAnsi"/>
                <w:b/>
                <w:sz w:val="22"/>
                <w:szCs w:val="22"/>
              </w:rPr>
              <w:t>question</w:t>
            </w:r>
            <w:r>
              <w:rPr>
                <w:rFonts w:asciiTheme="minorHAnsi" w:hAnsiTheme="minorHAnsi"/>
                <w:sz w:val="22"/>
                <w:szCs w:val="22"/>
              </w:rPr>
              <w:t xml:space="preserve"> and </w:t>
            </w:r>
            <w:r>
              <w:rPr>
                <w:rFonts w:asciiTheme="minorHAnsi" w:hAnsiTheme="minorHAnsi"/>
                <w:b/>
                <w:sz w:val="22"/>
                <w:szCs w:val="22"/>
              </w:rPr>
              <w:t>evaluate</w:t>
            </w:r>
            <w:r>
              <w:rPr>
                <w:rFonts w:asciiTheme="minorHAnsi" w:hAnsiTheme="minorHAnsi"/>
                <w:sz w:val="22"/>
                <w:szCs w:val="22"/>
              </w:rPr>
              <w:t xml:space="preserve"> the complexity of the information environment, and </w:t>
            </w:r>
            <w:r>
              <w:rPr>
                <w:rFonts w:asciiTheme="minorHAnsi" w:hAnsiTheme="minorHAnsi"/>
                <w:b/>
                <w:sz w:val="22"/>
                <w:szCs w:val="22"/>
              </w:rPr>
              <w:t>use</w:t>
            </w:r>
            <w:r>
              <w:rPr>
                <w:rFonts w:asciiTheme="minorHAnsi" w:hAnsiTheme="minorHAnsi"/>
                <w:sz w:val="22"/>
                <w:szCs w:val="22"/>
              </w:rPr>
              <w:t xml:space="preserve"> information in an ethical manner.</w:t>
            </w:r>
          </w:p>
        </w:tc>
        <w:tc>
          <w:tcPr>
            <w:tcW w:w="2749" w:type="dxa"/>
          </w:tcPr>
          <w:p w14:paraId="7AB28EC3" w14:textId="0A6253A6" w:rsidR="003C3339" w:rsidRPr="00E21A0F" w:rsidRDefault="003A68D4" w:rsidP="006F520D">
            <w:pPr>
              <w:outlineLvl w:val="0"/>
              <w:rPr>
                <w:rFonts w:asciiTheme="minorHAnsi" w:hAnsiTheme="minorHAnsi"/>
                <w:b/>
                <w:sz w:val="22"/>
                <w:szCs w:val="22"/>
              </w:rPr>
            </w:pPr>
            <w:r>
              <w:rPr>
                <w:rFonts w:asciiTheme="minorHAnsi" w:hAnsiTheme="minorHAnsi"/>
                <w:sz w:val="22"/>
                <w:szCs w:val="22"/>
              </w:rPr>
              <w:t>Class activities,</w:t>
            </w:r>
            <w:r w:rsidR="005546E7">
              <w:rPr>
                <w:rFonts w:asciiTheme="minorHAnsi" w:hAnsiTheme="minorHAnsi"/>
                <w:sz w:val="22"/>
                <w:szCs w:val="22"/>
              </w:rPr>
              <w:t xml:space="preserve"> homework,</w:t>
            </w:r>
            <w:r>
              <w:rPr>
                <w:rFonts w:asciiTheme="minorHAnsi" w:hAnsiTheme="minorHAnsi"/>
                <w:sz w:val="22"/>
                <w:szCs w:val="22"/>
              </w:rPr>
              <w:t xml:space="preserve"> discussion, lecture, and practice with conversions</w:t>
            </w:r>
          </w:p>
        </w:tc>
        <w:tc>
          <w:tcPr>
            <w:tcW w:w="2749" w:type="dxa"/>
          </w:tcPr>
          <w:p w14:paraId="2F1BD4E3" w14:textId="0762DA64" w:rsidR="003C3339" w:rsidRPr="00E21A0F" w:rsidRDefault="005546E7" w:rsidP="004B0524">
            <w:pPr>
              <w:outlineLvl w:val="0"/>
              <w:rPr>
                <w:rFonts w:asciiTheme="minorHAnsi" w:hAnsiTheme="minorHAnsi"/>
                <w:b/>
                <w:sz w:val="22"/>
                <w:szCs w:val="22"/>
              </w:rPr>
            </w:pPr>
            <w:r>
              <w:rPr>
                <w:rFonts w:asciiTheme="minorHAnsi" w:hAnsiTheme="minorHAnsi"/>
                <w:sz w:val="22"/>
                <w:szCs w:val="22"/>
              </w:rPr>
              <w:t>Projects and Exams</w:t>
            </w:r>
          </w:p>
        </w:tc>
      </w:tr>
      <w:tr w:rsidR="003C3339" w:rsidRPr="00E21A0F" w14:paraId="0069F044" w14:textId="77777777" w:rsidTr="003A68D4">
        <w:trPr>
          <w:trHeight w:val="786"/>
        </w:trPr>
        <w:tc>
          <w:tcPr>
            <w:tcW w:w="4776" w:type="dxa"/>
          </w:tcPr>
          <w:p w14:paraId="24315EDB" w14:textId="732A80EA" w:rsidR="003C3339" w:rsidRPr="003A68D4" w:rsidRDefault="003A68D4" w:rsidP="004B0524">
            <w:pPr>
              <w:outlineLvl w:val="0"/>
              <w:rPr>
                <w:rFonts w:asciiTheme="minorHAnsi" w:hAnsiTheme="minorHAnsi"/>
                <w:sz w:val="22"/>
                <w:szCs w:val="22"/>
              </w:rPr>
            </w:pPr>
            <w:r>
              <w:rPr>
                <w:rFonts w:asciiTheme="minorHAnsi" w:hAnsiTheme="minorHAnsi"/>
                <w:sz w:val="22"/>
                <w:szCs w:val="22"/>
                <w:u w:val="single"/>
              </w:rPr>
              <w:lastRenderedPageBreak/>
              <w:t>Communication Fluency</w:t>
            </w:r>
            <w:r>
              <w:rPr>
                <w:rFonts w:asciiTheme="minorHAnsi" w:hAnsiTheme="minorHAnsi"/>
                <w:sz w:val="22"/>
                <w:szCs w:val="22"/>
              </w:rPr>
              <w:t xml:space="preserve">:  Students will </w:t>
            </w:r>
            <w:r>
              <w:rPr>
                <w:rFonts w:asciiTheme="minorHAnsi" w:hAnsiTheme="minorHAnsi"/>
                <w:b/>
                <w:sz w:val="22"/>
                <w:szCs w:val="22"/>
              </w:rPr>
              <w:t xml:space="preserve">develop </w:t>
            </w:r>
            <w:r>
              <w:rPr>
                <w:rFonts w:asciiTheme="minorHAnsi" w:hAnsiTheme="minorHAnsi"/>
                <w:sz w:val="22"/>
                <w:szCs w:val="22"/>
              </w:rPr>
              <w:t xml:space="preserve">cohesive oral, written, and visual communications </w:t>
            </w:r>
            <w:r>
              <w:rPr>
                <w:rFonts w:asciiTheme="minorHAnsi" w:hAnsiTheme="minorHAnsi"/>
                <w:b/>
                <w:sz w:val="22"/>
                <w:szCs w:val="22"/>
              </w:rPr>
              <w:t xml:space="preserve">tailored </w:t>
            </w:r>
            <w:r>
              <w:rPr>
                <w:rFonts w:asciiTheme="minorHAnsi" w:hAnsiTheme="minorHAnsi"/>
                <w:sz w:val="22"/>
                <w:szCs w:val="22"/>
              </w:rPr>
              <w:t>to specific audiences.</w:t>
            </w:r>
          </w:p>
        </w:tc>
        <w:tc>
          <w:tcPr>
            <w:tcW w:w="2749" w:type="dxa"/>
          </w:tcPr>
          <w:p w14:paraId="1510B886" w14:textId="792FBD53" w:rsidR="003C3339" w:rsidRPr="00E21A0F" w:rsidRDefault="003A68D4" w:rsidP="006F520D">
            <w:pPr>
              <w:outlineLvl w:val="0"/>
              <w:rPr>
                <w:rFonts w:asciiTheme="minorHAnsi" w:hAnsiTheme="minorHAnsi"/>
                <w:b/>
                <w:sz w:val="22"/>
                <w:szCs w:val="22"/>
              </w:rPr>
            </w:pPr>
            <w:r>
              <w:rPr>
                <w:rFonts w:asciiTheme="minorHAnsi" w:hAnsiTheme="minorHAnsi"/>
                <w:sz w:val="22"/>
                <w:szCs w:val="22"/>
              </w:rPr>
              <w:t>Class activities,</w:t>
            </w:r>
            <w:r w:rsidR="005546E7">
              <w:rPr>
                <w:rFonts w:asciiTheme="minorHAnsi" w:hAnsiTheme="minorHAnsi"/>
                <w:sz w:val="22"/>
                <w:szCs w:val="22"/>
              </w:rPr>
              <w:t xml:space="preserve"> homework,</w:t>
            </w:r>
            <w:r>
              <w:rPr>
                <w:rFonts w:asciiTheme="minorHAnsi" w:hAnsiTheme="minorHAnsi"/>
                <w:sz w:val="22"/>
                <w:szCs w:val="22"/>
              </w:rPr>
              <w:t xml:space="preserve"> discussion, lecture, and practice with conversions</w:t>
            </w:r>
          </w:p>
        </w:tc>
        <w:tc>
          <w:tcPr>
            <w:tcW w:w="2749" w:type="dxa"/>
          </w:tcPr>
          <w:p w14:paraId="3D83B2AA" w14:textId="7DAF4E69" w:rsidR="003C3339" w:rsidRPr="00E21A0F" w:rsidRDefault="005546E7" w:rsidP="004B0524">
            <w:pPr>
              <w:outlineLvl w:val="0"/>
              <w:rPr>
                <w:rFonts w:asciiTheme="minorHAnsi" w:hAnsiTheme="minorHAnsi"/>
                <w:b/>
                <w:sz w:val="22"/>
                <w:szCs w:val="22"/>
              </w:rPr>
            </w:pPr>
            <w:r>
              <w:rPr>
                <w:rFonts w:asciiTheme="minorHAnsi" w:hAnsiTheme="minorHAnsi"/>
                <w:sz w:val="22"/>
                <w:szCs w:val="22"/>
              </w:rPr>
              <w:t>Projects and Exams</w:t>
            </w:r>
          </w:p>
        </w:tc>
      </w:tr>
    </w:tbl>
    <w:p w14:paraId="5E72D7E9" w14:textId="77777777" w:rsidR="00BB375B" w:rsidRDefault="00BB375B" w:rsidP="002C2389">
      <w:pPr>
        <w:spacing w:line="360" w:lineRule="auto"/>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C967CD" w:rsidRPr="003C3339" w14:paraId="67E49A1E" w14:textId="77777777" w:rsidTr="00FE0A4D">
        <w:trPr>
          <w:trHeight w:val="512"/>
        </w:trPr>
        <w:tc>
          <w:tcPr>
            <w:tcW w:w="4770" w:type="dxa"/>
          </w:tcPr>
          <w:p w14:paraId="31068B2F" w14:textId="77777777" w:rsidR="00C967CD" w:rsidRPr="003C3339" w:rsidRDefault="00C967CD" w:rsidP="00FE0A4D">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3164AE3" w14:textId="77777777" w:rsidR="00C967CD" w:rsidRPr="003C3339" w:rsidRDefault="00C967CD" w:rsidP="00FE0A4D">
            <w:pPr>
              <w:outlineLvl w:val="0"/>
              <w:rPr>
                <w:rFonts w:asciiTheme="minorHAnsi" w:hAnsiTheme="minorHAnsi"/>
                <w:b/>
                <w:sz w:val="22"/>
                <w:szCs w:val="22"/>
              </w:rPr>
            </w:pPr>
            <w:r w:rsidRPr="003C3339">
              <w:rPr>
                <w:rFonts w:asciiTheme="minorHAnsi" w:hAnsiTheme="minorHAnsi"/>
                <w:b/>
                <w:sz w:val="22"/>
                <w:szCs w:val="22"/>
              </w:rPr>
              <w:t>How students will practice each outcome in this Course</w:t>
            </w:r>
          </w:p>
        </w:tc>
        <w:tc>
          <w:tcPr>
            <w:tcW w:w="2745" w:type="dxa"/>
          </w:tcPr>
          <w:p w14:paraId="6943C4DF" w14:textId="77777777" w:rsidR="00C967CD" w:rsidRPr="003C3339" w:rsidRDefault="00C967CD" w:rsidP="00FE0A4D">
            <w:pPr>
              <w:outlineLvl w:val="0"/>
              <w:rPr>
                <w:rFonts w:asciiTheme="minorHAnsi" w:hAnsiTheme="minorHAnsi"/>
                <w:b/>
                <w:sz w:val="22"/>
                <w:szCs w:val="22"/>
              </w:rPr>
            </w:pPr>
            <w:r w:rsidRPr="003C3339">
              <w:rPr>
                <w:rFonts w:asciiTheme="minorHAnsi" w:hAnsiTheme="minorHAnsi"/>
                <w:b/>
                <w:sz w:val="22"/>
                <w:szCs w:val="22"/>
              </w:rPr>
              <w:t>How student achievement of each outcome will be  assessed  in this Course</w:t>
            </w:r>
          </w:p>
        </w:tc>
      </w:tr>
      <w:tr w:rsidR="005546E7" w:rsidRPr="00E21A0F" w14:paraId="55B03682" w14:textId="77777777" w:rsidTr="00FE0A4D">
        <w:tc>
          <w:tcPr>
            <w:tcW w:w="4770" w:type="dxa"/>
          </w:tcPr>
          <w:p w14:paraId="47F95B72" w14:textId="77777777" w:rsidR="005546E7" w:rsidRPr="00E21A0F" w:rsidRDefault="005546E7" w:rsidP="005546E7">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4436097E" w14:textId="4DECDC15" w:rsidR="005546E7" w:rsidRPr="00E21A0F" w:rsidRDefault="005546E7" w:rsidP="005546E7">
            <w:pPr>
              <w:outlineLvl w:val="0"/>
              <w:rPr>
                <w:rFonts w:asciiTheme="minorHAnsi" w:hAnsiTheme="minorHAnsi"/>
                <w:b/>
                <w:sz w:val="22"/>
                <w:szCs w:val="22"/>
              </w:rPr>
            </w:pPr>
            <w:r>
              <w:rPr>
                <w:rFonts w:asciiTheme="minorHAnsi" w:hAnsiTheme="minorHAnsi"/>
                <w:sz w:val="22"/>
                <w:szCs w:val="22"/>
              </w:rPr>
              <w:t>Class activities, homework, discussion, lecture, and practice with conversions</w:t>
            </w:r>
          </w:p>
        </w:tc>
        <w:tc>
          <w:tcPr>
            <w:tcW w:w="2745" w:type="dxa"/>
          </w:tcPr>
          <w:p w14:paraId="681701E2" w14:textId="17262F22" w:rsidR="005546E7" w:rsidRPr="00E21A0F" w:rsidRDefault="005546E7" w:rsidP="005546E7">
            <w:pPr>
              <w:outlineLvl w:val="0"/>
              <w:rPr>
                <w:rFonts w:asciiTheme="minorHAnsi" w:hAnsiTheme="minorHAnsi"/>
                <w:sz w:val="22"/>
                <w:szCs w:val="22"/>
              </w:rPr>
            </w:pPr>
            <w:r>
              <w:rPr>
                <w:rFonts w:asciiTheme="minorHAnsi" w:hAnsiTheme="minorHAnsi"/>
                <w:sz w:val="22"/>
                <w:szCs w:val="22"/>
              </w:rPr>
              <w:t>Projects and Exams</w:t>
            </w:r>
          </w:p>
        </w:tc>
      </w:tr>
      <w:tr w:rsidR="005546E7" w:rsidRPr="00E21A0F" w14:paraId="359B43C3" w14:textId="77777777" w:rsidTr="00FE0A4D">
        <w:trPr>
          <w:trHeight w:val="224"/>
        </w:trPr>
        <w:tc>
          <w:tcPr>
            <w:tcW w:w="4770" w:type="dxa"/>
          </w:tcPr>
          <w:p w14:paraId="6427F948" w14:textId="77777777" w:rsidR="005546E7" w:rsidRPr="00E21A0F" w:rsidRDefault="005546E7" w:rsidP="005546E7">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6C933A1C" w14:textId="7301DCB1" w:rsidR="005546E7" w:rsidRPr="00E21A0F" w:rsidRDefault="005546E7" w:rsidP="005546E7">
            <w:pPr>
              <w:outlineLvl w:val="0"/>
              <w:rPr>
                <w:rFonts w:asciiTheme="minorHAnsi" w:hAnsiTheme="minorHAnsi"/>
                <w:b/>
                <w:sz w:val="22"/>
                <w:szCs w:val="22"/>
              </w:rPr>
            </w:pPr>
            <w:r>
              <w:rPr>
                <w:rFonts w:asciiTheme="minorHAnsi" w:hAnsiTheme="minorHAnsi"/>
                <w:sz w:val="22"/>
                <w:szCs w:val="22"/>
              </w:rPr>
              <w:t>Class activities, homework, discussion, lecture, and practice with conversions</w:t>
            </w:r>
          </w:p>
        </w:tc>
        <w:tc>
          <w:tcPr>
            <w:tcW w:w="2745" w:type="dxa"/>
          </w:tcPr>
          <w:p w14:paraId="67294725" w14:textId="5DF5FFE4" w:rsidR="005546E7" w:rsidRPr="00E21A0F" w:rsidRDefault="005546E7" w:rsidP="005546E7">
            <w:pPr>
              <w:outlineLvl w:val="0"/>
              <w:rPr>
                <w:rFonts w:asciiTheme="minorHAnsi" w:hAnsiTheme="minorHAnsi"/>
                <w:b/>
                <w:sz w:val="22"/>
                <w:szCs w:val="22"/>
              </w:rPr>
            </w:pPr>
            <w:r>
              <w:rPr>
                <w:rFonts w:asciiTheme="minorHAnsi" w:hAnsiTheme="minorHAnsi"/>
                <w:sz w:val="22"/>
                <w:szCs w:val="22"/>
              </w:rPr>
              <w:t>Projects and Exams</w:t>
            </w:r>
          </w:p>
        </w:tc>
      </w:tr>
      <w:tr w:rsidR="005546E7" w:rsidRPr="00E21A0F" w14:paraId="7CCE6D6A" w14:textId="77777777" w:rsidTr="00FE0A4D">
        <w:tc>
          <w:tcPr>
            <w:tcW w:w="4770" w:type="dxa"/>
          </w:tcPr>
          <w:p w14:paraId="20836A35" w14:textId="77777777" w:rsidR="005546E7" w:rsidRPr="00E21A0F" w:rsidRDefault="005546E7" w:rsidP="005546E7">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be able to read news reports of statistical studies in a way that allows them to evaluated them critically and decide whether they should affect their personal beliefs</w:t>
            </w:r>
          </w:p>
        </w:tc>
        <w:tc>
          <w:tcPr>
            <w:tcW w:w="2745" w:type="dxa"/>
          </w:tcPr>
          <w:p w14:paraId="6C8E28FA" w14:textId="269E8ACF" w:rsidR="005546E7" w:rsidRPr="00E21A0F" w:rsidRDefault="005546E7" w:rsidP="005546E7">
            <w:pPr>
              <w:outlineLvl w:val="0"/>
              <w:rPr>
                <w:rFonts w:asciiTheme="minorHAnsi" w:hAnsiTheme="minorHAnsi"/>
                <w:sz w:val="22"/>
                <w:szCs w:val="22"/>
              </w:rPr>
            </w:pPr>
            <w:r>
              <w:rPr>
                <w:rFonts w:asciiTheme="minorHAnsi" w:hAnsiTheme="minorHAnsi"/>
                <w:sz w:val="22"/>
                <w:szCs w:val="22"/>
              </w:rPr>
              <w:t>Class activities, homework, discussion, lecture, and practice with conversions</w:t>
            </w:r>
          </w:p>
        </w:tc>
        <w:tc>
          <w:tcPr>
            <w:tcW w:w="2745" w:type="dxa"/>
          </w:tcPr>
          <w:p w14:paraId="24C6E1BA" w14:textId="5735C1B0" w:rsidR="005546E7" w:rsidRPr="00E21A0F" w:rsidRDefault="005546E7" w:rsidP="005546E7">
            <w:pPr>
              <w:outlineLvl w:val="0"/>
              <w:rPr>
                <w:rFonts w:asciiTheme="minorHAnsi" w:hAnsiTheme="minorHAnsi"/>
                <w:b/>
                <w:sz w:val="22"/>
                <w:szCs w:val="22"/>
              </w:rPr>
            </w:pPr>
            <w:r>
              <w:rPr>
                <w:rFonts w:asciiTheme="minorHAnsi" w:hAnsiTheme="minorHAnsi"/>
                <w:sz w:val="22"/>
                <w:szCs w:val="22"/>
              </w:rPr>
              <w:t>Projects and Exams</w:t>
            </w:r>
          </w:p>
        </w:tc>
      </w:tr>
      <w:tr w:rsidR="005546E7" w:rsidRPr="00E21A0F" w14:paraId="314F1913" w14:textId="77777777" w:rsidTr="00FE0A4D">
        <w:tc>
          <w:tcPr>
            <w:tcW w:w="4770" w:type="dxa"/>
          </w:tcPr>
          <w:p w14:paraId="16487B57" w14:textId="77777777" w:rsidR="005546E7" w:rsidRPr="00E21A0F" w:rsidRDefault="005546E7" w:rsidP="005546E7">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5B06795" w14:textId="00D32C40" w:rsidR="005546E7" w:rsidRPr="00E21A0F" w:rsidRDefault="005546E7" w:rsidP="005546E7">
            <w:pPr>
              <w:outlineLvl w:val="0"/>
              <w:rPr>
                <w:rFonts w:asciiTheme="minorHAnsi" w:hAnsiTheme="minorHAnsi"/>
                <w:b/>
                <w:sz w:val="22"/>
                <w:szCs w:val="22"/>
              </w:rPr>
            </w:pPr>
            <w:r>
              <w:rPr>
                <w:rFonts w:asciiTheme="minorHAnsi" w:hAnsiTheme="minorHAnsi"/>
                <w:sz w:val="22"/>
                <w:szCs w:val="22"/>
              </w:rPr>
              <w:t>Class activities, homework, discussion, lecture, and practice with conversions</w:t>
            </w:r>
          </w:p>
        </w:tc>
        <w:tc>
          <w:tcPr>
            <w:tcW w:w="2745" w:type="dxa"/>
          </w:tcPr>
          <w:p w14:paraId="0B82BB10" w14:textId="546D58C6" w:rsidR="005546E7" w:rsidRPr="00E21A0F" w:rsidRDefault="005546E7" w:rsidP="005546E7">
            <w:pPr>
              <w:outlineLvl w:val="0"/>
              <w:rPr>
                <w:rFonts w:asciiTheme="minorHAnsi" w:hAnsiTheme="minorHAnsi"/>
                <w:b/>
                <w:sz w:val="22"/>
                <w:szCs w:val="22"/>
              </w:rPr>
            </w:pPr>
            <w:r>
              <w:rPr>
                <w:rFonts w:asciiTheme="minorHAnsi" w:hAnsiTheme="minorHAnsi"/>
                <w:sz w:val="22"/>
                <w:szCs w:val="22"/>
              </w:rPr>
              <w:t>Projects and Exams</w:t>
            </w:r>
          </w:p>
        </w:tc>
      </w:tr>
      <w:tr w:rsidR="005546E7" w:rsidRPr="00E21A0F" w14:paraId="192C4BC5" w14:textId="77777777" w:rsidTr="00FE0A4D">
        <w:tc>
          <w:tcPr>
            <w:tcW w:w="4770" w:type="dxa"/>
          </w:tcPr>
          <w:p w14:paraId="4281B396" w14:textId="77777777" w:rsidR="005546E7" w:rsidRPr="00E21A0F" w:rsidRDefault="005546E7" w:rsidP="005546E7">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04D3587D" w14:textId="60FA555E" w:rsidR="005546E7" w:rsidRPr="00E21A0F" w:rsidRDefault="005546E7" w:rsidP="005546E7">
            <w:pPr>
              <w:outlineLvl w:val="0"/>
              <w:rPr>
                <w:rFonts w:asciiTheme="minorHAnsi" w:hAnsiTheme="minorHAnsi"/>
                <w:b/>
                <w:sz w:val="22"/>
                <w:szCs w:val="22"/>
              </w:rPr>
            </w:pPr>
            <w:r>
              <w:rPr>
                <w:rFonts w:asciiTheme="minorHAnsi" w:hAnsiTheme="minorHAnsi"/>
                <w:sz w:val="22"/>
                <w:szCs w:val="22"/>
              </w:rPr>
              <w:t>Class activities, homework, discussion, lecture, and practice with conversions</w:t>
            </w:r>
          </w:p>
        </w:tc>
        <w:tc>
          <w:tcPr>
            <w:tcW w:w="2745" w:type="dxa"/>
          </w:tcPr>
          <w:p w14:paraId="3AF66277" w14:textId="2460ED1E" w:rsidR="005546E7" w:rsidRPr="00E21A0F" w:rsidRDefault="005546E7" w:rsidP="005546E7">
            <w:pPr>
              <w:outlineLvl w:val="0"/>
              <w:rPr>
                <w:rFonts w:asciiTheme="minorHAnsi" w:hAnsiTheme="minorHAnsi"/>
                <w:b/>
                <w:sz w:val="22"/>
                <w:szCs w:val="22"/>
              </w:rPr>
            </w:pPr>
            <w:r>
              <w:rPr>
                <w:rFonts w:asciiTheme="minorHAnsi" w:hAnsiTheme="minorHAnsi"/>
                <w:sz w:val="22"/>
                <w:szCs w:val="22"/>
              </w:rPr>
              <w:t>Projects and Exams</w:t>
            </w:r>
          </w:p>
        </w:tc>
      </w:tr>
      <w:tr w:rsidR="005546E7" w:rsidRPr="00E21A0F" w14:paraId="48C07DAD" w14:textId="77777777" w:rsidTr="00FE0A4D">
        <w:tc>
          <w:tcPr>
            <w:tcW w:w="4770" w:type="dxa"/>
          </w:tcPr>
          <w:p w14:paraId="5363848E" w14:textId="77777777" w:rsidR="005546E7" w:rsidRPr="00E21A0F" w:rsidRDefault="005546E7" w:rsidP="005546E7">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2BE11A12" w14:textId="5A37885C" w:rsidR="005546E7" w:rsidRPr="00E21A0F" w:rsidRDefault="005546E7" w:rsidP="005546E7">
            <w:pPr>
              <w:outlineLvl w:val="0"/>
              <w:rPr>
                <w:rFonts w:asciiTheme="minorHAnsi" w:hAnsiTheme="minorHAnsi"/>
                <w:b/>
                <w:sz w:val="22"/>
                <w:szCs w:val="22"/>
              </w:rPr>
            </w:pPr>
            <w:r>
              <w:rPr>
                <w:rFonts w:asciiTheme="minorHAnsi" w:hAnsiTheme="minorHAnsi"/>
                <w:sz w:val="22"/>
                <w:szCs w:val="22"/>
              </w:rPr>
              <w:t>Class activities, homework, discussion, lecture, and practice with conversions</w:t>
            </w:r>
          </w:p>
        </w:tc>
        <w:tc>
          <w:tcPr>
            <w:tcW w:w="2745" w:type="dxa"/>
          </w:tcPr>
          <w:p w14:paraId="75B20040" w14:textId="35755172" w:rsidR="005546E7" w:rsidRPr="00E21A0F" w:rsidRDefault="005546E7" w:rsidP="005546E7">
            <w:pPr>
              <w:outlineLvl w:val="0"/>
              <w:rPr>
                <w:rFonts w:asciiTheme="minorHAnsi" w:hAnsiTheme="minorHAnsi"/>
                <w:b/>
                <w:sz w:val="22"/>
                <w:szCs w:val="22"/>
              </w:rPr>
            </w:pPr>
          </w:p>
        </w:tc>
      </w:tr>
    </w:tbl>
    <w:p w14:paraId="60106B11" w14:textId="77777777" w:rsidR="00B214D3" w:rsidRDefault="00B214D3" w:rsidP="00C967CD">
      <w:pPr>
        <w:spacing w:line="360" w:lineRule="auto"/>
        <w:outlineLvl w:val="0"/>
        <w:rPr>
          <w:rFonts w:asciiTheme="minorHAnsi" w:hAnsiTheme="minorHAnsi"/>
          <w:b/>
          <w:sz w:val="22"/>
          <w:szCs w:val="22"/>
        </w:rPr>
      </w:pPr>
    </w:p>
    <w:p w14:paraId="1BA23B61" w14:textId="1DF0CAFC" w:rsidR="00C967CD" w:rsidRPr="00E21A0F" w:rsidRDefault="00B214D3" w:rsidP="00C967CD">
      <w:pPr>
        <w:spacing w:line="360" w:lineRule="auto"/>
        <w:outlineLvl w:val="0"/>
        <w:rPr>
          <w:rFonts w:asciiTheme="minorHAnsi" w:hAnsiTheme="minorHAnsi"/>
          <w:sz w:val="22"/>
          <w:szCs w:val="22"/>
        </w:rPr>
      </w:pPr>
      <w:r>
        <w:rPr>
          <w:rFonts w:asciiTheme="minorHAnsi" w:hAnsiTheme="minorHAnsi"/>
          <w:b/>
          <w:sz w:val="22"/>
          <w:szCs w:val="22"/>
        </w:rPr>
        <w:t>R</w:t>
      </w:r>
      <w:r w:rsidR="00C967CD" w:rsidRPr="00E21A0F">
        <w:rPr>
          <w:rFonts w:asciiTheme="minorHAnsi" w:hAnsiTheme="minorHAnsi"/>
          <w:b/>
          <w:sz w:val="22"/>
          <w:szCs w:val="22"/>
        </w:rPr>
        <w:t>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C967CD" w:rsidRPr="00E21A0F" w14:paraId="45782059" w14:textId="77777777" w:rsidTr="00FE0A4D">
        <w:tc>
          <w:tcPr>
            <w:tcW w:w="10260" w:type="dxa"/>
          </w:tcPr>
          <w:p w14:paraId="39CCB06F" w14:textId="67C76AC9" w:rsidR="00C967CD" w:rsidRPr="006E190D" w:rsidRDefault="00C967CD" w:rsidP="00FE0A4D">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rsidR="00AA29BF">
              <w:t>6</w:t>
            </w:r>
            <w:r w:rsidRPr="001A30FB">
              <w:rPr>
                <w:vertAlign w:val="superscript"/>
              </w:rPr>
              <w:t>th</w:t>
            </w:r>
            <w:r>
              <w:t xml:space="preserve"> </w:t>
            </w:r>
            <w:r w:rsidRPr="00676F6D">
              <w:t xml:space="preserve"> Edition, by Bennett and Briggs</w:t>
            </w:r>
          </w:p>
          <w:p w14:paraId="7C997500" w14:textId="77777777" w:rsidR="00C967CD" w:rsidRPr="006E69BB" w:rsidRDefault="00C967CD" w:rsidP="00FE0A4D">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262A89AC" w14:textId="77777777" w:rsidR="00C967CD" w:rsidRPr="00B27EE2" w:rsidRDefault="00C967CD" w:rsidP="00FE0A4D">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One of these assignments will </w:t>
            </w:r>
            <w:r>
              <w:rPr>
                <w:rFonts w:asciiTheme="minorHAnsi" w:hAnsiTheme="minorHAnsi" w:cstheme="minorHAnsi"/>
              </w:rPr>
              <w:t xml:space="preserve">be </w:t>
            </w:r>
            <w:r w:rsidRPr="00B27EE2">
              <w:rPr>
                <w:rFonts w:asciiTheme="minorHAnsi" w:hAnsiTheme="minorHAnsi" w:cstheme="minorHAnsi"/>
              </w:rPr>
              <w:t>uploaded as an artifact into the university’s GEAR assessment website</w:t>
            </w:r>
            <w:r>
              <w:rPr>
                <w:rFonts w:asciiTheme="minorHAnsi" w:hAnsiTheme="minorHAnsi" w:cstheme="minorHAnsi"/>
              </w:rPr>
              <w:t xml:space="preserve"> as part of the CT requirement for the class</w:t>
            </w:r>
            <w:r w:rsidRPr="00B27EE2">
              <w:rPr>
                <w:rFonts w:asciiTheme="minorHAnsi" w:hAnsiTheme="minorHAnsi" w:cstheme="minorHAnsi"/>
              </w:rPr>
              <w:t>.  These assignments will be discussed in class and will be collected.    The general due date for Projects 1 – 4 will be on Thursday.</w:t>
            </w:r>
            <w:r w:rsidRPr="00B27EE2">
              <w:rPr>
                <w:rFonts w:asciiTheme="minorHAnsi" w:hAnsiTheme="minorHAnsi" w:cstheme="minorHAnsi"/>
                <w:color w:val="000000"/>
                <w:lang w:eastAsia="zh-CN"/>
              </w:rPr>
              <w:t xml:space="preserve"> </w:t>
            </w:r>
          </w:p>
          <w:p w14:paraId="48F04AF3" w14:textId="77777777" w:rsidR="00C967CD" w:rsidRPr="009D6925" w:rsidRDefault="00C967CD" w:rsidP="00FE0A4D">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20AE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9" o:title=""/>
                </v:shape>
                <o:OLEObject Type="Embed" ProgID="Equation.3" ShapeID="_x0000_i1025" DrawAspect="Content" ObjectID="_1596278521" r:id="rId10"/>
              </w:object>
            </w:r>
            <w:r w:rsidRPr="009D6925">
              <w:rPr>
                <w:rFonts w:asciiTheme="minorHAnsi" w:hAnsiTheme="minorHAnsi" w:cstheme="minorHAnsi"/>
              </w:rPr>
              <w:t>] or [^] , [</w:t>
            </w:r>
            <w:r w:rsidRPr="009D6925">
              <w:rPr>
                <w:rFonts w:asciiTheme="minorHAnsi" w:hAnsiTheme="minorHAnsi" w:cstheme="minorHAnsi"/>
              </w:rPr>
              <w:object w:dxaOrig="279" w:dyaOrig="320" w14:anchorId="48189034">
                <v:shape id="_x0000_i1026" type="#_x0000_t75" style="width:14.25pt;height:15.75pt" o:ole="">
                  <v:imagedata r:id="rId11" o:title=""/>
                </v:shape>
                <o:OLEObject Type="Embed" ProgID="Equation.3" ShapeID="_x0000_i1026" DrawAspect="Content" ObjectID="_1596278522" r:id="rId12"/>
              </w:object>
            </w:r>
            <w:r w:rsidRPr="009D6925">
              <w:rPr>
                <w:rFonts w:asciiTheme="minorHAnsi" w:hAnsiTheme="minorHAnsi" w:cstheme="minorHAnsi"/>
              </w:rPr>
              <w:t>] or [</w:t>
            </w:r>
            <w:r w:rsidRPr="009D6925">
              <w:rPr>
                <w:rFonts w:asciiTheme="minorHAnsi" w:hAnsiTheme="minorHAnsi" w:cstheme="minorHAnsi"/>
              </w:rPr>
              <w:object w:dxaOrig="480" w:dyaOrig="279" w14:anchorId="7160FE3E">
                <v:shape id="_x0000_i1027" type="#_x0000_t75" style="width:24pt;height:14.25pt" o:ole="">
                  <v:imagedata r:id="rId13" o:title=""/>
                </v:shape>
                <o:OLEObject Type="Embed" ProgID="Equation.3" ShapeID="_x0000_i1027" DrawAspect="Content" ObjectID="_1596278523" r:id="rId14"/>
              </w:object>
            </w:r>
            <w:r w:rsidRPr="009D6925">
              <w:rPr>
                <w:rFonts w:asciiTheme="minorHAnsi" w:hAnsiTheme="minorHAnsi" w:cstheme="minorHAnsi"/>
              </w:rPr>
              <w:t>], and [LOG] and [LN] keys.  I suggest TI 30X IIS (you can see the operations o</w:t>
            </w:r>
            <w:r>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r w:rsidR="00F95D67" w:rsidRPr="00E21A0F" w14:paraId="2E36E6A3" w14:textId="77777777" w:rsidTr="008613BC">
        <w:tc>
          <w:tcPr>
            <w:tcW w:w="10260" w:type="dxa"/>
          </w:tcPr>
          <w:p w14:paraId="2F3FFB05" w14:textId="5F88F708"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t>5</w:t>
            </w:r>
            <w:r w:rsidRPr="001A30FB">
              <w:rPr>
                <w:vertAlign w:val="superscript"/>
              </w:rPr>
              <w:t>th</w:t>
            </w:r>
            <w:r>
              <w:t xml:space="preserve"> </w:t>
            </w:r>
            <w:r w:rsidRPr="00676F6D">
              <w:t xml:space="preserve"> Edition, by Bennett and Briggs</w:t>
            </w:r>
          </w:p>
          <w:p w14:paraId="6C545A4E" w14:textId="295F76E1"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lastRenderedPageBreak/>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 id="_x0000_i1028" type="#_x0000_t75" style="width:15pt;height:18.75pt" o:ole="">
                  <v:imagedata r:id="rId9" o:title=""/>
                </v:shape>
                <o:OLEObject Type="Embed" ProgID="Equation.3" ShapeID="_x0000_i1028" DrawAspect="Content" ObjectID="_1596278524" r:id="rId15"/>
              </w:object>
            </w:r>
            <w:r w:rsidRPr="009D6925">
              <w:rPr>
                <w:rFonts w:asciiTheme="minorHAnsi" w:hAnsiTheme="minorHAnsi" w:cstheme="minorHAnsi"/>
              </w:rPr>
              <w:t>] or [^] , [</w:t>
            </w:r>
            <w:r w:rsidRPr="009D6925">
              <w:rPr>
                <w:rFonts w:asciiTheme="minorHAnsi" w:hAnsiTheme="minorHAnsi" w:cstheme="minorHAnsi"/>
              </w:rPr>
              <w:object w:dxaOrig="279" w:dyaOrig="320" w14:anchorId="4BB2FB41">
                <v:shape id="_x0000_i1029" type="#_x0000_t75" style="width:14.25pt;height:15.75pt" o:ole="">
                  <v:imagedata r:id="rId11" o:title=""/>
                </v:shape>
                <o:OLEObject Type="Embed" ProgID="Equation.3" ShapeID="_x0000_i1029" DrawAspect="Content" ObjectID="_1596278525" r:id="rId16"/>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30" type="#_x0000_t75" style="width:24pt;height:14.25pt" o:ole="">
                  <v:imagedata r:id="rId13" o:title=""/>
                </v:shape>
                <o:OLEObject Type="Embed" ProgID="Equation.3" ShapeID="_x0000_i1030" DrawAspect="Content" ObjectID="_1596278526" r:id="rId17"/>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B214D3">
          <w:endnotePr>
            <w:numFmt w:val="decimal"/>
          </w:endnotePr>
          <w:pgSz w:w="12240" w:h="15840"/>
          <w:pgMar w:top="720" w:right="720" w:bottom="720" w:left="720" w:header="1440" w:footer="1440" w:gutter="0"/>
          <w:cols w:space="720"/>
          <w:noEndnote/>
          <w:docGrid w:linePitch="326"/>
        </w:sect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0CDD85B7"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715CAF4A" w14:textId="70927610"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Mathematics Department tutoring lab is located in Smith Music Hall 115.  The current schedule can be found at www.marshall.edu/math/tutoringlab.asp. The University College has a tutoring lab on the first floor of Laidley Hall.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01312630" w:rsidR="00F11E7D" w:rsidRPr="004E67C1" w:rsidRDefault="00E52053" w:rsidP="00431EA4">
                  <w:pPr>
                    <w:jc w:val="center"/>
                    <w:rPr>
                      <w:rFonts w:ascii="Calibri" w:hAnsi="Calibri" w:cs="Calibri"/>
                      <w:bCs/>
                    </w:rPr>
                  </w:pPr>
                  <w:r>
                    <w:rPr>
                      <w:rFonts w:ascii="Calibri" w:hAnsi="Calibri" w:cs="Calibri"/>
                      <w:bCs/>
                    </w:rPr>
                    <w:t>20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EC293CF" w:rsidR="00F11E7D" w:rsidRPr="002E231D" w:rsidRDefault="00ED6C78" w:rsidP="00431EA4">
                  <w:pPr>
                    <w:rPr>
                      <w:rFonts w:ascii="Calibri" w:hAnsi="Calibri" w:cs="Calibri"/>
                      <w:bCs/>
                    </w:rPr>
                  </w:pPr>
                  <w:r>
                    <w:rPr>
                      <w:rFonts w:ascii="Calibri" w:hAnsi="Calibri" w:cs="Calibri"/>
                      <w:bCs/>
                    </w:rPr>
                    <w:t>Projects</w:t>
                  </w:r>
                </w:p>
              </w:tc>
              <w:tc>
                <w:tcPr>
                  <w:tcW w:w="1440" w:type="dxa"/>
                  <w:vAlign w:val="bottom"/>
                </w:tcPr>
                <w:p w14:paraId="4F95A8C2" w14:textId="7839E8ED" w:rsidR="00F11E7D" w:rsidRPr="002E231D" w:rsidRDefault="00E52053" w:rsidP="00431EA4">
                  <w:pPr>
                    <w:jc w:val="center"/>
                    <w:rPr>
                      <w:rFonts w:ascii="Calibri" w:hAnsi="Calibri" w:cs="Calibri"/>
                      <w:bCs/>
                    </w:rPr>
                  </w:pPr>
                  <w:r>
                    <w:rPr>
                      <w:rFonts w:ascii="Calibri" w:hAnsi="Calibri" w:cs="Calibri"/>
                      <w:bCs/>
                    </w:rPr>
                    <w:t>25</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693C959E" w:rsidR="00F11E7D" w:rsidRPr="002E231D" w:rsidRDefault="004C4D35" w:rsidP="00431EA4">
                  <w:pPr>
                    <w:rPr>
                      <w:rFonts w:ascii="Calibri" w:hAnsi="Calibri" w:cs="Calibri"/>
                      <w:bCs/>
                    </w:rPr>
                  </w:pPr>
                  <w:r>
                    <w:rPr>
                      <w:rFonts w:ascii="Calibri" w:hAnsi="Calibri" w:cs="Calibri"/>
                      <w:bCs/>
                    </w:rPr>
                    <w:t>Class Participation</w:t>
                  </w:r>
                  <w:r w:rsidR="00683B38">
                    <w:rPr>
                      <w:rFonts w:ascii="Calibri" w:hAnsi="Calibri" w:cs="Calibri"/>
                      <w:bCs/>
                    </w:rPr>
                    <w:t xml:space="preserve"> </w:t>
                  </w:r>
                </w:p>
              </w:tc>
              <w:tc>
                <w:tcPr>
                  <w:tcW w:w="1440" w:type="dxa"/>
                  <w:vAlign w:val="bottom"/>
                </w:tcPr>
                <w:p w14:paraId="21E1D239" w14:textId="71D3DF21" w:rsidR="00ED6C78" w:rsidRPr="002E231D" w:rsidRDefault="00B214D3" w:rsidP="00ED6C78">
                  <w:pPr>
                    <w:jc w:val="center"/>
                    <w:rPr>
                      <w:rFonts w:ascii="Calibri" w:hAnsi="Calibri" w:cs="Calibri"/>
                      <w:bCs/>
                    </w:rPr>
                  </w:pPr>
                  <w:r>
                    <w:rPr>
                      <w:rFonts w:ascii="Calibri" w:hAnsi="Calibri" w:cs="Calibri"/>
                      <w:bCs/>
                    </w:rPr>
                    <w:t>5</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r w:rsidR="00ED6C78" w:rsidRPr="004E67C1" w14:paraId="3A788160" w14:textId="77777777" w:rsidTr="00431EA4">
              <w:trPr>
                <w:jc w:val="center"/>
              </w:trPr>
              <w:tc>
                <w:tcPr>
                  <w:tcW w:w="3078" w:type="dxa"/>
                  <w:vAlign w:val="bottom"/>
                </w:tcPr>
                <w:p w14:paraId="08F4A7C8" w14:textId="3C082567" w:rsidR="00ED6C78" w:rsidRDefault="00ED6C78" w:rsidP="00431EA4">
                  <w:pPr>
                    <w:rPr>
                      <w:rFonts w:ascii="Calibri" w:hAnsi="Calibri" w:cs="Calibri"/>
                      <w:bCs/>
                    </w:rPr>
                  </w:pPr>
                  <w:r>
                    <w:rPr>
                      <w:rFonts w:ascii="Calibri" w:hAnsi="Calibri" w:cs="Calibri"/>
                      <w:bCs/>
                    </w:rPr>
                    <w:t>Homework</w:t>
                  </w:r>
                </w:p>
              </w:tc>
              <w:tc>
                <w:tcPr>
                  <w:tcW w:w="1440" w:type="dxa"/>
                  <w:vAlign w:val="bottom"/>
                </w:tcPr>
                <w:p w14:paraId="2CD56B24" w14:textId="60A9D2E4" w:rsidR="00ED6C78" w:rsidRDefault="00ED6C78" w:rsidP="00ED6C78">
                  <w:pPr>
                    <w:jc w:val="center"/>
                    <w:rPr>
                      <w:rFonts w:ascii="Calibri" w:hAnsi="Calibri" w:cs="Calibri"/>
                      <w:bCs/>
                    </w:rPr>
                  </w:pPr>
                  <w:r>
                    <w:rPr>
                      <w:rFonts w:ascii="Calibri" w:hAnsi="Calibri" w:cs="Calibri"/>
                      <w:bCs/>
                    </w:rPr>
                    <w:t>5%</w:t>
                  </w:r>
                </w:p>
              </w:tc>
              <w:tc>
                <w:tcPr>
                  <w:tcW w:w="270" w:type="dxa"/>
                  <w:tcBorders>
                    <w:top w:val="nil"/>
                    <w:bottom w:val="nil"/>
                    <w:right w:val="nil"/>
                  </w:tcBorders>
                </w:tcPr>
                <w:p w14:paraId="127C027F" w14:textId="77777777" w:rsidR="00ED6C78" w:rsidRPr="004E67C1" w:rsidRDefault="00ED6C78" w:rsidP="00431EA4">
                  <w:pPr>
                    <w:jc w:val="center"/>
                    <w:rPr>
                      <w:rFonts w:ascii="Calibri" w:hAnsi="Calibri" w:cs="Calibri"/>
                      <w:bCs/>
                    </w:rPr>
                  </w:pPr>
                </w:p>
              </w:tc>
            </w:tr>
            <w:tr w:rsidR="00B214D3" w:rsidRPr="004E67C1" w14:paraId="57B13FF5" w14:textId="77777777" w:rsidTr="00431EA4">
              <w:trPr>
                <w:jc w:val="center"/>
              </w:trPr>
              <w:tc>
                <w:tcPr>
                  <w:tcW w:w="3078" w:type="dxa"/>
                  <w:vAlign w:val="bottom"/>
                </w:tcPr>
                <w:p w14:paraId="21894D70" w14:textId="45EF8154" w:rsidR="00B214D3" w:rsidRDefault="00B214D3" w:rsidP="00431EA4">
                  <w:pPr>
                    <w:rPr>
                      <w:rFonts w:ascii="Calibri" w:hAnsi="Calibri" w:cs="Calibri"/>
                      <w:bCs/>
                    </w:rPr>
                  </w:pPr>
                  <w:r>
                    <w:rPr>
                      <w:rFonts w:ascii="Calibri" w:hAnsi="Calibri" w:cs="Calibri"/>
                      <w:bCs/>
                    </w:rPr>
                    <w:t>Attendance</w:t>
                  </w:r>
                </w:p>
              </w:tc>
              <w:tc>
                <w:tcPr>
                  <w:tcW w:w="1440" w:type="dxa"/>
                  <w:vAlign w:val="bottom"/>
                </w:tcPr>
                <w:p w14:paraId="2B6C9130" w14:textId="330BA351" w:rsidR="00B214D3" w:rsidRDefault="00B214D3" w:rsidP="00ED6C78">
                  <w:pPr>
                    <w:jc w:val="center"/>
                    <w:rPr>
                      <w:rFonts w:ascii="Calibri" w:hAnsi="Calibri" w:cs="Calibri"/>
                      <w:bCs/>
                    </w:rPr>
                  </w:pPr>
                  <w:r>
                    <w:rPr>
                      <w:rFonts w:ascii="Calibri" w:hAnsi="Calibri" w:cs="Calibri"/>
                      <w:bCs/>
                    </w:rPr>
                    <w:t>5%</w:t>
                  </w:r>
                </w:p>
              </w:tc>
              <w:tc>
                <w:tcPr>
                  <w:tcW w:w="270" w:type="dxa"/>
                  <w:tcBorders>
                    <w:top w:val="nil"/>
                    <w:bottom w:val="nil"/>
                    <w:right w:val="nil"/>
                  </w:tcBorders>
                </w:tcPr>
                <w:p w14:paraId="7F0AAD8F" w14:textId="77777777" w:rsidR="00B214D3" w:rsidRPr="004E67C1" w:rsidRDefault="00B214D3"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11303633" w14:textId="5444B127" w:rsidR="004C1F79" w:rsidRPr="00E21A0F" w:rsidRDefault="009D6925" w:rsidP="004C4D35">
            <w:pPr>
              <w:numPr>
                <w:ilvl w:val="0"/>
                <w:numId w:val="24"/>
              </w:numPr>
              <w:rPr>
                <w:rFonts w:asciiTheme="minorHAnsi" w:hAnsiTheme="minorHAnsi"/>
                <w:sz w:val="22"/>
                <w:szCs w:val="22"/>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8"/>
          <w:endnotePr>
            <w:numFmt w:val="decimal"/>
          </w:endnotePr>
          <w:type w:val="continuous"/>
          <w:pgSz w:w="12240" w:h="15840"/>
          <w:pgMar w:top="126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13F6696F" w14:textId="77777777" w:rsidR="00BF289C" w:rsidRDefault="00BF289C" w:rsidP="00A54CAD">
      <w:pPr>
        <w:rPr>
          <w:rFonts w:asciiTheme="minorHAnsi" w:hAnsiTheme="minorHAnsi"/>
          <w:sz w:val="22"/>
          <w:szCs w:val="22"/>
        </w:rPr>
      </w:pPr>
    </w:p>
    <w:p w14:paraId="2D22E4DC" w14:textId="77777777" w:rsidR="00C551D0" w:rsidRDefault="00C551D0" w:rsidP="00A54CAD">
      <w:pPr>
        <w:rPr>
          <w:rFonts w:asciiTheme="minorHAnsi" w:hAnsiTheme="minorHAnsi"/>
          <w:sz w:val="22"/>
          <w:szCs w:val="22"/>
        </w:rPr>
      </w:pPr>
    </w:p>
    <w:p w14:paraId="2EB29F2B" w14:textId="77777777" w:rsidR="00C551D0" w:rsidRDefault="00C551D0" w:rsidP="00A54CAD">
      <w:pPr>
        <w:rPr>
          <w:rFonts w:asciiTheme="minorHAnsi" w:hAnsiTheme="minorHAnsi"/>
          <w:sz w:val="22"/>
          <w:szCs w:val="22"/>
        </w:rPr>
      </w:pPr>
    </w:p>
    <w:p w14:paraId="159106E5" w14:textId="77777777" w:rsidR="00C551D0" w:rsidRDefault="00C551D0" w:rsidP="00A54CAD">
      <w:pPr>
        <w:rPr>
          <w:rFonts w:asciiTheme="minorHAnsi" w:hAnsiTheme="minorHAnsi"/>
          <w:sz w:val="22"/>
          <w:szCs w:val="22"/>
        </w:rPr>
      </w:pPr>
    </w:p>
    <w:sectPr w:rsidR="00C551D0"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F225" w14:textId="77777777" w:rsidR="00906C24" w:rsidRDefault="00906C24">
      <w:r>
        <w:separator/>
      </w:r>
    </w:p>
  </w:endnote>
  <w:endnote w:type="continuationSeparator" w:id="0">
    <w:p w14:paraId="7DC1D36D" w14:textId="77777777" w:rsidR="00906C24" w:rsidRDefault="0090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3DC3" w14:textId="77777777" w:rsidR="00F7497C" w:rsidRDefault="00F7497C">
    <w:pPr>
      <w:spacing w:line="240" w:lineRule="exact"/>
    </w:pPr>
  </w:p>
  <w:p w14:paraId="396507C1" w14:textId="749771CB"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CC6B09">
      <w:rPr>
        <w:rFonts w:ascii="Times New Roman" w:hAnsi="Times New Roman"/>
        <w:noProof/>
      </w:rPr>
      <w:t>4</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C758" w14:textId="77777777" w:rsidR="00906C24" w:rsidRDefault="00906C24">
      <w:r>
        <w:separator/>
      </w:r>
    </w:p>
  </w:footnote>
  <w:footnote w:type="continuationSeparator" w:id="0">
    <w:p w14:paraId="11E5BE7F" w14:textId="77777777" w:rsidR="00906C24" w:rsidRDefault="0090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1B4"/>
    <w:rsid w:val="00011369"/>
    <w:rsid w:val="00024A3A"/>
    <w:rsid w:val="000256FD"/>
    <w:rsid w:val="00026343"/>
    <w:rsid w:val="000537B0"/>
    <w:rsid w:val="000622CA"/>
    <w:rsid w:val="000659ED"/>
    <w:rsid w:val="00067AEF"/>
    <w:rsid w:val="00072B15"/>
    <w:rsid w:val="00081A6C"/>
    <w:rsid w:val="00092EEB"/>
    <w:rsid w:val="000A1B9E"/>
    <w:rsid w:val="000B6E27"/>
    <w:rsid w:val="000C7A96"/>
    <w:rsid w:val="000E1BFA"/>
    <w:rsid w:val="00106FBB"/>
    <w:rsid w:val="00111565"/>
    <w:rsid w:val="00120DF1"/>
    <w:rsid w:val="0012788A"/>
    <w:rsid w:val="00136FC4"/>
    <w:rsid w:val="0014633D"/>
    <w:rsid w:val="00166277"/>
    <w:rsid w:val="0016798C"/>
    <w:rsid w:val="00171DC1"/>
    <w:rsid w:val="001A0191"/>
    <w:rsid w:val="001A0D52"/>
    <w:rsid w:val="001A18BD"/>
    <w:rsid w:val="001C1789"/>
    <w:rsid w:val="001C5C7C"/>
    <w:rsid w:val="001C7E6F"/>
    <w:rsid w:val="001E7217"/>
    <w:rsid w:val="00200328"/>
    <w:rsid w:val="002014CF"/>
    <w:rsid w:val="00202EBB"/>
    <w:rsid w:val="00203222"/>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0A8F"/>
    <w:rsid w:val="002C2389"/>
    <w:rsid w:val="002D3151"/>
    <w:rsid w:val="002F038D"/>
    <w:rsid w:val="002F3E38"/>
    <w:rsid w:val="002F4875"/>
    <w:rsid w:val="00300CDD"/>
    <w:rsid w:val="003042E3"/>
    <w:rsid w:val="00311ECC"/>
    <w:rsid w:val="0031623F"/>
    <w:rsid w:val="003179D8"/>
    <w:rsid w:val="00317CCC"/>
    <w:rsid w:val="0032720C"/>
    <w:rsid w:val="00337D02"/>
    <w:rsid w:val="00353413"/>
    <w:rsid w:val="003603DC"/>
    <w:rsid w:val="00360433"/>
    <w:rsid w:val="003610F4"/>
    <w:rsid w:val="00381039"/>
    <w:rsid w:val="003870C9"/>
    <w:rsid w:val="003A017F"/>
    <w:rsid w:val="003A68D4"/>
    <w:rsid w:val="003B7956"/>
    <w:rsid w:val="003C26F8"/>
    <w:rsid w:val="003C3339"/>
    <w:rsid w:val="003C6852"/>
    <w:rsid w:val="003E0A8A"/>
    <w:rsid w:val="003E10F5"/>
    <w:rsid w:val="003F3C67"/>
    <w:rsid w:val="00402EEF"/>
    <w:rsid w:val="0041174C"/>
    <w:rsid w:val="00420CEB"/>
    <w:rsid w:val="00430E9E"/>
    <w:rsid w:val="0043392F"/>
    <w:rsid w:val="00441F59"/>
    <w:rsid w:val="0045298A"/>
    <w:rsid w:val="0046277B"/>
    <w:rsid w:val="00464591"/>
    <w:rsid w:val="004709F8"/>
    <w:rsid w:val="00470BE3"/>
    <w:rsid w:val="004855E5"/>
    <w:rsid w:val="004904B8"/>
    <w:rsid w:val="004B0524"/>
    <w:rsid w:val="004B497D"/>
    <w:rsid w:val="004B569E"/>
    <w:rsid w:val="004C1A2F"/>
    <w:rsid w:val="004C1F79"/>
    <w:rsid w:val="004C4C08"/>
    <w:rsid w:val="004C4D35"/>
    <w:rsid w:val="004C6B5B"/>
    <w:rsid w:val="004D6215"/>
    <w:rsid w:val="004E119F"/>
    <w:rsid w:val="004E3BA0"/>
    <w:rsid w:val="004E696D"/>
    <w:rsid w:val="004E6D91"/>
    <w:rsid w:val="00530724"/>
    <w:rsid w:val="00536080"/>
    <w:rsid w:val="00542250"/>
    <w:rsid w:val="00546FD1"/>
    <w:rsid w:val="005473C4"/>
    <w:rsid w:val="005502E1"/>
    <w:rsid w:val="005546E7"/>
    <w:rsid w:val="005616C1"/>
    <w:rsid w:val="00562B3C"/>
    <w:rsid w:val="00567A7B"/>
    <w:rsid w:val="00571D28"/>
    <w:rsid w:val="00572A82"/>
    <w:rsid w:val="005742FD"/>
    <w:rsid w:val="0058042A"/>
    <w:rsid w:val="005808AC"/>
    <w:rsid w:val="00585D04"/>
    <w:rsid w:val="0058798D"/>
    <w:rsid w:val="005929E8"/>
    <w:rsid w:val="005B7737"/>
    <w:rsid w:val="005C13F1"/>
    <w:rsid w:val="005C46E3"/>
    <w:rsid w:val="005D290B"/>
    <w:rsid w:val="005E12A4"/>
    <w:rsid w:val="005F1E9F"/>
    <w:rsid w:val="00603B11"/>
    <w:rsid w:val="00621D45"/>
    <w:rsid w:val="0062290A"/>
    <w:rsid w:val="00623EED"/>
    <w:rsid w:val="006333E1"/>
    <w:rsid w:val="00635F0F"/>
    <w:rsid w:val="00637401"/>
    <w:rsid w:val="00641536"/>
    <w:rsid w:val="00641681"/>
    <w:rsid w:val="006475D3"/>
    <w:rsid w:val="0066032B"/>
    <w:rsid w:val="00665857"/>
    <w:rsid w:val="00670AB2"/>
    <w:rsid w:val="00674872"/>
    <w:rsid w:val="00683B38"/>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83C51"/>
    <w:rsid w:val="0079046B"/>
    <w:rsid w:val="007A34D5"/>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06C24"/>
    <w:rsid w:val="009203B2"/>
    <w:rsid w:val="00920E5C"/>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477D9"/>
    <w:rsid w:val="00A54CAD"/>
    <w:rsid w:val="00A71477"/>
    <w:rsid w:val="00A71990"/>
    <w:rsid w:val="00A71D1F"/>
    <w:rsid w:val="00A86913"/>
    <w:rsid w:val="00A92728"/>
    <w:rsid w:val="00A94404"/>
    <w:rsid w:val="00A95AB3"/>
    <w:rsid w:val="00AA29BF"/>
    <w:rsid w:val="00AA42E1"/>
    <w:rsid w:val="00AB3D33"/>
    <w:rsid w:val="00AC3218"/>
    <w:rsid w:val="00AC34B0"/>
    <w:rsid w:val="00AD3EEC"/>
    <w:rsid w:val="00AD6C72"/>
    <w:rsid w:val="00AF2B3E"/>
    <w:rsid w:val="00AF4F6C"/>
    <w:rsid w:val="00AF6389"/>
    <w:rsid w:val="00B02C6D"/>
    <w:rsid w:val="00B0354A"/>
    <w:rsid w:val="00B11466"/>
    <w:rsid w:val="00B17164"/>
    <w:rsid w:val="00B17228"/>
    <w:rsid w:val="00B2097F"/>
    <w:rsid w:val="00B214D3"/>
    <w:rsid w:val="00B222AE"/>
    <w:rsid w:val="00B27EE2"/>
    <w:rsid w:val="00B461B3"/>
    <w:rsid w:val="00B46AA6"/>
    <w:rsid w:val="00B518BE"/>
    <w:rsid w:val="00B80051"/>
    <w:rsid w:val="00B82424"/>
    <w:rsid w:val="00B84726"/>
    <w:rsid w:val="00B90333"/>
    <w:rsid w:val="00B915BB"/>
    <w:rsid w:val="00B957EC"/>
    <w:rsid w:val="00BA428E"/>
    <w:rsid w:val="00BB0B93"/>
    <w:rsid w:val="00BB375B"/>
    <w:rsid w:val="00BB395F"/>
    <w:rsid w:val="00BB5B34"/>
    <w:rsid w:val="00BC5405"/>
    <w:rsid w:val="00BC7106"/>
    <w:rsid w:val="00BC7A16"/>
    <w:rsid w:val="00BE308E"/>
    <w:rsid w:val="00BF289C"/>
    <w:rsid w:val="00BF4431"/>
    <w:rsid w:val="00C04F78"/>
    <w:rsid w:val="00C07200"/>
    <w:rsid w:val="00C14835"/>
    <w:rsid w:val="00C551D0"/>
    <w:rsid w:val="00C63D80"/>
    <w:rsid w:val="00C65E3C"/>
    <w:rsid w:val="00C84B57"/>
    <w:rsid w:val="00C859BE"/>
    <w:rsid w:val="00C91A85"/>
    <w:rsid w:val="00C967CD"/>
    <w:rsid w:val="00CA2DB0"/>
    <w:rsid w:val="00CA7B3B"/>
    <w:rsid w:val="00CC6B09"/>
    <w:rsid w:val="00CF3CB3"/>
    <w:rsid w:val="00D016BF"/>
    <w:rsid w:val="00D434AC"/>
    <w:rsid w:val="00D4419B"/>
    <w:rsid w:val="00D81F27"/>
    <w:rsid w:val="00D8625E"/>
    <w:rsid w:val="00D916FF"/>
    <w:rsid w:val="00DA4E24"/>
    <w:rsid w:val="00DC2327"/>
    <w:rsid w:val="00DD3E19"/>
    <w:rsid w:val="00DD42D5"/>
    <w:rsid w:val="00DD4C0F"/>
    <w:rsid w:val="00DF0DF7"/>
    <w:rsid w:val="00E0641A"/>
    <w:rsid w:val="00E21782"/>
    <w:rsid w:val="00E21A0F"/>
    <w:rsid w:val="00E52053"/>
    <w:rsid w:val="00E52323"/>
    <w:rsid w:val="00E57F9F"/>
    <w:rsid w:val="00E61D57"/>
    <w:rsid w:val="00E6518D"/>
    <w:rsid w:val="00E71921"/>
    <w:rsid w:val="00E7717A"/>
    <w:rsid w:val="00E832A6"/>
    <w:rsid w:val="00E91946"/>
    <w:rsid w:val="00E923E5"/>
    <w:rsid w:val="00E96EB9"/>
    <w:rsid w:val="00EC3ED4"/>
    <w:rsid w:val="00ED0976"/>
    <w:rsid w:val="00ED1A24"/>
    <w:rsid w:val="00ED4924"/>
    <w:rsid w:val="00ED6C78"/>
    <w:rsid w:val="00EF542D"/>
    <w:rsid w:val="00EF639F"/>
    <w:rsid w:val="00F00EAA"/>
    <w:rsid w:val="00F050DB"/>
    <w:rsid w:val="00F11E7D"/>
    <w:rsid w:val="00F15354"/>
    <w:rsid w:val="00F26E7F"/>
    <w:rsid w:val="00F3023D"/>
    <w:rsid w:val="00F45E37"/>
    <w:rsid w:val="00F52708"/>
    <w:rsid w:val="00F535D9"/>
    <w:rsid w:val="00F5592B"/>
    <w:rsid w:val="00F603D6"/>
    <w:rsid w:val="00F64070"/>
    <w:rsid w:val="00F669E9"/>
    <w:rsid w:val="00F66F52"/>
    <w:rsid w:val="00F70238"/>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15:docId w15:val="{39D9E6BA-DDE2-4F0C-B949-AC696FE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9054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Prisk, Bonnie</cp:lastModifiedBy>
  <cp:revision>2</cp:revision>
  <cp:lastPrinted>2018-01-11T20:29:00Z</cp:lastPrinted>
  <dcterms:created xsi:type="dcterms:W3CDTF">2018-08-20T17:56:00Z</dcterms:created>
  <dcterms:modified xsi:type="dcterms:W3CDTF">2018-08-20T17:56:00Z</dcterms:modified>
</cp:coreProperties>
</file>