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F36E25" w14:textId="77777777" w:rsidR="00E21A0F" w:rsidRDefault="002C2389" w:rsidP="007A6D1B">
      <w:pPr>
        <w:jc w:val="center"/>
        <w:outlineLvl w:val="0"/>
        <w:rPr>
          <w:rFonts w:asciiTheme="minorHAnsi" w:hAnsiTheme="minorHAnsi"/>
          <w:b/>
          <w:sz w:val="22"/>
          <w:szCs w:val="22"/>
        </w:rPr>
      </w:pPr>
      <w:r w:rsidRPr="00E21A0F">
        <w:rPr>
          <w:rFonts w:asciiTheme="minorHAnsi" w:hAnsiTheme="minorHAnsi"/>
          <w:b/>
          <w:sz w:val="22"/>
          <w:szCs w:val="22"/>
        </w:rPr>
        <w:t>Marshall University</w:t>
      </w:r>
      <w:r w:rsidR="00E21A0F">
        <w:rPr>
          <w:rFonts w:asciiTheme="minorHAnsi" w:hAnsiTheme="minorHAnsi"/>
          <w:b/>
          <w:sz w:val="22"/>
          <w:szCs w:val="22"/>
        </w:rPr>
        <w:t xml:space="preserve"> </w:t>
      </w:r>
    </w:p>
    <w:p w14:paraId="7FD568C4" w14:textId="77777777" w:rsidR="008E6EE1" w:rsidRDefault="00E21A0F" w:rsidP="007A6D1B">
      <w:pPr>
        <w:jc w:val="center"/>
        <w:outlineLvl w:val="0"/>
        <w:rPr>
          <w:rFonts w:asciiTheme="minorHAnsi" w:hAnsiTheme="minorHAnsi"/>
          <w:b/>
          <w:sz w:val="22"/>
          <w:szCs w:val="22"/>
        </w:rPr>
      </w:pPr>
      <w:r>
        <w:rPr>
          <w:rFonts w:asciiTheme="minorHAnsi" w:hAnsiTheme="minorHAnsi"/>
          <w:b/>
          <w:sz w:val="22"/>
          <w:szCs w:val="22"/>
        </w:rPr>
        <w:t xml:space="preserve">Syllabus </w:t>
      </w:r>
    </w:p>
    <w:p w14:paraId="39212A8E" w14:textId="77777777" w:rsidR="00A71477" w:rsidRPr="00E21A0F" w:rsidRDefault="00A71477" w:rsidP="007A6D1B">
      <w:pPr>
        <w:jc w:val="center"/>
        <w:outlineLvl w:val="0"/>
        <w:rPr>
          <w:rFonts w:asciiTheme="minorHAnsi" w:hAnsiTheme="minorHAnsi"/>
          <w:b/>
          <w:sz w:val="22"/>
          <w:szCs w:val="22"/>
        </w:rPr>
      </w:pP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7920"/>
      </w:tblGrid>
      <w:tr w:rsidR="00866B26" w:rsidRPr="00E21A0F" w14:paraId="2E1FD30A" w14:textId="77777777" w:rsidTr="002C2389">
        <w:tc>
          <w:tcPr>
            <w:tcW w:w="2340" w:type="dxa"/>
          </w:tcPr>
          <w:p w14:paraId="486A4D19" w14:textId="77777777" w:rsidR="00866B26" w:rsidRPr="00E21A0F" w:rsidRDefault="00990984" w:rsidP="002C2389">
            <w:pPr>
              <w:tabs>
                <w:tab w:val="left" w:pos="-1440"/>
              </w:tabs>
              <w:rPr>
                <w:rFonts w:asciiTheme="minorHAnsi" w:hAnsiTheme="minorHAnsi"/>
                <w:sz w:val="22"/>
                <w:szCs w:val="22"/>
              </w:rPr>
            </w:pPr>
            <w:r w:rsidRPr="00E21A0F">
              <w:rPr>
                <w:rFonts w:asciiTheme="minorHAnsi" w:hAnsiTheme="minorHAnsi"/>
                <w:sz w:val="22"/>
                <w:szCs w:val="22"/>
              </w:rPr>
              <w:t>Course</w:t>
            </w:r>
            <w:r w:rsidR="00FF6464" w:rsidRPr="00E21A0F">
              <w:rPr>
                <w:rFonts w:asciiTheme="minorHAnsi" w:hAnsiTheme="minorHAnsi"/>
                <w:sz w:val="22"/>
                <w:szCs w:val="22"/>
              </w:rPr>
              <w:t xml:space="preserve"> </w:t>
            </w:r>
            <w:r w:rsidR="002C2389" w:rsidRPr="00E21A0F">
              <w:rPr>
                <w:rFonts w:asciiTheme="minorHAnsi" w:hAnsiTheme="minorHAnsi"/>
                <w:sz w:val="22"/>
                <w:szCs w:val="22"/>
              </w:rPr>
              <w:t>Title/</w:t>
            </w:r>
            <w:r w:rsidRPr="00E21A0F">
              <w:rPr>
                <w:rFonts w:asciiTheme="minorHAnsi" w:hAnsiTheme="minorHAnsi"/>
                <w:sz w:val="22"/>
                <w:szCs w:val="22"/>
              </w:rPr>
              <w:t xml:space="preserve">Number </w:t>
            </w:r>
          </w:p>
        </w:tc>
        <w:tc>
          <w:tcPr>
            <w:tcW w:w="7920" w:type="dxa"/>
          </w:tcPr>
          <w:p w14:paraId="311C84CF" w14:textId="2C7D7591" w:rsidR="00866B26" w:rsidRPr="00EC59AB" w:rsidRDefault="00EC59AB" w:rsidP="002C2389">
            <w:pPr>
              <w:rPr>
                <w:rFonts w:asciiTheme="minorHAnsi" w:hAnsiTheme="minorHAnsi"/>
                <w:b/>
                <w:sz w:val="22"/>
                <w:szCs w:val="22"/>
              </w:rPr>
            </w:pPr>
            <w:r>
              <w:rPr>
                <w:rFonts w:asciiTheme="minorHAnsi" w:hAnsiTheme="minorHAnsi"/>
                <w:b/>
                <w:sz w:val="22"/>
                <w:szCs w:val="22"/>
              </w:rPr>
              <w:t xml:space="preserve">MTH 127:  College Algebra – Expanded </w:t>
            </w:r>
            <w:r w:rsidR="00844963">
              <w:rPr>
                <w:rFonts w:asciiTheme="minorHAnsi" w:hAnsiTheme="minorHAnsi"/>
                <w:b/>
                <w:sz w:val="22"/>
                <w:szCs w:val="22"/>
              </w:rPr>
              <w:t xml:space="preserve"> (3000</w:t>
            </w:r>
            <w:r w:rsidR="003C401F">
              <w:rPr>
                <w:rFonts w:asciiTheme="minorHAnsi" w:hAnsiTheme="minorHAnsi"/>
                <w:b/>
                <w:sz w:val="22"/>
                <w:szCs w:val="22"/>
              </w:rPr>
              <w:t>:1</w:t>
            </w:r>
            <w:r w:rsidR="00844963">
              <w:rPr>
                <w:rFonts w:asciiTheme="minorHAnsi" w:hAnsiTheme="minorHAnsi"/>
                <w:b/>
                <w:sz w:val="22"/>
                <w:szCs w:val="22"/>
              </w:rPr>
              <w:t>03</w:t>
            </w:r>
            <w:bookmarkStart w:id="0" w:name="_GoBack"/>
            <w:bookmarkEnd w:id="0"/>
            <w:r w:rsidR="00D5537E">
              <w:rPr>
                <w:rFonts w:asciiTheme="minorHAnsi" w:hAnsiTheme="minorHAnsi"/>
                <w:b/>
                <w:sz w:val="22"/>
                <w:szCs w:val="22"/>
              </w:rPr>
              <w:t>)</w:t>
            </w:r>
          </w:p>
        </w:tc>
      </w:tr>
      <w:tr w:rsidR="00866B26" w:rsidRPr="00E21A0F" w14:paraId="02EA2ACD" w14:textId="77777777" w:rsidTr="002C2389">
        <w:tc>
          <w:tcPr>
            <w:tcW w:w="2340" w:type="dxa"/>
          </w:tcPr>
          <w:p w14:paraId="15EFF84F" w14:textId="77777777"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Semester</w:t>
            </w:r>
            <w:r w:rsidR="004B0524" w:rsidRPr="00E21A0F">
              <w:rPr>
                <w:rFonts w:asciiTheme="minorHAnsi" w:hAnsiTheme="minorHAnsi"/>
                <w:sz w:val="22"/>
                <w:szCs w:val="22"/>
              </w:rPr>
              <w:t>/Year</w:t>
            </w:r>
          </w:p>
        </w:tc>
        <w:tc>
          <w:tcPr>
            <w:tcW w:w="7920" w:type="dxa"/>
          </w:tcPr>
          <w:p w14:paraId="3215A1BA" w14:textId="2F93135A" w:rsidR="00866B26" w:rsidRPr="00E21A0F" w:rsidRDefault="003C401F" w:rsidP="00254153">
            <w:pPr>
              <w:tabs>
                <w:tab w:val="left" w:pos="-1440"/>
              </w:tabs>
              <w:rPr>
                <w:rFonts w:asciiTheme="minorHAnsi" w:hAnsiTheme="minorHAnsi"/>
                <w:sz w:val="22"/>
                <w:szCs w:val="22"/>
              </w:rPr>
            </w:pPr>
            <w:r>
              <w:rPr>
                <w:rFonts w:asciiTheme="minorHAnsi" w:hAnsiTheme="minorHAnsi"/>
                <w:sz w:val="22"/>
                <w:szCs w:val="22"/>
              </w:rPr>
              <w:t>Fall</w:t>
            </w:r>
            <w:r w:rsidR="00EB7933">
              <w:rPr>
                <w:rFonts w:asciiTheme="minorHAnsi" w:hAnsiTheme="minorHAnsi"/>
                <w:sz w:val="22"/>
                <w:szCs w:val="22"/>
              </w:rPr>
              <w:t xml:space="preserve"> 2016</w:t>
            </w:r>
          </w:p>
        </w:tc>
      </w:tr>
      <w:tr w:rsidR="00866B26" w:rsidRPr="00E21A0F" w14:paraId="2498DB4D" w14:textId="77777777" w:rsidTr="002C2389">
        <w:tc>
          <w:tcPr>
            <w:tcW w:w="2340" w:type="dxa"/>
          </w:tcPr>
          <w:p w14:paraId="6C789FDC" w14:textId="77777777" w:rsidR="00866B26" w:rsidRPr="00E21A0F" w:rsidRDefault="00990984" w:rsidP="00254153">
            <w:pPr>
              <w:tabs>
                <w:tab w:val="left" w:pos="-1440"/>
              </w:tabs>
              <w:rPr>
                <w:rFonts w:asciiTheme="minorHAnsi" w:hAnsiTheme="minorHAnsi"/>
                <w:sz w:val="22"/>
                <w:szCs w:val="22"/>
              </w:rPr>
            </w:pPr>
            <w:r w:rsidRPr="00E21A0F">
              <w:rPr>
                <w:rFonts w:asciiTheme="minorHAnsi" w:hAnsiTheme="minorHAnsi"/>
                <w:sz w:val="22"/>
                <w:szCs w:val="22"/>
              </w:rPr>
              <w:t>Days/</w:t>
            </w:r>
            <w:r w:rsidR="00866B26" w:rsidRPr="00E21A0F">
              <w:rPr>
                <w:rFonts w:asciiTheme="minorHAnsi" w:hAnsiTheme="minorHAnsi"/>
                <w:sz w:val="22"/>
                <w:szCs w:val="22"/>
              </w:rPr>
              <w:t>Time</w:t>
            </w:r>
          </w:p>
        </w:tc>
        <w:tc>
          <w:tcPr>
            <w:tcW w:w="7920" w:type="dxa"/>
          </w:tcPr>
          <w:p w14:paraId="6A99AD43" w14:textId="6272EA1A" w:rsidR="00866B26" w:rsidRPr="00E21A0F" w:rsidRDefault="00C61A77" w:rsidP="00844963">
            <w:pPr>
              <w:tabs>
                <w:tab w:val="left" w:pos="-1440"/>
              </w:tabs>
              <w:rPr>
                <w:rFonts w:asciiTheme="minorHAnsi" w:hAnsiTheme="minorHAnsi"/>
                <w:sz w:val="22"/>
                <w:szCs w:val="22"/>
              </w:rPr>
            </w:pPr>
            <w:r>
              <w:rPr>
                <w:rFonts w:asciiTheme="minorHAnsi" w:hAnsiTheme="minorHAnsi"/>
                <w:sz w:val="22"/>
                <w:szCs w:val="22"/>
              </w:rPr>
              <w:t xml:space="preserve">MTWTrF </w:t>
            </w:r>
            <w:r w:rsidR="00844963">
              <w:rPr>
                <w:rFonts w:asciiTheme="minorHAnsi" w:hAnsiTheme="minorHAnsi"/>
                <w:sz w:val="22"/>
                <w:szCs w:val="22"/>
              </w:rPr>
              <w:t>10:00 – 10</w:t>
            </w:r>
            <w:r w:rsidR="00EC59AB">
              <w:rPr>
                <w:rFonts w:asciiTheme="minorHAnsi" w:hAnsiTheme="minorHAnsi"/>
                <w:sz w:val="22"/>
                <w:szCs w:val="22"/>
              </w:rPr>
              <w:t>:50</w:t>
            </w:r>
          </w:p>
        </w:tc>
      </w:tr>
      <w:tr w:rsidR="00866B26" w:rsidRPr="00E21A0F" w14:paraId="23B4CF03" w14:textId="77777777" w:rsidTr="002C2389">
        <w:tc>
          <w:tcPr>
            <w:tcW w:w="2340" w:type="dxa"/>
          </w:tcPr>
          <w:p w14:paraId="1721EB66" w14:textId="77777777"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Location</w:t>
            </w:r>
          </w:p>
        </w:tc>
        <w:tc>
          <w:tcPr>
            <w:tcW w:w="7920" w:type="dxa"/>
          </w:tcPr>
          <w:p w14:paraId="0B50540B" w14:textId="6E1A422E" w:rsidR="00866B26" w:rsidRPr="00E21A0F" w:rsidRDefault="00EC59AB" w:rsidP="00254153">
            <w:pPr>
              <w:tabs>
                <w:tab w:val="left" w:pos="-1440"/>
              </w:tabs>
              <w:rPr>
                <w:rFonts w:asciiTheme="minorHAnsi" w:hAnsiTheme="minorHAnsi"/>
                <w:sz w:val="22"/>
                <w:szCs w:val="22"/>
              </w:rPr>
            </w:pPr>
            <w:r>
              <w:rPr>
                <w:rFonts w:asciiTheme="minorHAnsi" w:hAnsiTheme="minorHAnsi"/>
                <w:sz w:val="22"/>
                <w:szCs w:val="22"/>
              </w:rPr>
              <w:t>Smith Hall 51</w:t>
            </w:r>
            <w:r w:rsidR="00C61A77">
              <w:rPr>
                <w:rFonts w:asciiTheme="minorHAnsi" w:hAnsiTheme="minorHAnsi"/>
                <w:sz w:val="22"/>
                <w:szCs w:val="22"/>
              </w:rPr>
              <w:t>8</w:t>
            </w:r>
          </w:p>
        </w:tc>
      </w:tr>
      <w:tr w:rsidR="00866B26" w:rsidRPr="00E21A0F" w14:paraId="0FEE9FD5" w14:textId="77777777" w:rsidTr="002C2389">
        <w:tc>
          <w:tcPr>
            <w:tcW w:w="2340" w:type="dxa"/>
          </w:tcPr>
          <w:p w14:paraId="6A767596" w14:textId="77777777"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Instructor</w:t>
            </w:r>
          </w:p>
        </w:tc>
        <w:tc>
          <w:tcPr>
            <w:tcW w:w="7920" w:type="dxa"/>
          </w:tcPr>
          <w:p w14:paraId="5D89F0FA" w14:textId="0CD2C662" w:rsidR="00866B26" w:rsidRPr="00E21A0F" w:rsidRDefault="00EC59AB" w:rsidP="00254153">
            <w:pPr>
              <w:tabs>
                <w:tab w:val="left" w:pos="-1440"/>
              </w:tabs>
              <w:rPr>
                <w:rFonts w:asciiTheme="minorHAnsi" w:hAnsiTheme="minorHAnsi"/>
                <w:sz w:val="22"/>
                <w:szCs w:val="22"/>
              </w:rPr>
            </w:pPr>
            <w:r>
              <w:rPr>
                <w:rFonts w:asciiTheme="minorHAnsi" w:hAnsiTheme="minorHAnsi"/>
                <w:sz w:val="22"/>
                <w:szCs w:val="22"/>
              </w:rPr>
              <w:t>Rob-Roy Mace</w:t>
            </w:r>
          </w:p>
        </w:tc>
      </w:tr>
      <w:tr w:rsidR="00866B26" w:rsidRPr="00E21A0F" w14:paraId="4DA71B40" w14:textId="77777777" w:rsidTr="002C2389">
        <w:tc>
          <w:tcPr>
            <w:tcW w:w="2340" w:type="dxa"/>
          </w:tcPr>
          <w:p w14:paraId="50766F44" w14:textId="77777777"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Office</w:t>
            </w:r>
          </w:p>
        </w:tc>
        <w:tc>
          <w:tcPr>
            <w:tcW w:w="7920" w:type="dxa"/>
          </w:tcPr>
          <w:p w14:paraId="6A976914" w14:textId="0D11494A" w:rsidR="00866B26" w:rsidRPr="00E21A0F" w:rsidRDefault="00EC59AB" w:rsidP="00254153">
            <w:pPr>
              <w:tabs>
                <w:tab w:val="left" w:pos="-1440"/>
              </w:tabs>
              <w:rPr>
                <w:rFonts w:asciiTheme="minorHAnsi" w:hAnsiTheme="minorHAnsi"/>
                <w:sz w:val="22"/>
                <w:szCs w:val="22"/>
              </w:rPr>
            </w:pPr>
            <w:r>
              <w:rPr>
                <w:rFonts w:asciiTheme="minorHAnsi" w:hAnsiTheme="minorHAnsi"/>
                <w:sz w:val="22"/>
                <w:szCs w:val="22"/>
              </w:rPr>
              <w:t>Smith Hall 743E</w:t>
            </w:r>
          </w:p>
        </w:tc>
      </w:tr>
      <w:tr w:rsidR="00866B26" w:rsidRPr="00E21A0F" w14:paraId="082C2902" w14:textId="77777777" w:rsidTr="002C2389">
        <w:tc>
          <w:tcPr>
            <w:tcW w:w="2340" w:type="dxa"/>
          </w:tcPr>
          <w:p w14:paraId="1ECD512D" w14:textId="77777777"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Phone</w:t>
            </w:r>
          </w:p>
        </w:tc>
        <w:tc>
          <w:tcPr>
            <w:tcW w:w="7920" w:type="dxa"/>
          </w:tcPr>
          <w:p w14:paraId="45AFE68A" w14:textId="6B354B63" w:rsidR="00866B26" w:rsidRPr="00E21A0F" w:rsidRDefault="00EC59AB" w:rsidP="00254153">
            <w:pPr>
              <w:tabs>
                <w:tab w:val="left" w:pos="-1440"/>
              </w:tabs>
              <w:rPr>
                <w:rFonts w:asciiTheme="minorHAnsi" w:hAnsiTheme="minorHAnsi"/>
                <w:sz w:val="22"/>
                <w:szCs w:val="22"/>
              </w:rPr>
            </w:pPr>
            <w:r>
              <w:rPr>
                <w:rFonts w:asciiTheme="minorHAnsi" w:hAnsiTheme="minorHAnsi"/>
                <w:sz w:val="22"/>
                <w:szCs w:val="22"/>
              </w:rPr>
              <w:t xml:space="preserve">304.696.7040 </w:t>
            </w:r>
          </w:p>
        </w:tc>
      </w:tr>
      <w:tr w:rsidR="00866B26" w:rsidRPr="00E21A0F" w14:paraId="7E26C4F6" w14:textId="77777777" w:rsidTr="002C2389">
        <w:tc>
          <w:tcPr>
            <w:tcW w:w="2340" w:type="dxa"/>
          </w:tcPr>
          <w:p w14:paraId="212DE248" w14:textId="77777777"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E-Mail</w:t>
            </w:r>
          </w:p>
        </w:tc>
        <w:tc>
          <w:tcPr>
            <w:tcW w:w="7920" w:type="dxa"/>
          </w:tcPr>
          <w:p w14:paraId="784EB29A" w14:textId="07124D28" w:rsidR="00866B26" w:rsidRPr="00E21A0F" w:rsidRDefault="00844963" w:rsidP="00254153">
            <w:pPr>
              <w:tabs>
                <w:tab w:val="left" w:pos="-1440"/>
              </w:tabs>
              <w:rPr>
                <w:rFonts w:asciiTheme="minorHAnsi" w:hAnsiTheme="minorHAnsi"/>
                <w:sz w:val="22"/>
                <w:szCs w:val="22"/>
              </w:rPr>
            </w:pPr>
            <w:hyperlink r:id="rId8" w:history="1">
              <w:r w:rsidR="00EC59AB" w:rsidRPr="00BA0D6B">
                <w:rPr>
                  <w:rStyle w:val="Hyperlink"/>
                  <w:rFonts w:asciiTheme="minorHAnsi" w:hAnsiTheme="minorHAnsi"/>
                  <w:sz w:val="22"/>
                  <w:szCs w:val="22"/>
                </w:rPr>
                <w:t>mace22@marshall.edu</w:t>
              </w:r>
            </w:hyperlink>
          </w:p>
        </w:tc>
      </w:tr>
      <w:tr w:rsidR="00866B26" w:rsidRPr="00E21A0F" w14:paraId="1B7ED873" w14:textId="77777777" w:rsidTr="002C2389">
        <w:tc>
          <w:tcPr>
            <w:tcW w:w="2340" w:type="dxa"/>
          </w:tcPr>
          <w:p w14:paraId="305F1DDC" w14:textId="77777777" w:rsidR="00866B26" w:rsidRPr="00E21A0F" w:rsidRDefault="00990984" w:rsidP="00254153">
            <w:pPr>
              <w:tabs>
                <w:tab w:val="left" w:pos="-1440"/>
              </w:tabs>
              <w:rPr>
                <w:rFonts w:asciiTheme="minorHAnsi" w:hAnsiTheme="minorHAnsi"/>
                <w:sz w:val="22"/>
                <w:szCs w:val="22"/>
              </w:rPr>
            </w:pPr>
            <w:r w:rsidRPr="00E21A0F">
              <w:rPr>
                <w:rFonts w:asciiTheme="minorHAnsi" w:hAnsiTheme="minorHAnsi"/>
                <w:sz w:val="22"/>
                <w:szCs w:val="22"/>
              </w:rPr>
              <w:t>Office/</w:t>
            </w:r>
            <w:r w:rsidR="00866B26" w:rsidRPr="00E21A0F">
              <w:rPr>
                <w:rFonts w:asciiTheme="minorHAnsi" w:hAnsiTheme="minorHAnsi"/>
                <w:sz w:val="22"/>
                <w:szCs w:val="22"/>
              </w:rPr>
              <w:t>Hours</w:t>
            </w:r>
          </w:p>
        </w:tc>
        <w:tc>
          <w:tcPr>
            <w:tcW w:w="7920" w:type="dxa"/>
          </w:tcPr>
          <w:p w14:paraId="4C094A93" w14:textId="688B6414" w:rsidR="00866B26" w:rsidRPr="00E21A0F" w:rsidRDefault="00EC59AB" w:rsidP="00F75D44">
            <w:pPr>
              <w:tabs>
                <w:tab w:val="left" w:pos="-1440"/>
              </w:tabs>
              <w:rPr>
                <w:rFonts w:asciiTheme="minorHAnsi" w:hAnsiTheme="minorHAnsi"/>
                <w:sz w:val="22"/>
                <w:szCs w:val="22"/>
              </w:rPr>
            </w:pPr>
            <w:r>
              <w:rPr>
                <w:rFonts w:asciiTheme="minorHAnsi" w:hAnsiTheme="minorHAnsi"/>
                <w:sz w:val="22"/>
                <w:szCs w:val="22"/>
              </w:rPr>
              <w:t>MTWTr</w:t>
            </w:r>
            <w:r w:rsidR="000F5402">
              <w:rPr>
                <w:rFonts w:asciiTheme="minorHAnsi" w:hAnsiTheme="minorHAnsi"/>
                <w:sz w:val="22"/>
                <w:szCs w:val="22"/>
              </w:rPr>
              <w:t>F 9:00 – 10</w:t>
            </w:r>
            <w:r w:rsidR="00F75D44">
              <w:rPr>
                <w:rFonts w:asciiTheme="minorHAnsi" w:hAnsiTheme="minorHAnsi"/>
                <w:sz w:val="22"/>
                <w:szCs w:val="22"/>
              </w:rPr>
              <w:t>:00</w:t>
            </w:r>
            <w:r w:rsidR="00C61A77">
              <w:rPr>
                <w:rFonts w:asciiTheme="minorHAnsi" w:hAnsiTheme="minorHAnsi"/>
                <w:sz w:val="22"/>
                <w:szCs w:val="22"/>
              </w:rPr>
              <w:t xml:space="preserve"> a.m. </w:t>
            </w:r>
          </w:p>
        </w:tc>
      </w:tr>
      <w:tr w:rsidR="00FF6464" w:rsidRPr="00E21A0F" w14:paraId="3DEDBBBE" w14:textId="77777777" w:rsidTr="002C2389">
        <w:tc>
          <w:tcPr>
            <w:tcW w:w="2340" w:type="dxa"/>
          </w:tcPr>
          <w:p w14:paraId="6C426E98" w14:textId="77777777" w:rsidR="00FF6464" w:rsidRPr="00E21A0F" w:rsidRDefault="00FF6464" w:rsidP="00254153">
            <w:pPr>
              <w:tabs>
                <w:tab w:val="left" w:pos="-1440"/>
              </w:tabs>
              <w:rPr>
                <w:rFonts w:asciiTheme="minorHAnsi" w:hAnsiTheme="minorHAnsi"/>
                <w:sz w:val="22"/>
                <w:szCs w:val="22"/>
              </w:rPr>
            </w:pPr>
            <w:r w:rsidRPr="00E21A0F">
              <w:rPr>
                <w:rFonts w:asciiTheme="minorHAnsi" w:hAnsiTheme="minorHAnsi"/>
                <w:sz w:val="22"/>
                <w:szCs w:val="22"/>
              </w:rPr>
              <w:t>University Policies</w:t>
            </w:r>
          </w:p>
        </w:tc>
        <w:tc>
          <w:tcPr>
            <w:tcW w:w="7920" w:type="dxa"/>
          </w:tcPr>
          <w:p w14:paraId="4B99AD9C" w14:textId="77777777" w:rsidR="00886C79" w:rsidRPr="00E21A0F" w:rsidRDefault="00886C79" w:rsidP="00886C79">
            <w:pPr>
              <w:tabs>
                <w:tab w:val="left" w:pos="-1440"/>
              </w:tabs>
              <w:spacing w:after="60"/>
              <w:rPr>
                <w:rFonts w:asciiTheme="minorHAnsi" w:hAnsiTheme="minorHAnsi"/>
                <w:sz w:val="22"/>
                <w:szCs w:val="22"/>
              </w:rPr>
            </w:pPr>
            <w:r w:rsidRPr="00E21A0F">
              <w:rPr>
                <w:rFonts w:asciiTheme="minorHAnsi" w:hAnsiTheme="minorHAnsi"/>
                <w:sz w:val="22"/>
                <w:szCs w:val="22"/>
              </w:rPr>
              <w:t>By enrolling in this course, you agree to the University Policies listed below. Please read</w:t>
            </w:r>
            <w:r w:rsidR="008532A6" w:rsidRPr="00E21A0F">
              <w:rPr>
                <w:rFonts w:asciiTheme="minorHAnsi" w:hAnsiTheme="minorHAnsi"/>
                <w:sz w:val="22"/>
                <w:szCs w:val="22"/>
              </w:rPr>
              <w:t xml:space="preserve"> the full text of each policy be going to</w:t>
            </w:r>
            <w:r w:rsidRPr="00E21A0F">
              <w:rPr>
                <w:rFonts w:asciiTheme="minorHAnsi" w:hAnsiTheme="minorHAnsi"/>
                <w:sz w:val="22"/>
                <w:szCs w:val="22"/>
              </w:rPr>
              <w:t xml:space="preserve"> </w:t>
            </w:r>
            <w:hyperlink r:id="rId9" w:history="1">
              <w:r w:rsidR="008532A6" w:rsidRPr="00E21A0F">
                <w:rPr>
                  <w:rStyle w:val="Hyperlink"/>
                  <w:rFonts w:asciiTheme="minorHAnsi" w:hAnsiTheme="minorHAnsi"/>
                  <w:sz w:val="22"/>
                  <w:szCs w:val="22"/>
                </w:rPr>
                <w:t>www.marshall.edu/academic-affairs</w:t>
              </w:r>
            </w:hyperlink>
            <w:r w:rsidR="008532A6" w:rsidRPr="00E21A0F">
              <w:rPr>
                <w:rFonts w:asciiTheme="minorHAnsi" w:hAnsiTheme="minorHAnsi"/>
                <w:sz w:val="22"/>
                <w:szCs w:val="22"/>
              </w:rPr>
              <w:t xml:space="preserve"> and clicking on “Marshall University Policies.”  Or, you can access the policies directly by going to </w:t>
            </w:r>
            <w:hyperlink r:id="rId10" w:history="1">
              <w:r w:rsidR="008532A6" w:rsidRPr="00E21A0F">
                <w:rPr>
                  <w:rStyle w:val="Hyperlink"/>
                  <w:rFonts w:asciiTheme="minorHAnsi" w:hAnsiTheme="minorHAnsi"/>
                  <w:sz w:val="22"/>
                  <w:szCs w:val="22"/>
                </w:rPr>
                <w:t>http://www.marshall.edu/academic-affairs/?page_id=802</w:t>
              </w:r>
            </w:hyperlink>
            <w:r w:rsidR="008532A6" w:rsidRPr="00E21A0F">
              <w:rPr>
                <w:rFonts w:asciiTheme="minorHAnsi" w:hAnsiTheme="minorHAnsi"/>
                <w:sz w:val="22"/>
                <w:szCs w:val="22"/>
              </w:rPr>
              <w:t xml:space="preserve"> </w:t>
            </w:r>
          </w:p>
          <w:p w14:paraId="61A62531" w14:textId="77777777" w:rsidR="00FF6464" w:rsidRPr="00E21A0F" w:rsidRDefault="008532A6" w:rsidP="008532A6">
            <w:pPr>
              <w:tabs>
                <w:tab w:val="left" w:pos="-1440"/>
              </w:tabs>
              <w:rPr>
                <w:rFonts w:asciiTheme="minorHAnsi" w:hAnsiTheme="minorHAnsi"/>
                <w:sz w:val="22"/>
                <w:szCs w:val="22"/>
              </w:rPr>
            </w:pPr>
            <w:r w:rsidRPr="00E21A0F">
              <w:rPr>
                <w:rFonts w:asciiTheme="minorHAnsi" w:hAnsiTheme="minorHAnsi"/>
                <w:sz w:val="22"/>
                <w:szCs w:val="22"/>
              </w:rPr>
              <w:t xml:space="preserve">Academic Dishonesty/ Excused Absence Policy for Undergraduates/ Computing Services Acceptable Use/ Inclement Weather/ Dead Week/ </w:t>
            </w:r>
            <w:r w:rsidR="00FF6464" w:rsidRPr="00E21A0F">
              <w:rPr>
                <w:rFonts w:asciiTheme="minorHAnsi" w:hAnsiTheme="minorHAnsi"/>
                <w:sz w:val="22"/>
                <w:szCs w:val="22"/>
              </w:rPr>
              <w:t>Students with Disabilities</w:t>
            </w:r>
            <w:r w:rsidRPr="00E21A0F">
              <w:rPr>
                <w:rFonts w:asciiTheme="minorHAnsi" w:hAnsiTheme="minorHAnsi"/>
                <w:sz w:val="22"/>
                <w:szCs w:val="22"/>
              </w:rPr>
              <w:t xml:space="preserve">/ Academic Forgiveness/ Academic Probation and Suspension/ Academic Rights and Responsibilities of Students/ </w:t>
            </w:r>
            <w:r w:rsidR="00D916FF" w:rsidRPr="00E21A0F">
              <w:rPr>
                <w:rFonts w:asciiTheme="minorHAnsi" w:hAnsiTheme="minorHAnsi"/>
                <w:sz w:val="22"/>
                <w:szCs w:val="22"/>
              </w:rPr>
              <w:t>Affirmative Action</w:t>
            </w:r>
            <w:r w:rsidRPr="00E21A0F">
              <w:rPr>
                <w:rFonts w:asciiTheme="minorHAnsi" w:hAnsiTheme="minorHAnsi"/>
                <w:sz w:val="22"/>
                <w:szCs w:val="22"/>
              </w:rPr>
              <w:t>/ Sexual Harassment</w:t>
            </w:r>
            <w:r w:rsidR="00D916FF" w:rsidRPr="00E21A0F">
              <w:rPr>
                <w:rFonts w:asciiTheme="minorHAnsi" w:hAnsiTheme="minorHAnsi"/>
                <w:sz w:val="22"/>
                <w:szCs w:val="22"/>
              </w:rPr>
              <w:t xml:space="preserve"> </w:t>
            </w:r>
          </w:p>
        </w:tc>
      </w:tr>
    </w:tbl>
    <w:p w14:paraId="644833ED" w14:textId="77777777" w:rsidR="00886C79" w:rsidRPr="00E21A0F" w:rsidRDefault="00886C79" w:rsidP="00886C79">
      <w:pPr>
        <w:tabs>
          <w:tab w:val="left" w:pos="-1440"/>
        </w:tabs>
        <w:rPr>
          <w:rFonts w:asciiTheme="minorHAnsi" w:hAnsiTheme="minorHAnsi"/>
          <w:b/>
          <w:sz w:val="22"/>
          <w:szCs w:val="22"/>
          <w:u w:val="single"/>
        </w:rPr>
      </w:pPr>
    </w:p>
    <w:p w14:paraId="40FCE503" w14:textId="77777777" w:rsidR="002C2389" w:rsidRPr="00E21A0F" w:rsidRDefault="00C84B57" w:rsidP="002C2389">
      <w:pPr>
        <w:tabs>
          <w:tab w:val="left" w:pos="-1440"/>
        </w:tabs>
        <w:spacing w:line="360" w:lineRule="auto"/>
        <w:rPr>
          <w:rFonts w:asciiTheme="minorHAnsi" w:hAnsiTheme="minorHAnsi"/>
          <w:b/>
          <w:sz w:val="22"/>
          <w:szCs w:val="22"/>
        </w:rPr>
      </w:pPr>
      <w:r w:rsidRPr="00E21A0F">
        <w:rPr>
          <w:rFonts w:asciiTheme="minorHAnsi" w:hAnsiTheme="minorHAnsi"/>
          <w:b/>
          <w:sz w:val="22"/>
          <w:szCs w:val="22"/>
        </w:rPr>
        <w:t>Course Description: From Catalog</w:t>
      </w:r>
    </w:p>
    <w:tbl>
      <w:tblPr>
        <w:tblStyle w:val="TableGrid"/>
        <w:tblW w:w="10260" w:type="dxa"/>
        <w:tblInd w:w="-162" w:type="dxa"/>
        <w:tblLook w:val="04A0" w:firstRow="1" w:lastRow="0" w:firstColumn="1" w:lastColumn="0" w:noHBand="0" w:noVBand="1"/>
      </w:tblPr>
      <w:tblGrid>
        <w:gridCol w:w="10260"/>
      </w:tblGrid>
      <w:tr w:rsidR="002C2389" w:rsidRPr="00E21A0F" w14:paraId="7EBFE733" w14:textId="77777777" w:rsidTr="002C2389">
        <w:tc>
          <w:tcPr>
            <w:tcW w:w="10260" w:type="dxa"/>
          </w:tcPr>
          <w:p w14:paraId="109E7384" w14:textId="77777777" w:rsidR="006F0B66" w:rsidRPr="006F0B66" w:rsidRDefault="006F0B66" w:rsidP="006F0B66">
            <w:pPr>
              <w:autoSpaceDE w:val="0"/>
              <w:autoSpaceDN w:val="0"/>
              <w:adjustRightInd w:val="0"/>
              <w:rPr>
                <w:rFonts w:asciiTheme="minorHAnsi" w:hAnsiTheme="minorHAnsi"/>
                <w:snapToGrid/>
                <w:sz w:val="22"/>
                <w:szCs w:val="24"/>
              </w:rPr>
            </w:pPr>
            <w:r w:rsidRPr="006F0B66">
              <w:rPr>
                <w:rFonts w:asciiTheme="minorHAnsi" w:hAnsiTheme="minorHAnsi"/>
                <w:snapToGrid/>
                <w:sz w:val="22"/>
                <w:szCs w:val="24"/>
              </w:rPr>
              <w:t>A brief but careful review of the main</w:t>
            </w:r>
          </w:p>
          <w:p w14:paraId="29C243EE" w14:textId="77777777" w:rsidR="006F0B66" w:rsidRPr="006F0B66" w:rsidRDefault="006F0B66" w:rsidP="006F0B66">
            <w:pPr>
              <w:autoSpaceDE w:val="0"/>
              <w:autoSpaceDN w:val="0"/>
              <w:adjustRightInd w:val="0"/>
              <w:rPr>
                <w:rFonts w:asciiTheme="minorHAnsi" w:hAnsiTheme="minorHAnsi"/>
                <w:snapToGrid/>
                <w:sz w:val="22"/>
                <w:szCs w:val="24"/>
              </w:rPr>
            </w:pPr>
            <w:r w:rsidRPr="006F0B66">
              <w:rPr>
                <w:rFonts w:asciiTheme="minorHAnsi" w:hAnsiTheme="minorHAnsi"/>
                <w:snapToGrid/>
                <w:sz w:val="22"/>
                <w:szCs w:val="24"/>
              </w:rPr>
              <w:t>techniques of algebra. Polynomial, rational, exponential, and logarithmic functions. Graphs,</w:t>
            </w:r>
          </w:p>
          <w:p w14:paraId="40EA7CBB" w14:textId="1CB4C50C" w:rsidR="002C2389" w:rsidRPr="00EC59AB" w:rsidRDefault="006F0B66" w:rsidP="006F0B66">
            <w:pPr>
              <w:rPr>
                <w:rFonts w:asciiTheme="minorHAnsi" w:hAnsiTheme="minorHAnsi"/>
                <w:sz w:val="22"/>
                <w:szCs w:val="22"/>
              </w:rPr>
            </w:pPr>
            <w:r w:rsidRPr="006F0B66">
              <w:rPr>
                <w:rFonts w:asciiTheme="minorHAnsi" w:hAnsiTheme="minorHAnsi"/>
                <w:snapToGrid/>
                <w:sz w:val="22"/>
                <w:szCs w:val="24"/>
              </w:rPr>
              <w:t>equations and inequalities, sequences.</w:t>
            </w:r>
          </w:p>
        </w:tc>
      </w:tr>
    </w:tbl>
    <w:p w14:paraId="0B889E15" w14:textId="77777777" w:rsidR="00EF542D" w:rsidRPr="00E21A0F" w:rsidRDefault="00EF542D" w:rsidP="00EF542D">
      <w:pPr>
        <w:outlineLvl w:val="0"/>
        <w:rPr>
          <w:rFonts w:asciiTheme="minorHAnsi" w:hAnsiTheme="minorHAnsi"/>
          <w:sz w:val="22"/>
          <w:szCs w:val="22"/>
        </w:rPr>
      </w:pPr>
    </w:p>
    <w:p w14:paraId="132549F9" w14:textId="77777777" w:rsidR="00EF542D" w:rsidRPr="00E21A0F" w:rsidRDefault="00E21A0F" w:rsidP="00E21A0F">
      <w:pPr>
        <w:rPr>
          <w:rFonts w:asciiTheme="minorHAnsi" w:hAnsiTheme="minorHAnsi"/>
          <w:sz w:val="22"/>
          <w:szCs w:val="22"/>
        </w:rPr>
      </w:pPr>
      <w:r w:rsidRPr="00E21A0F">
        <w:rPr>
          <w:rFonts w:asciiTheme="minorHAnsi" w:hAnsiTheme="minorHAnsi"/>
          <w:sz w:val="22"/>
          <w:szCs w:val="22"/>
        </w:rPr>
        <w:t xml:space="preserve">The table below shows the following relationships:  How each student learning outcomes will be practiced and assessed in the course. </w:t>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4140"/>
        <w:gridCol w:w="2880"/>
      </w:tblGrid>
      <w:tr w:rsidR="00E21A0F" w:rsidRPr="00E21A0F" w14:paraId="781AAD51" w14:textId="77777777" w:rsidTr="008C0D04">
        <w:trPr>
          <w:trHeight w:val="512"/>
        </w:trPr>
        <w:tc>
          <w:tcPr>
            <w:tcW w:w="3240" w:type="dxa"/>
          </w:tcPr>
          <w:p w14:paraId="18938DBB" w14:textId="77777777" w:rsidR="00E21A0F" w:rsidRPr="00E21A0F" w:rsidRDefault="00E21A0F" w:rsidP="00AD3EEC">
            <w:pPr>
              <w:outlineLvl w:val="0"/>
              <w:rPr>
                <w:rFonts w:asciiTheme="minorHAnsi" w:hAnsiTheme="minorHAnsi"/>
                <w:b/>
                <w:sz w:val="22"/>
                <w:szCs w:val="22"/>
              </w:rPr>
            </w:pPr>
            <w:r w:rsidRPr="00E21A0F">
              <w:rPr>
                <w:rFonts w:asciiTheme="minorHAnsi" w:hAnsiTheme="minorHAnsi"/>
                <w:b/>
                <w:sz w:val="22"/>
                <w:szCs w:val="22"/>
              </w:rPr>
              <w:t xml:space="preserve">Course Student Learning Outcomes </w:t>
            </w:r>
          </w:p>
        </w:tc>
        <w:tc>
          <w:tcPr>
            <w:tcW w:w="4140" w:type="dxa"/>
          </w:tcPr>
          <w:p w14:paraId="6FB10237" w14:textId="77777777" w:rsidR="00E21A0F" w:rsidRPr="00E21A0F" w:rsidRDefault="00E21A0F" w:rsidP="00530724">
            <w:pPr>
              <w:outlineLvl w:val="0"/>
              <w:rPr>
                <w:rFonts w:asciiTheme="minorHAnsi" w:hAnsiTheme="minorHAnsi"/>
                <w:b/>
                <w:sz w:val="22"/>
                <w:szCs w:val="22"/>
              </w:rPr>
            </w:pPr>
            <w:r w:rsidRPr="00E21A0F">
              <w:rPr>
                <w:rFonts w:asciiTheme="minorHAnsi" w:hAnsiTheme="minorHAnsi"/>
                <w:b/>
                <w:sz w:val="22"/>
                <w:szCs w:val="22"/>
              </w:rPr>
              <w:t xml:space="preserve">How </w:t>
            </w:r>
            <w:r w:rsidR="00712F82">
              <w:rPr>
                <w:rFonts w:asciiTheme="minorHAnsi" w:hAnsiTheme="minorHAnsi"/>
                <w:b/>
                <w:color w:val="FF0000"/>
                <w:sz w:val="22"/>
                <w:szCs w:val="22"/>
              </w:rPr>
              <w:t>students will p</w:t>
            </w:r>
            <w:r w:rsidRPr="00E21A0F">
              <w:rPr>
                <w:rFonts w:asciiTheme="minorHAnsi" w:hAnsiTheme="minorHAnsi"/>
                <w:b/>
                <w:color w:val="FF0000"/>
                <w:sz w:val="22"/>
                <w:szCs w:val="22"/>
              </w:rPr>
              <w:t>ractice</w:t>
            </w:r>
            <w:r w:rsidR="00712F82">
              <w:rPr>
                <w:rFonts w:asciiTheme="minorHAnsi" w:hAnsiTheme="minorHAnsi"/>
                <w:b/>
                <w:color w:val="FF0000"/>
                <w:sz w:val="22"/>
                <w:szCs w:val="22"/>
              </w:rPr>
              <w:t xml:space="preserve"> </w:t>
            </w:r>
            <w:r w:rsidR="00530724">
              <w:rPr>
                <w:rFonts w:asciiTheme="minorHAnsi" w:hAnsiTheme="minorHAnsi"/>
                <w:b/>
                <w:color w:val="FF0000"/>
                <w:sz w:val="22"/>
                <w:szCs w:val="22"/>
              </w:rPr>
              <w:t>each outcome</w:t>
            </w:r>
            <w:r w:rsidRPr="00E21A0F">
              <w:rPr>
                <w:rFonts w:asciiTheme="minorHAnsi" w:hAnsiTheme="minorHAnsi"/>
                <w:b/>
                <w:sz w:val="22"/>
                <w:szCs w:val="22"/>
              </w:rPr>
              <w:t xml:space="preserve"> in this Course</w:t>
            </w:r>
          </w:p>
        </w:tc>
        <w:tc>
          <w:tcPr>
            <w:tcW w:w="2880" w:type="dxa"/>
            <w:tcBorders>
              <w:bottom w:val="single" w:sz="4" w:space="0" w:color="auto"/>
            </w:tcBorders>
          </w:tcPr>
          <w:p w14:paraId="74AEFC87" w14:textId="77777777" w:rsidR="00E21A0F" w:rsidRPr="00E21A0F" w:rsidRDefault="00E21A0F" w:rsidP="00E21A0F">
            <w:pPr>
              <w:outlineLvl w:val="0"/>
              <w:rPr>
                <w:rFonts w:asciiTheme="minorHAnsi" w:hAnsiTheme="minorHAnsi"/>
                <w:b/>
                <w:sz w:val="22"/>
                <w:szCs w:val="22"/>
              </w:rPr>
            </w:pPr>
            <w:r w:rsidRPr="00E21A0F">
              <w:rPr>
                <w:rFonts w:asciiTheme="minorHAnsi" w:hAnsiTheme="minorHAnsi"/>
                <w:b/>
                <w:sz w:val="22"/>
                <w:szCs w:val="22"/>
              </w:rPr>
              <w:t xml:space="preserve">How </w:t>
            </w:r>
            <w:r w:rsidR="00530724">
              <w:rPr>
                <w:rFonts w:asciiTheme="minorHAnsi" w:hAnsiTheme="minorHAnsi"/>
                <w:b/>
                <w:color w:val="FF0000"/>
                <w:sz w:val="22"/>
                <w:szCs w:val="22"/>
              </w:rPr>
              <w:t xml:space="preserve">student achievement of each outcome will be </w:t>
            </w:r>
            <w:r w:rsidR="00530724">
              <w:rPr>
                <w:rFonts w:asciiTheme="minorHAnsi" w:hAnsiTheme="minorHAnsi"/>
                <w:b/>
                <w:sz w:val="22"/>
                <w:szCs w:val="22"/>
              </w:rPr>
              <w:t xml:space="preserve"> </w:t>
            </w:r>
            <w:r w:rsidR="00530724" w:rsidRPr="00530724">
              <w:rPr>
                <w:rFonts w:asciiTheme="minorHAnsi" w:hAnsiTheme="minorHAnsi"/>
                <w:b/>
                <w:color w:val="FF0000"/>
                <w:sz w:val="22"/>
                <w:szCs w:val="22"/>
              </w:rPr>
              <w:t>a</w:t>
            </w:r>
            <w:r w:rsidRPr="00530724">
              <w:rPr>
                <w:rFonts w:asciiTheme="minorHAnsi" w:hAnsiTheme="minorHAnsi"/>
                <w:b/>
                <w:color w:val="FF0000"/>
                <w:sz w:val="22"/>
                <w:szCs w:val="22"/>
              </w:rPr>
              <w:t xml:space="preserve">ssessed  </w:t>
            </w:r>
            <w:r w:rsidRPr="00E21A0F">
              <w:rPr>
                <w:rFonts w:asciiTheme="minorHAnsi" w:hAnsiTheme="minorHAnsi"/>
                <w:b/>
                <w:sz w:val="22"/>
                <w:szCs w:val="22"/>
              </w:rPr>
              <w:t>in this Course</w:t>
            </w:r>
          </w:p>
        </w:tc>
      </w:tr>
      <w:tr w:rsidR="00E21A0F" w:rsidRPr="00E21A0F" w14:paraId="54016845" w14:textId="77777777" w:rsidTr="008C0D04">
        <w:tc>
          <w:tcPr>
            <w:tcW w:w="3240" w:type="dxa"/>
          </w:tcPr>
          <w:p w14:paraId="3277FA62" w14:textId="6A223E38" w:rsidR="00E21A0F" w:rsidRPr="00E21A0F" w:rsidRDefault="00E21A0F" w:rsidP="00EC59AB">
            <w:pPr>
              <w:outlineLvl w:val="0"/>
              <w:rPr>
                <w:rFonts w:asciiTheme="minorHAnsi" w:hAnsiTheme="minorHAnsi"/>
                <w:sz w:val="22"/>
                <w:szCs w:val="22"/>
              </w:rPr>
            </w:pPr>
            <w:r w:rsidRPr="00E21A0F">
              <w:rPr>
                <w:rFonts w:asciiTheme="minorHAnsi" w:hAnsiTheme="minorHAnsi"/>
                <w:sz w:val="22"/>
                <w:szCs w:val="22"/>
              </w:rPr>
              <w:t xml:space="preserve">Students will </w:t>
            </w:r>
            <w:r w:rsidR="008C0D04" w:rsidRPr="008C0D04">
              <w:rPr>
                <w:rFonts w:asciiTheme="minorHAnsi" w:hAnsiTheme="minorHAnsi"/>
                <w:bCs/>
                <w:sz w:val="22"/>
                <w:szCs w:val="22"/>
              </w:rPr>
              <w:t>succeed in higher math classes, such as Trigonometry and Calculus</w:t>
            </w:r>
            <w:r w:rsidR="008C0D04">
              <w:rPr>
                <w:rFonts w:asciiTheme="minorHAnsi" w:hAnsiTheme="minorHAnsi"/>
                <w:bCs/>
                <w:sz w:val="22"/>
                <w:szCs w:val="22"/>
              </w:rPr>
              <w:t>.</w:t>
            </w:r>
          </w:p>
        </w:tc>
        <w:tc>
          <w:tcPr>
            <w:tcW w:w="4140" w:type="dxa"/>
          </w:tcPr>
          <w:p w14:paraId="406E3B6F" w14:textId="51261FC4" w:rsidR="00712F82" w:rsidRPr="00E21A0F" w:rsidRDefault="008C0D04" w:rsidP="008C0D04">
            <w:pPr>
              <w:outlineLvl w:val="0"/>
              <w:rPr>
                <w:rFonts w:asciiTheme="minorHAnsi" w:hAnsiTheme="minorHAnsi"/>
                <w:sz w:val="22"/>
                <w:szCs w:val="22"/>
                <w:highlight w:val="yellow"/>
              </w:rPr>
            </w:pPr>
            <w:r>
              <w:rPr>
                <w:rFonts w:asciiTheme="minorHAnsi" w:hAnsiTheme="minorHAnsi"/>
                <w:sz w:val="22"/>
                <w:szCs w:val="22"/>
              </w:rPr>
              <w:t>Discussions, group work, board work, homework</w:t>
            </w:r>
          </w:p>
        </w:tc>
        <w:tc>
          <w:tcPr>
            <w:tcW w:w="2880" w:type="dxa"/>
            <w:shd w:val="clear" w:color="auto" w:fill="auto"/>
          </w:tcPr>
          <w:p w14:paraId="7B235142" w14:textId="095BA23C" w:rsidR="00E21A0F" w:rsidRPr="008C0D04" w:rsidRDefault="008C0D04" w:rsidP="008C0D04">
            <w:pPr>
              <w:rPr>
                <w:rFonts w:asciiTheme="minorHAnsi" w:hAnsiTheme="minorHAnsi"/>
                <w:sz w:val="22"/>
                <w:szCs w:val="22"/>
                <w:highlight w:val="yellow"/>
              </w:rPr>
            </w:pPr>
            <w:r w:rsidRPr="00533AC8">
              <w:rPr>
                <w:rFonts w:asciiTheme="minorHAnsi" w:hAnsiTheme="minorHAnsi"/>
                <w:sz w:val="22"/>
                <w:szCs w:val="22"/>
              </w:rPr>
              <w:t>Comprehensive final exam covering concepts encountered in higher math courses.</w:t>
            </w:r>
          </w:p>
        </w:tc>
      </w:tr>
      <w:tr w:rsidR="00E21A0F" w:rsidRPr="00E21A0F" w14:paraId="2BCE3CBE" w14:textId="77777777" w:rsidTr="0062290A">
        <w:tc>
          <w:tcPr>
            <w:tcW w:w="3240" w:type="dxa"/>
          </w:tcPr>
          <w:p w14:paraId="550A123B" w14:textId="21077EB3" w:rsidR="00E21A0F" w:rsidRPr="00E21A0F" w:rsidRDefault="00E21A0F" w:rsidP="004B0524">
            <w:pPr>
              <w:outlineLvl w:val="0"/>
              <w:rPr>
                <w:rFonts w:asciiTheme="minorHAnsi" w:hAnsiTheme="minorHAnsi"/>
                <w:sz w:val="22"/>
                <w:szCs w:val="22"/>
              </w:rPr>
            </w:pPr>
            <w:r w:rsidRPr="00E21A0F">
              <w:rPr>
                <w:rFonts w:asciiTheme="minorHAnsi" w:hAnsiTheme="minorHAnsi"/>
                <w:sz w:val="22"/>
                <w:szCs w:val="22"/>
              </w:rPr>
              <w:lastRenderedPageBreak/>
              <w:t xml:space="preserve">Students will </w:t>
            </w:r>
            <w:r w:rsidR="008C0D04">
              <w:rPr>
                <w:rFonts w:asciiTheme="minorHAnsi" w:hAnsiTheme="minorHAnsi"/>
                <w:sz w:val="22"/>
                <w:szCs w:val="22"/>
              </w:rPr>
              <w:t>see themselves as possessing the ability to understand and explain basic algebra concepts.</w:t>
            </w:r>
          </w:p>
        </w:tc>
        <w:tc>
          <w:tcPr>
            <w:tcW w:w="4140" w:type="dxa"/>
          </w:tcPr>
          <w:p w14:paraId="7E6A423D" w14:textId="37944D41" w:rsidR="00E21A0F" w:rsidRPr="008C0D04" w:rsidRDefault="008C0D04" w:rsidP="004B0524">
            <w:pPr>
              <w:outlineLvl w:val="0"/>
              <w:rPr>
                <w:rFonts w:asciiTheme="minorHAnsi" w:hAnsiTheme="minorHAnsi"/>
                <w:sz w:val="22"/>
                <w:szCs w:val="22"/>
              </w:rPr>
            </w:pPr>
            <w:r>
              <w:rPr>
                <w:rFonts w:asciiTheme="minorHAnsi" w:hAnsiTheme="minorHAnsi"/>
                <w:sz w:val="22"/>
                <w:szCs w:val="22"/>
              </w:rPr>
              <w:t>Discussions, group work, board work, homework</w:t>
            </w:r>
          </w:p>
        </w:tc>
        <w:tc>
          <w:tcPr>
            <w:tcW w:w="2880" w:type="dxa"/>
          </w:tcPr>
          <w:p w14:paraId="4D7C1213" w14:textId="4F64813E" w:rsidR="00E21A0F" w:rsidRPr="00E21A0F" w:rsidRDefault="008C0D04" w:rsidP="004B0524">
            <w:pPr>
              <w:outlineLvl w:val="0"/>
              <w:rPr>
                <w:rFonts w:asciiTheme="minorHAnsi" w:hAnsiTheme="minorHAnsi"/>
                <w:sz w:val="22"/>
                <w:szCs w:val="22"/>
              </w:rPr>
            </w:pPr>
            <w:r>
              <w:rPr>
                <w:rFonts w:asciiTheme="minorHAnsi" w:hAnsiTheme="minorHAnsi"/>
                <w:sz w:val="22"/>
                <w:szCs w:val="22"/>
              </w:rPr>
              <w:t>Participation in group quizzes, and presentation/explanation of homework solutions to classmates</w:t>
            </w:r>
          </w:p>
        </w:tc>
      </w:tr>
      <w:tr w:rsidR="00E21A0F" w:rsidRPr="00E21A0F" w14:paraId="24E457D1" w14:textId="77777777" w:rsidTr="0062290A">
        <w:trPr>
          <w:trHeight w:val="224"/>
        </w:trPr>
        <w:tc>
          <w:tcPr>
            <w:tcW w:w="3240" w:type="dxa"/>
          </w:tcPr>
          <w:p w14:paraId="21FD16B3" w14:textId="5DBEFE10" w:rsidR="00E21A0F" w:rsidRPr="00E21A0F" w:rsidRDefault="00E21A0F" w:rsidP="004B0524">
            <w:pPr>
              <w:autoSpaceDE w:val="0"/>
              <w:autoSpaceDN w:val="0"/>
              <w:adjustRightInd w:val="0"/>
              <w:outlineLvl w:val="0"/>
              <w:rPr>
                <w:rFonts w:asciiTheme="minorHAnsi" w:hAnsiTheme="minorHAnsi"/>
                <w:b/>
                <w:sz w:val="22"/>
                <w:szCs w:val="22"/>
              </w:rPr>
            </w:pPr>
            <w:r w:rsidRPr="00E21A0F">
              <w:rPr>
                <w:rFonts w:asciiTheme="minorHAnsi" w:hAnsiTheme="minorHAnsi"/>
                <w:bCs/>
                <w:sz w:val="22"/>
                <w:szCs w:val="22"/>
              </w:rPr>
              <w:t xml:space="preserve">Students will </w:t>
            </w:r>
            <w:r w:rsidR="008C0D04">
              <w:rPr>
                <w:rFonts w:asciiTheme="minorHAnsi" w:hAnsiTheme="minorHAnsi"/>
                <w:bCs/>
                <w:sz w:val="22"/>
                <w:szCs w:val="22"/>
              </w:rPr>
              <w:t>think critically.</w:t>
            </w:r>
          </w:p>
        </w:tc>
        <w:tc>
          <w:tcPr>
            <w:tcW w:w="4140" w:type="dxa"/>
          </w:tcPr>
          <w:p w14:paraId="055C840F" w14:textId="6CC6B00A" w:rsidR="00E21A0F" w:rsidRPr="008C0D04" w:rsidRDefault="008C0D04" w:rsidP="004B0524">
            <w:pPr>
              <w:outlineLvl w:val="0"/>
              <w:rPr>
                <w:rFonts w:asciiTheme="minorHAnsi" w:hAnsiTheme="minorHAnsi"/>
                <w:sz w:val="22"/>
                <w:szCs w:val="22"/>
              </w:rPr>
            </w:pPr>
            <w:r>
              <w:rPr>
                <w:rFonts w:asciiTheme="minorHAnsi" w:hAnsiTheme="minorHAnsi"/>
                <w:sz w:val="22"/>
                <w:szCs w:val="22"/>
              </w:rPr>
              <w:t>Discussions, group work, board work, homework.</w:t>
            </w:r>
          </w:p>
        </w:tc>
        <w:tc>
          <w:tcPr>
            <w:tcW w:w="2880" w:type="dxa"/>
          </w:tcPr>
          <w:p w14:paraId="4942DB50" w14:textId="714BE963" w:rsidR="00E21A0F" w:rsidRPr="00E21A0F" w:rsidRDefault="008C0D04" w:rsidP="004B0524">
            <w:pPr>
              <w:outlineLvl w:val="0"/>
              <w:rPr>
                <w:rFonts w:asciiTheme="minorHAnsi" w:hAnsiTheme="minorHAnsi"/>
                <w:b/>
                <w:sz w:val="22"/>
                <w:szCs w:val="22"/>
              </w:rPr>
            </w:pPr>
            <w:r>
              <w:rPr>
                <w:rFonts w:asciiTheme="minorHAnsi" w:hAnsiTheme="minorHAnsi"/>
                <w:sz w:val="22"/>
                <w:szCs w:val="22"/>
              </w:rPr>
              <w:t>Tests and quizzes, including problems requiring synthesis of many ideas to solve unseen problems</w:t>
            </w:r>
          </w:p>
        </w:tc>
      </w:tr>
    </w:tbl>
    <w:p w14:paraId="18B44713" w14:textId="0E819848" w:rsidR="00F7497C" w:rsidRDefault="00C8245F" w:rsidP="002C2389">
      <w:pPr>
        <w:spacing w:line="360" w:lineRule="auto"/>
        <w:outlineLvl w:val="0"/>
        <w:rPr>
          <w:rFonts w:asciiTheme="minorHAnsi" w:hAnsiTheme="minorHAnsi"/>
          <w:b/>
          <w:sz w:val="22"/>
          <w:szCs w:val="22"/>
        </w:rPr>
      </w:pPr>
      <w:r>
        <w:rPr>
          <w:rFonts w:asciiTheme="minorHAnsi" w:hAnsiTheme="minorHAnsi"/>
          <w:b/>
          <w:sz w:val="22"/>
          <w:szCs w:val="22"/>
        </w:rPr>
        <w:t>Prerequisites</w:t>
      </w:r>
    </w:p>
    <w:p w14:paraId="1CBBC3A5" w14:textId="6A4D6156" w:rsidR="00C8245F" w:rsidRDefault="00C8245F" w:rsidP="002C2389">
      <w:pPr>
        <w:spacing w:line="360" w:lineRule="auto"/>
        <w:outlineLvl w:val="0"/>
        <w:rPr>
          <w:rFonts w:asciiTheme="minorHAnsi" w:hAnsiTheme="minorHAnsi"/>
          <w:sz w:val="22"/>
          <w:szCs w:val="22"/>
        </w:rPr>
      </w:pPr>
      <w:r>
        <w:rPr>
          <w:rFonts w:asciiTheme="minorHAnsi" w:hAnsiTheme="minorHAnsi"/>
          <w:sz w:val="22"/>
          <w:szCs w:val="22"/>
        </w:rPr>
        <w:t>ACT Math 19 or ACT Math 20 or MTH099 or MTH102 or MTH102B</w:t>
      </w:r>
    </w:p>
    <w:p w14:paraId="359C1CA0" w14:textId="5B0DC1F3" w:rsidR="00C8245F" w:rsidRDefault="00C8245F" w:rsidP="002C2389">
      <w:pPr>
        <w:spacing w:line="360" w:lineRule="auto"/>
        <w:outlineLvl w:val="0"/>
        <w:rPr>
          <w:rFonts w:asciiTheme="minorHAnsi" w:hAnsiTheme="minorHAnsi"/>
          <w:b/>
          <w:sz w:val="22"/>
          <w:szCs w:val="22"/>
        </w:rPr>
      </w:pPr>
      <w:r>
        <w:rPr>
          <w:rFonts w:asciiTheme="minorHAnsi" w:hAnsiTheme="minorHAnsi"/>
          <w:b/>
          <w:sz w:val="22"/>
          <w:szCs w:val="22"/>
        </w:rPr>
        <w:t>Course Content</w:t>
      </w:r>
    </w:p>
    <w:p w14:paraId="4954F37C" w14:textId="549FDA9B" w:rsidR="00C8245F" w:rsidRDefault="00C8245F" w:rsidP="00C8245F">
      <w:pPr>
        <w:pStyle w:val="ListParagraph"/>
        <w:numPr>
          <w:ilvl w:val="0"/>
          <w:numId w:val="25"/>
        </w:numPr>
        <w:spacing w:line="240" w:lineRule="auto"/>
        <w:outlineLvl w:val="0"/>
        <w:rPr>
          <w:rFonts w:asciiTheme="minorHAnsi" w:hAnsiTheme="minorHAnsi"/>
        </w:rPr>
      </w:pPr>
      <w:r>
        <w:rPr>
          <w:rFonts w:asciiTheme="minorHAnsi" w:hAnsiTheme="minorHAnsi"/>
        </w:rPr>
        <w:t>Solving equations (of various types) in one variable</w:t>
      </w:r>
    </w:p>
    <w:p w14:paraId="55450A10" w14:textId="71B32245" w:rsidR="00C8245F" w:rsidRDefault="00C8245F" w:rsidP="00C8245F">
      <w:pPr>
        <w:pStyle w:val="ListParagraph"/>
        <w:numPr>
          <w:ilvl w:val="0"/>
          <w:numId w:val="25"/>
        </w:numPr>
        <w:spacing w:line="240" w:lineRule="auto"/>
        <w:outlineLvl w:val="0"/>
        <w:rPr>
          <w:rFonts w:asciiTheme="minorHAnsi" w:hAnsiTheme="minorHAnsi"/>
        </w:rPr>
      </w:pPr>
      <w:r>
        <w:rPr>
          <w:rFonts w:asciiTheme="minorHAnsi" w:hAnsiTheme="minorHAnsi"/>
        </w:rPr>
        <w:t>Basic Functions</w:t>
      </w:r>
    </w:p>
    <w:p w14:paraId="13926180" w14:textId="4BF6A480" w:rsidR="00C8245F" w:rsidRDefault="00C8245F" w:rsidP="00C8245F">
      <w:pPr>
        <w:pStyle w:val="ListParagraph"/>
        <w:numPr>
          <w:ilvl w:val="0"/>
          <w:numId w:val="25"/>
        </w:numPr>
        <w:spacing w:line="240" w:lineRule="auto"/>
        <w:outlineLvl w:val="0"/>
        <w:rPr>
          <w:rFonts w:asciiTheme="minorHAnsi" w:hAnsiTheme="minorHAnsi"/>
        </w:rPr>
      </w:pPr>
      <w:r>
        <w:rPr>
          <w:rFonts w:asciiTheme="minorHAnsi" w:hAnsiTheme="minorHAnsi"/>
        </w:rPr>
        <w:t>Polynomial and rational functions</w:t>
      </w:r>
    </w:p>
    <w:p w14:paraId="0036A8CE" w14:textId="6742F898" w:rsidR="00C8245F" w:rsidRDefault="00C8245F" w:rsidP="00C8245F">
      <w:pPr>
        <w:pStyle w:val="ListParagraph"/>
        <w:numPr>
          <w:ilvl w:val="0"/>
          <w:numId w:val="25"/>
        </w:numPr>
        <w:spacing w:line="240" w:lineRule="auto"/>
        <w:outlineLvl w:val="0"/>
        <w:rPr>
          <w:rFonts w:asciiTheme="minorHAnsi" w:hAnsiTheme="minorHAnsi"/>
        </w:rPr>
      </w:pPr>
      <w:r>
        <w:rPr>
          <w:rFonts w:asciiTheme="minorHAnsi" w:hAnsiTheme="minorHAnsi"/>
        </w:rPr>
        <w:t>Expon</w:t>
      </w:r>
      <w:r w:rsidR="001E6C93">
        <w:rPr>
          <w:rFonts w:asciiTheme="minorHAnsi" w:hAnsiTheme="minorHAnsi"/>
        </w:rPr>
        <w:t>ential and logarithmic function</w:t>
      </w:r>
    </w:p>
    <w:p w14:paraId="571761B8" w14:textId="2563E986" w:rsidR="00E21A0F" w:rsidRPr="00C8245F" w:rsidRDefault="00C8245F" w:rsidP="00C8245F">
      <w:pPr>
        <w:pStyle w:val="ListParagraph"/>
        <w:numPr>
          <w:ilvl w:val="0"/>
          <w:numId w:val="25"/>
        </w:numPr>
        <w:spacing w:line="240" w:lineRule="auto"/>
        <w:outlineLvl w:val="0"/>
        <w:rPr>
          <w:rFonts w:asciiTheme="minorHAnsi" w:hAnsiTheme="minorHAnsi"/>
        </w:rPr>
      </w:pPr>
      <w:r>
        <w:rPr>
          <w:rFonts w:asciiTheme="minorHAnsi" w:hAnsiTheme="minorHAnsi"/>
        </w:rPr>
        <w:t>Solving systems of linear equations in two variables</w:t>
      </w:r>
    </w:p>
    <w:p w14:paraId="370CA410" w14:textId="77777777" w:rsidR="00F95D67" w:rsidRPr="00E21A0F" w:rsidRDefault="00B915BB" w:rsidP="002C2389">
      <w:pPr>
        <w:spacing w:line="360" w:lineRule="auto"/>
        <w:outlineLvl w:val="0"/>
        <w:rPr>
          <w:rFonts w:asciiTheme="minorHAnsi" w:hAnsiTheme="minorHAnsi"/>
          <w:sz w:val="22"/>
          <w:szCs w:val="22"/>
        </w:rPr>
      </w:pPr>
      <w:r w:rsidRPr="00E21A0F">
        <w:rPr>
          <w:rFonts w:asciiTheme="minorHAnsi" w:hAnsiTheme="minorHAnsi"/>
          <w:b/>
          <w:sz w:val="22"/>
          <w:szCs w:val="22"/>
        </w:rPr>
        <w:t>Required Text</w:t>
      </w:r>
      <w:r w:rsidR="00EF542D" w:rsidRPr="00E21A0F">
        <w:rPr>
          <w:rFonts w:asciiTheme="minorHAnsi" w:hAnsiTheme="minorHAnsi"/>
          <w:b/>
          <w:sz w:val="22"/>
          <w:szCs w:val="22"/>
        </w:rPr>
        <w:t>s</w:t>
      </w:r>
      <w:r w:rsidR="004C4C08" w:rsidRPr="00E21A0F">
        <w:rPr>
          <w:rFonts w:asciiTheme="minorHAnsi" w:hAnsiTheme="minorHAnsi"/>
          <w:b/>
          <w:sz w:val="22"/>
          <w:szCs w:val="22"/>
        </w:rPr>
        <w:t xml:space="preserve">, Additional </w:t>
      </w:r>
      <w:r w:rsidR="00621D45" w:rsidRPr="00E21A0F">
        <w:rPr>
          <w:rFonts w:asciiTheme="minorHAnsi" w:hAnsiTheme="minorHAnsi"/>
          <w:b/>
          <w:sz w:val="22"/>
          <w:szCs w:val="22"/>
        </w:rPr>
        <w:t>Reading</w:t>
      </w:r>
      <w:r w:rsidR="004C4C08" w:rsidRPr="00E21A0F">
        <w:rPr>
          <w:rFonts w:asciiTheme="minorHAnsi" w:hAnsiTheme="minorHAnsi"/>
          <w:b/>
          <w:sz w:val="22"/>
          <w:szCs w:val="22"/>
        </w:rPr>
        <w:t>, and Other Materials</w:t>
      </w:r>
    </w:p>
    <w:tbl>
      <w:tblPr>
        <w:tblStyle w:val="TableGrid"/>
        <w:tblW w:w="10260" w:type="dxa"/>
        <w:tblInd w:w="-162" w:type="dxa"/>
        <w:tblLook w:val="04A0" w:firstRow="1" w:lastRow="0" w:firstColumn="1" w:lastColumn="0" w:noHBand="0" w:noVBand="1"/>
      </w:tblPr>
      <w:tblGrid>
        <w:gridCol w:w="10260"/>
      </w:tblGrid>
      <w:tr w:rsidR="00F95D67" w:rsidRPr="00E21A0F" w14:paraId="2E36E6A3" w14:textId="77777777" w:rsidTr="008613BC">
        <w:tc>
          <w:tcPr>
            <w:tcW w:w="10260" w:type="dxa"/>
          </w:tcPr>
          <w:p w14:paraId="647F8F0F" w14:textId="394089FC" w:rsidR="008C0D04" w:rsidRPr="003C401F" w:rsidRDefault="008C0D04" w:rsidP="003C401F">
            <w:pPr>
              <w:rPr>
                <w:rFonts w:asciiTheme="minorHAnsi" w:hAnsiTheme="minorHAnsi"/>
              </w:rPr>
            </w:pPr>
          </w:p>
          <w:p w14:paraId="215C909E" w14:textId="599345A7" w:rsidR="003C401F" w:rsidRDefault="003C401F" w:rsidP="002014CF">
            <w:pPr>
              <w:pStyle w:val="ListParagraph"/>
              <w:numPr>
                <w:ilvl w:val="0"/>
                <w:numId w:val="14"/>
              </w:numPr>
              <w:ind w:left="612" w:hanging="252"/>
              <w:rPr>
                <w:rFonts w:asciiTheme="minorHAnsi" w:hAnsiTheme="minorHAnsi"/>
              </w:rPr>
            </w:pPr>
            <w:r w:rsidRPr="003C401F">
              <w:rPr>
                <w:rFonts w:asciiTheme="minorHAnsi" w:hAnsiTheme="minorHAnsi"/>
                <w:u w:val="single"/>
              </w:rPr>
              <w:t>College Algebra</w:t>
            </w:r>
            <w:r>
              <w:rPr>
                <w:rFonts w:asciiTheme="minorHAnsi" w:hAnsiTheme="minorHAnsi"/>
              </w:rPr>
              <w:t>, 2</w:t>
            </w:r>
            <w:r w:rsidRPr="003C401F">
              <w:rPr>
                <w:rFonts w:asciiTheme="minorHAnsi" w:hAnsiTheme="minorHAnsi"/>
                <w:vertAlign w:val="superscript"/>
              </w:rPr>
              <w:t>nd</w:t>
            </w:r>
            <w:r>
              <w:rPr>
                <w:rFonts w:asciiTheme="minorHAnsi" w:hAnsiTheme="minorHAnsi"/>
              </w:rPr>
              <w:t xml:space="preserve"> edition by Paul Sisson.</w:t>
            </w:r>
          </w:p>
          <w:p w14:paraId="7AFED9F1" w14:textId="0F1A7E48" w:rsidR="00F95D67" w:rsidRPr="00E21A0F" w:rsidRDefault="00671CD7" w:rsidP="002014CF">
            <w:pPr>
              <w:pStyle w:val="ListParagraph"/>
              <w:numPr>
                <w:ilvl w:val="0"/>
                <w:numId w:val="14"/>
              </w:numPr>
              <w:ind w:left="612" w:hanging="252"/>
              <w:rPr>
                <w:rFonts w:asciiTheme="minorHAnsi" w:hAnsiTheme="minorHAnsi"/>
              </w:rPr>
            </w:pPr>
            <w:r>
              <w:rPr>
                <w:rFonts w:asciiTheme="minorHAnsi" w:hAnsiTheme="minorHAnsi"/>
              </w:rPr>
              <w:t>Graphing calcula</w:t>
            </w:r>
            <w:r w:rsidR="000F5402">
              <w:rPr>
                <w:rFonts w:asciiTheme="minorHAnsi" w:hAnsiTheme="minorHAnsi"/>
              </w:rPr>
              <w:t>tor, such as a TI-83 or similar (Note: Cell</w:t>
            </w:r>
            <w:r w:rsidR="006747B6">
              <w:rPr>
                <w:rFonts w:asciiTheme="minorHAnsi" w:hAnsiTheme="minorHAnsi"/>
              </w:rPr>
              <w:t xml:space="preserve"> </w:t>
            </w:r>
            <w:r w:rsidR="000F5402">
              <w:rPr>
                <w:rFonts w:asciiTheme="minorHAnsi" w:hAnsiTheme="minorHAnsi"/>
              </w:rPr>
              <w:t>phone</w:t>
            </w:r>
            <w:r w:rsidR="00C8245F">
              <w:rPr>
                <w:rFonts w:asciiTheme="minorHAnsi" w:hAnsiTheme="minorHAnsi"/>
              </w:rPr>
              <w:t xml:space="preserve">s, iPads, etc., </w:t>
            </w:r>
            <w:r w:rsidR="000F5402">
              <w:rPr>
                <w:rFonts w:asciiTheme="minorHAnsi" w:hAnsiTheme="minorHAnsi"/>
              </w:rPr>
              <w:t xml:space="preserve"> </w:t>
            </w:r>
            <w:r w:rsidR="00C8245F">
              <w:rPr>
                <w:rFonts w:asciiTheme="minorHAnsi" w:hAnsiTheme="minorHAnsi"/>
              </w:rPr>
              <w:t>are</w:t>
            </w:r>
            <w:r w:rsidR="000F5402">
              <w:rPr>
                <w:rFonts w:asciiTheme="minorHAnsi" w:hAnsiTheme="minorHAnsi"/>
              </w:rPr>
              <w:t xml:space="preserve"> not permitted for use during exams.)</w:t>
            </w:r>
          </w:p>
          <w:p w14:paraId="468B47A1" w14:textId="1EC253A4" w:rsidR="00F7497C" w:rsidRDefault="00671CD7" w:rsidP="00671CD7">
            <w:pPr>
              <w:pStyle w:val="ListParagraph"/>
              <w:numPr>
                <w:ilvl w:val="0"/>
                <w:numId w:val="14"/>
              </w:numPr>
              <w:ind w:left="612" w:hanging="252"/>
              <w:rPr>
                <w:rFonts w:asciiTheme="minorHAnsi" w:hAnsiTheme="minorHAnsi"/>
              </w:rPr>
            </w:pPr>
            <w:r>
              <w:rPr>
                <w:rFonts w:asciiTheme="minorHAnsi" w:hAnsiTheme="minorHAnsi"/>
              </w:rPr>
              <w:t>Access to the internet to complete online homework</w:t>
            </w:r>
            <w:r w:rsidR="00C8245F">
              <w:rPr>
                <w:rFonts w:asciiTheme="minorHAnsi" w:hAnsiTheme="minorHAnsi"/>
              </w:rPr>
              <w:t>.</w:t>
            </w:r>
          </w:p>
          <w:p w14:paraId="65DEC4F5" w14:textId="200F8582" w:rsidR="000F5402" w:rsidRPr="00671CD7" w:rsidRDefault="000F5402" w:rsidP="00671CD7">
            <w:pPr>
              <w:pStyle w:val="ListParagraph"/>
              <w:numPr>
                <w:ilvl w:val="0"/>
                <w:numId w:val="14"/>
              </w:numPr>
              <w:ind w:left="612" w:hanging="252"/>
              <w:rPr>
                <w:rFonts w:asciiTheme="minorHAnsi" w:hAnsiTheme="minorHAnsi"/>
              </w:rPr>
            </w:pPr>
            <w:r>
              <w:rPr>
                <w:rFonts w:asciiTheme="minorHAnsi" w:hAnsiTheme="minorHAnsi"/>
              </w:rPr>
              <w:t>Writing materials (paper and pencil) for daily work in class</w:t>
            </w:r>
            <w:r w:rsidR="00C8245F">
              <w:rPr>
                <w:rFonts w:asciiTheme="minorHAnsi" w:hAnsiTheme="minorHAnsi"/>
              </w:rPr>
              <w:t>.</w:t>
            </w:r>
          </w:p>
        </w:tc>
      </w:tr>
    </w:tbl>
    <w:p w14:paraId="0B3AC9D1" w14:textId="77777777" w:rsidR="00B915BB" w:rsidRPr="00E21A0F" w:rsidRDefault="00B915BB" w:rsidP="00E21A0F">
      <w:pPr>
        <w:rPr>
          <w:rFonts w:asciiTheme="minorHAnsi" w:hAnsiTheme="minorHAnsi"/>
          <w:sz w:val="22"/>
          <w:szCs w:val="22"/>
        </w:rPr>
        <w:sectPr w:rsidR="00B915BB" w:rsidRPr="00E21A0F" w:rsidSect="002C2389">
          <w:footerReference w:type="default" r:id="rId11"/>
          <w:endnotePr>
            <w:numFmt w:val="decimal"/>
          </w:endnotePr>
          <w:pgSz w:w="12240" w:h="15840"/>
          <w:pgMar w:top="1260" w:right="1440" w:bottom="1350" w:left="1440" w:header="1440" w:footer="1440" w:gutter="0"/>
          <w:cols w:space="720"/>
          <w:noEndnote/>
        </w:sectPr>
      </w:pPr>
    </w:p>
    <w:p w14:paraId="4BCA9F72" w14:textId="77777777" w:rsidR="00DA4E24" w:rsidRPr="00E21A0F" w:rsidRDefault="00DA4E24" w:rsidP="004E6D91">
      <w:pPr>
        <w:outlineLvl w:val="0"/>
        <w:rPr>
          <w:rFonts w:asciiTheme="minorHAnsi" w:hAnsiTheme="minorHAnsi"/>
          <w:b/>
          <w:sz w:val="22"/>
          <w:szCs w:val="22"/>
        </w:rPr>
      </w:pPr>
    </w:p>
    <w:p w14:paraId="3753A717" w14:textId="77777777" w:rsidR="00DA4E24" w:rsidRPr="00E21A0F" w:rsidRDefault="00DA4E24" w:rsidP="002C2389">
      <w:pPr>
        <w:spacing w:line="360" w:lineRule="auto"/>
        <w:outlineLvl w:val="0"/>
        <w:rPr>
          <w:rFonts w:asciiTheme="minorHAnsi" w:hAnsiTheme="minorHAnsi"/>
          <w:b/>
          <w:sz w:val="22"/>
          <w:szCs w:val="22"/>
        </w:rPr>
      </w:pPr>
      <w:r w:rsidRPr="00E21A0F">
        <w:rPr>
          <w:rFonts w:asciiTheme="minorHAnsi" w:hAnsiTheme="minorHAnsi"/>
          <w:b/>
          <w:sz w:val="22"/>
          <w:szCs w:val="22"/>
        </w:rPr>
        <w:t>Grading Policy</w:t>
      </w:r>
    </w:p>
    <w:tbl>
      <w:tblPr>
        <w:tblStyle w:val="TableGrid"/>
        <w:tblW w:w="10260" w:type="dxa"/>
        <w:tblInd w:w="-162" w:type="dxa"/>
        <w:tblLook w:val="04A0" w:firstRow="1" w:lastRow="0" w:firstColumn="1" w:lastColumn="0" w:noHBand="0" w:noVBand="1"/>
      </w:tblPr>
      <w:tblGrid>
        <w:gridCol w:w="10260"/>
      </w:tblGrid>
      <w:tr w:rsidR="00DA4E24" w:rsidRPr="00E21A0F" w14:paraId="5A3AD0A8" w14:textId="77777777" w:rsidTr="00E61D57">
        <w:tc>
          <w:tcPr>
            <w:tcW w:w="10260" w:type="dxa"/>
          </w:tcPr>
          <w:p w14:paraId="7A3D7B8F" w14:textId="2EFA553B" w:rsidR="00B820AB" w:rsidRDefault="00671CD7" w:rsidP="00671CD7">
            <w:pPr>
              <w:pStyle w:val="NoSpacing"/>
            </w:pPr>
            <w:r w:rsidRPr="00671CD7">
              <w:t xml:space="preserve">Grades will be determined on </w:t>
            </w:r>
            <w:r w:rsidR="00CC3DD5">
              <w:t>a percentage basis with five 50-</w:t>
            </w:r>
            <w:r w:rsidRPr="00671CD7">
              <w:t>minute exams (each worth 10% of fi</w:t>
            </w:r>
            <w:r w:rsidR="00CC3DD5">
              <w:t>nal grade), a comprehensive two-</w:t>
            </w:r>
            <w:r w:rsidRPr="00671CD7">
              <w:t xml:space="preserve">hour final exam (worth 20%), a variety of in class activities such as quizzes, projects, </w:t>
            </w:r>
          </w:p>
          <w:p w14:paraId="709822FD" w14:textId="23BA18E2" w:rsidR="00671CD7" w:rsidRPr="00671CD7" w:rsidRDefault="00671CD7" w:rsidP="00671CD7">
            <w:pPr>
              <w:pStyle w:val="NoSpacing"/>
            </w:pPr>
            <w:r w:rsidRPr="00671CD7">
              <w:t>board</w:t>
            </w:r>
            <w:r w:rsidR="00B820AB">
              <w:t>-</w:t>
            </w:r>
            <w:r w:rsidRPr="00671CD7">
              <w:t xml:space="preserve">work (worth 15%), and online work (worth 15%). </w:t>
            </w:r>
          </w:p>
          <w:p w14:paraId="17834769" w14:textId="77777777" w:rsidR="00671CD7" w:rsidRPr="00671CD7" w:rsidRDefault="00671CD7" w:rsidP="00671CD7">
            <w:pPr>
              <w:pStyle w:val="NoSpacing"/>
            </w:pPr>
          </w:p>
          <w:p w14:paraId="22575898" w14:textId="77777777" w:rsidR="00671CD7" w:rsidRPr="00671CD7" w:rsidRDefault="00671CD7" w:rsidP="00671CD7">
            <w:pPr>
              <w:pStyle w:val="NoSpacing"/>
            </w:pPr>
            <w:r w:rsidRPr="00671CD7">
              <w:t xml:space="preserve">   </w:t>
            </w:r>
            <w:r w:rsidRPr="00671CD7">
              <w:rPr>
                <w:u w:val="single"/>
              </w:rPr>
              <w:t>Final Grade Scale</w:t>
            </w:r>
            <w:r w:rsidRPr="00671CD7">
              <w:t xml:space="preserve">:  </w:t>
            </w:r>
            <w:r w:rsidRPr="00671CD7">
              <w:tab/>
            </w:r>
            <w:r w:rsidRPr="00671CD7">
              <w:tab/>
              <w:t>A:  100-90%</w:t>
            </w:r>
          </w:p>
          <w:p w14:paraId="0BEE83B5" w14:textId="77777777" w:rsidR="00671CD7" w:rsidRPr="00671CD7" w:rsidRDefault="00671CD7" w:rsidP="00671CD7">
            <w:pPr>
              <w:pStyle w:val="NoSpacing"/>
            </w:pPr>
            <w:r w:rsidRPr="00671CD7">
              <w:tab/>
            </w:r>
            <w:r w:rsidRPr="00671CD7">
              <w:tab/>
            </w:r>
            <w:r w:rsidRPr="00671CD7">
              <w:tab/>
              <w:t xml:space="preserve"> </w:t>
            </w:r>
            <w:r w:rsidRPr="00671CD7">
              <w:tab/>
              <w:t xml:space="preserve">B:  89-80% </w:t>
            </w:r>
          </w:p>
          <w:p w14:paraId="583F6AFA" w14:textId="77777777" w:rsidR="00671CD7" w:rsidRPr="00671CD7" w:rsidRDefault="00671CD7" w:rsidP="00671CD7">
            <w:pPr>
              <w:pStyle w:val="NoSpacing"/>
            </w:pPr>
            <w:r w:rsidRPr="00671CD7">
              <w:tab/>
            </w:r>
            <w:r w:rsidRPr="00671CD7">
              <w:tab/>
            </w:r>
            <w:r w:rsidRPr="00671CD7">
              <w:tab/>
            </w:r>
            <w:r w:rsidRPr="00671CD7">
              <w:tab/>
              <w:t xml:space="preserve">C:  79-70% </w:t>
            </w:r>
          </w:p>
          <w:p w14:paraId="13F7E9D1" w14:textId="77777777" w:rsidR="00671CD7" w:rsidRPr="00671CD7" w:rsidRDefault="00671CD7" w:rsidP="00671CD7">
            <w:pPr>
              <w:pStyle w:val="NoSpacing"/>
            </w:pPr>
            <w:r w:rsidRPr="00671CD7">
              <w:tab/>
            </w:r>
            <w:r w:rsidRPr="00671CD7">
              <w:tab/>
            </w:r>
            <w:r w:rsidRPr="00671CD7">
              <w:tab/>
            </w:r>
            <w:r w:rsidRPr="00671CD7">
              <w:tab/>
              <w:t xml:space="preserve">D:  69-60% </w:t>
            </w:r>
          </w:p>
          <w:p w14:paraId="28D1A71B" w14:textId="77777777" w:rsidR="00671CD7" w:rsidRPr="00671CD7" w:rsidRDefault="00671CD7" w:rsidP="00671CD7">
            <w:pPr>
              <w:pStyle w:val="NoSpacing"/>
            </w:pPr>
            <w:r w:rsidRPr="00671CD7">
              <w:tab/>
            </w:r>
            <w:r w:rsidRPr="00671CD7">
              <w:tab/>
            </w:r>
            <w:r w:rsidRPr="00671CD7">
              <w:tab/>
            </w:r>
            <w:r w:rsidRPr="00671CD7">
              <w:tab/>
              <w:t xml:space="preserve">F:  59-0% </w:t>
            </w:r>
          </w:p>
          <w:p w14:paraId="1F3DEC8F" w14:textId="77777777" w:rsidR="00DA4E24" w:rsidRPr="00E21A0F" w:rsidRDefault="00DA4E24" w:rsidP="00DA4E24">
            <w:pPr>
              <w:pStyle w:val="NoSpacing"/>
              <w:rPr>
                <w:rFonts w:cs="Times New Roman"/>
              </w:rPr>
            </w:pPr>
          </w:p>
          <w:p w14:paraId="016F897E" w14:textId="77777777" w:rsidR="00F7497C" w:rsidRDefault="00B820AB" w:rsidP="00DA4E24">
            <w:pPr>
              <w:pStyle w:val="NoSpacing"/>
              <w:rPr>
                <w:rFonts w:cs="Times New Roman"/>
              </w:rPr>
            </w:pPr>
            <w:r>
              <w:rPr>
                <w:rFonts w:cs="Times New Roman"/>
              </w:rPr>
              <w:t xml:space="preserve">Students </w:t>
            </w:r>
            <w:r w:rsidR="00491A29">
              <w:rPr>
                <w:rFonts w:cs="Times New Roman"/>
              </w:rPr>
              <w:t>should keep all returned exams throughout the semester to study for the final exam. Also, students should be aware of their current grade, but may visit office hours to confirm whenever they wish.</w:t>
            </w:r>
          </w:p>
          <w:p w14:paraId="25A8DD34" w14:textId="25DBEF14" w:rsidR="00491A29" w:rsidRPr="00E21A0F" w:rsidRDefault="00491A29" w:rsidP="00DA4E24">
            <w:pPr>
              <w:pStyle w:val="NoSpacing"/>
              <w:rPr>
                <w:rFonts w:cs="Times New Roman"/>
              </w:rPr>
            </w:pPr>
          </w:p>
        </w:tc>
      </w:tr>
    </w:tbl>
    <w:p w14:paraId="1D63A2C9" w14:textId="77777777" w:rsidR="002C2389" w:rsidRPr="00E21A0F" w:rsidRDefault="002C2389" w:rsidP="002C2389">
      <w:pPr>
        <w:outlineLvl w:val="0"/>
        <w:rPr>
          <w:rFonts w:asciiTheme="minorHAnsi" w:hAnsiTheme="minorHAnsi"/>
          <w:b/>
          <w:sz w:val="22"/>
          <w:szCs w:val="22"/>
        </w:rPr>
      </w:pPr>
    </w:p>
    <w:p w14:paraId="1268C620" w14:textId="77777777" w:rsidR="002C2389" w:rsidRPr="00E21A0F" w:rsidRDefault="004C1F79" w:rsidP="002C2389">
      <w:pPr>
        <w:spacing w:line="360" w:lineRule="auto"/>
        <w:outlineLvl w:val="0"/>
        <w:rPr>
          <w:rFonts w:asciiTheme="minorHAnsi" w:hAnsiTheme="minorHAnsi"/>
          <w:b/>
          <w:sz w:val="22"/>
          <w:szCs w:val="22"/>
        </w:rPr>
      </w:pPr>
      <w:r w:rsidRPr="00E21A0F">
        <w:rPr>
          <w:rFonts w:asciiTheme="minorHAnsi" w:hAnsiTheme="minorHAnsi"/>
          <w:b/>
          <w:sz w:val="22"/>
          <w:szCs w:val="22"/>
        </w:rPr>
        <w:t>Attendance</w:t>
      </w:r>
      <w:r w:rsidR="00B222AE" w:rsidRPr="00E21A0F">
        <w:rPr>
          <w:rFonts w:asciiTheme="minorHAnsi" w:hAnsiTheme="minorHAnsi"/>
          <w:b/>
          <w:sz w:val="22"/>
          <w:szCs w:val="22"/>
        </w:rPr>
        <w:t xml:space="preserve"> Policy</w:t>
      </w:r>
    </w:p>
    <w:tbl>
      <w:tblPr>
        <w:tblStyle w:val="TableGrid"/>
        <w:tblW w:w="10260" w:type="dxa"/>
        <w:tblInd w:w="-162" w:type="dxa"/>
        <w:tblLook w:val="04A0" w:firstRow="1" w:lastRow="0" w:firstColumn="1" w:lastColumn="0" w:noHBand="0" w:noVBand="1"/>
      </w:tblPr>
      <w:tblGrid>
        <w:gridCol w:w="10260"/>
      </w:tblGrid>
      <w:tr w:rsidR="002C2389" w:rsidRPr="00E21A0F" w14:paraId="019BF76E" w14:textId="77777777" w:rsidTr="00E61D57">
        <w:tc>
          <w:tcPr>
            <w:tcW w:w="10260" w:type="dxa"/>
          </w:tcPr>
          <w:p w14:paraId="11303633" w14:textId="13454B41" w:rsidR="004C1F79" w:rsidRPr="00E21A0F" w:rsidRDefault="00671CD7" w:rsidP="001E42E6">
            <w:pPr>
              <w:rPr>
                <w:rFonts w:asciiTheme="minorHAnsi" w:hAnsiTheme="minorHAnsi"/>
                <w:sz w:val="22"/>
                <w:szCs w:val="22"/>
              </w:rPr>
            </w:pPr>
            <w:r w:rsidRPr="00671CD7">
              <w:rPr>
                <w:rFonts w:asciiTheme="minorHAnsi" w:hAnsiTheme="minorHAnsi"/>
                <w:sz w:val="22"/>
                <w:szCs w:val="22"/>
              </w:rPr>
              <w:lastRenderedPageBreak/>
              <w:t xml:space="preserve">Attendance </w:t>
            </w:r>
            <w:r w:rsidRPr="00671CD7">
              <w:rPr>
                <w:rFonts w:asciiTheme="minorHAnsi" w:hAnsiTheme="minorHAnsi"/>
                <w:b/>
                <w:sz w:val="22"/>
                <w:szCs w:val="22"/>
              </w:rPr>
              <w:t>is required</w:t>
            </w:r>
            <w:r w:rsidRPr="00671CD7">
              <w:rPr>
                <w:rFonts w:asciiTheme="minorHAnsi" w:hAnsiTheme="minorHAnsi"/>
                <w:sz w:val="22"/>
                <w:szCs w:val="22"/>
              </w:rPr>
              <w:t xml:space="preserve">. </w:t>
            </w:r>
            <w:r w:rsidR="00CC3DD5" w:rsidRPr="00671CD7">
              <w:rPr>
                <w:rFonts w:asciiTheme="minorHAnsi" w:hAnsiTheme="minorHAnsi"/>
                <w:sz w:val="22"/>
                <w:szCs w:val="22"/>
              </w:rPr>
              <w:t>Consult your handbook regarding university excused absences.</w:t>
            </w:r>
            <w:r w:rsidR="001E6C93">
              <w:rPr>
                <w:rFonts w:asciiTheme="minorHAnsi" w:hAnsiTheme="minorHAnsi"/>
                <w:sz w:val="22"/>
                <w:szCs w:val="22"/>
              </w:rPr>
              <w:t xml:space="preserve"> </w:t>
            </w:r>
            <w:r w:rsidRPr="00671CD7">
              <w:rPr>
                <w:rFonts w:asciiTheme="minorHAnsi" w:hAnsiTheme="minorHAnsi"/>
                <w:sz w:val="22"/>
                <w:szCs w:val="22"/>
              </w:rPr>
              <w:t xml:space="preserve">Unexcused absences from </w:t>
            </w:r>
            <w:r w:rsidRPr="00671CD7">
              <w:rPr>
                <w:rFonts w:asciiTheme="minorHAnsi" w:hAnsiTheme="minorHAnsi"/>
                <w:b/>
                <w:sz w:val="22"/>
                <w:szCs w:val="22"/>
              </w:rPr>
              <w:t>nine</w:t>
            </w:r>
            <w:r w:rsidRPr="00671CD7">
              <w:rPr>
                <w:rFonts w:asciiTheme="minorHAnsi" w:hAnsiTheme="minorHAnsi"/>
                <w:sz w:val="22"/>
                <w:szCs w:val="22"/>
              </w:rPr>
              <w:t xml:space="preserve"> classes will result in a reduction of one letter grade for the semester; unexcused absences from </w:t>
            </w:r>
            <w:r w:rsidRPr="00671CD7">
              <w:rPr>
                <w:rFonts w:asciiTheme="minorHAnsi" w:hAnsiTheme="minorHAnsi"/>
                <w:b/>
                <w:sz w:val="22"/>
                <w:szCs w:val="22"/>
              </w:rPr>
              <w:t>twelve or more</w:t>
            </w:r>
            <w:r w:rsidRPr="00671CD7">
              <w:rPr>
                <w:rFonts w:asciiTheme="minorHAnsi" w:hAnsiTheme="minorHAnsi"/>
                <w:sz w:val="22"/>
                <w:szCs w:val="22"/>
              </w:rPr>
              <w:t xml:space="preserve"> classes will result in an F.  </w:t>
            </w:r>
            <w:r w:rsidR="00CC3DD5">
              <w:rPr>
                <w:rFonts w:asciiTheme="minorHAnsi" w:hAnsiTheme="minorHAnsi"/>
                <w:sz w:val="22"/>
                <w:szCs w:val="22"/>
              </w:rPr>
              <w:t xml:space="preserve">Excessive use of cell phone or sleeping during class will be counted as an unexcused absence.  It is the responsibility of the student to keep track of the number of unexcused absences they have accumulated.  </w:t>
            </w:r>
            <w:r w:rsidRPr="00671CD7">
              <w:rPr>
                <w:rFonts w:asciiTheme="minorHAnsi" w:hAnsiTheme="minorHAnsi"/>
                <w:sz w:val="22"/>
                <w:szCs w:val="22"/>
              </w:rPr>
              <w:t>Y</w:t>
            </w:r>
            <w:r w:rsidRPr="00671CD7">
              <w:rPr>
                <w:rFonts w:asciiTheme="minorHAnsi" w:hAnsiTheme="minorHAnsi"/>
                <w:b/>
                <w:sz w:val="22"/>
                <w:szCs w:val="22"/>
              </w:rPr>
              <w:t xml:space="preserve">ou </w:t>
            </w:r>
            <w:r w:rsidR="001E42E6">
              <w:rPr>
                <w:rFonts w:asciiTheme="minorHAnsi" w:hAnsiTheme="minorHAnsi"/>
                <w:b/>
                <w:sz w:val="22"/>
                <w:szCs w:val="22"/>
              </w:rPr>
              <w:t>must be in class to</w:t>
            </w:r>
            <w:r w:rsidRPr="00671CD7">
              <w:rPr>
                <w:rFonts w:asciiTheme="minorHAnsi" w:hAnsiTheme="minorHAnsi"/>
                <w:b/>
                <w:sz w:val="22"/>
                <w:szCs w:val="22"/>
              </w:rPr>
              <w:t xml:space="preserve"> take quizzes or exams, turn in homework, etc.</w:t>
            </w:r>
            <w:r w:rsidRPr="00671CD7">
              <w:rPr>
                <w:rFonts w:asciiTheme="minorHAnsi" w:hAnsiTheme="minorHAnsi"/>
                <w:sz w:val="22"/>
                <w:szCs w:val="22"/>
              </w:rPr>
              <w:t xml:space="preserve"> If an excused absence results in missing quiz/exam/hw, then a make-up date (</w:t>
            </w:r>
            <w:r w:rsidRPr="00671CD7">
              <w:rPr>
                <w:rFonts w:asciiTheme="minorHAnsi" w:hAnsiTheme="minorHAnsi"/>
                <w:i/>
                <w:sz w:val="22"/>
                <w:szCs w:val="22"/>
              </w:rPr>
              <w:t>within one week of absence</w:t>
            </w:r>
            <w:r w:rsidRPr="00671CD7">
              <w:rPr>
                <w:rFonts w:asciiTheme="minorHAnsi" w:hAnsiTheme="minorHAnsi"/>
                <w:sz w:val="22"/>
                <w:szCs w:val="22"/>
              </w:rPr>
              <w:t xml:space="preserve">) must be scheduled with course instructor. </w:t>
            </w:r>
          </w:p>
        </w:tc>
      </w:tr>
    </w:tbl>
    <w:p w14:paraId="576FF394" w14:textId="77777777" w:rsidR="002C2389" w:rsidRPr="00E21A0F" w:rsidRDefault="002C2389" w:rsidP="002C2389">
      <w:pPr>
        <w:rPr>
          <w:rFonts w:asciiTheme="minorHAnsi" w:hAnsiTheme="minorHAnsi"/>
          <w:sz w:val="22"/>
          <w:szCs w:val="22"/>
        </w:rPr>
        <w:sectPr w:rsidR="002C2389" w:rsidRPr="00E21A0F" w:rsidSect="002C2389">
          <w:footerReference w:type="default" r:id="rId12"/>
          <w:endnotePr>
            <w:numFmt w:val="decimal"/>
          </w:endnotePr>
          <w:type w:val="continuous"/>
          <w:pgSz w:w="12240" w:h="15840"/>
          <w:pgMar w:top="1260" w:right="1440" w:bottom="1350" w:left="1440" w:header="1440" w:footer="1440" w:gutter="0"/>
          <w:cols w:space="720"/>
          <w:noEndnote/>
        </w:sectPr>
      </w:pPr>
    </w:p>
    <w:p w14:paraId="7CE04C94" w14:textId="77777777" w:rsidR="002C2389" w:rsidRPr="00E21A0F" w:rsidRDefault="002C2389" w:rsidP="002C2389">
      <w:pPr>
        <w:outlineLvl w:val="0"/>
        <w:rPr>
          <w:rFonts w:asciiTheme="minorHAnsi" w:hAnsiTheme="minorHAnsi"/>
          <w:b/>
          <w:sz w:val="22"/>
          <w:szCs w:val="22"/>
          <w:u w:val="single"/>
        </w:rPr>
      </w:pPr>
    </w:p>
    <w:p w14:paraId="388B7787" w14:textId="77777777" w:rsidR="00F15354" w:rsidRDefault="0031623F" w:rsidP="00827498">
      <w:pPr>
        <w:rPr>
          <w:rFonts w:asciiTheme="minorHAnsi" w:hAnsiTheme="minorHAnsi"/>
          <w:sz w:val="22"/>
          <w:szCs w:val="22"/>
        </w:rPr>
      </w:pPr>
      <w:r w:rsidRPr="00E21A0F">
        <w:rPr>
          <w:rFonts w:asciiTheme="minorHAnsi" w:hAnsiTheme="minorHAnsi"/>
          <w:sz w:val="22"/>
          <w:szCs w:val="22"/>
        </w:rPr>
        <w:tab/>
      </w:r>
      <w:r w:rsidRPr="00E21A0F">
        <w:rPr>
          <w:rFonts w:asciiTheme="minorHAnsi" w:hAnsiTheme="minorHAnsi"/>
          <w:sz w:val="22"/>
          <w:szCs w:val="22"/>
        </w:rPr>
        <w:tab/>
      </w:r>
    </w:p>
    <w:sectPr w:rsidR="00F15354" w:rsidSect="00F7497C">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E4189A" w14:textId="77777777" w:rsidR="00F7157E" w:rsidRDefault="00F7157E">
      <w:r>
        <w:separator/>
      </w:r>
    </w:p>
  </w:endnote>
  <w:endnote w:type="continuationSeparator" w:id="0">
    <w:p w14:paraId="443B7AFC" w14:textId="77777777" w:rsidR="00F7157E" w:rsidRDefault="00F71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49691" w14:textId="77777777" w:rsidR="00F7157E" w:rsidRDefault="00F7157E">
    <w:pPr>
      <w:spacing w:line="240" w:lineRule="exact"/>
    </w:pPr>
  </w:p>
  <w:p w14:paraId="39B14039" w14:textId="77777777" w:rsidR="00F7157E" w:rsidRDefault="00F7157E">
    <w:pPr>
      <w:framePr w:w="9361" w:wrap="notBeside" w:vAnchor="text" w:hAnchor="text" w:x="1" w:y="1"/>
      <w:jc w:val="center"/>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844963">
      <w:rPr>
        <w:rFonts w:ascii="Times New Roman" w:hAnsi="Times New Roman"/>
        <w:noProof/>
      </w:rPr>
      <w:t>2</w:t>
    </w:r>
    <w:r>
      <w:rPr>
        <w:rFonts w:ascii="Times New Roman" w:hAnsi="Times New Roman"/>
      </w:rPr>
      <w:fldChar w:fldCharType="end"/>
    </w:r>
  </w:p>
  <w:p w14:paraId="5FF994CF" w14:textId="77777777" w:rsidR="00F7157E" w:rsidRDefault="00F7157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33DC3" w14:textId="77777777" w:rsidR="00F7157E" w:rsidRDefault="00F7157E">
    <w:pPr>
      <w:spacing w:line="240" w:lineRule="exact"/>
    </w:pPr>
  </w:p>
  <w:p w14:paraId="396507C1" w14:textId="77777777" w:rsidR="00F7157E" w:rsidRDefault="00F7157E">
    <w:pPr>
      <w:framePr w:w="9361" w:wrap="notBeside" w:vAnchor="text" w:hAnchor="text" w:x="1" w:y="1"/>
      <w:jc w:val="center"/>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844963">
      <w:rPr>
        <w:rFonts w:ascii="Times New Roman" w:hAnsi="Times New Roman"/>
        <w:noProof/>
      </w:rPr>
      <w:t>3</w:t>
    </w:r>
    <w:r>
      <w:rPr>
        <w:rFonts w:ascii="Times New Roman" w:hAnsi="Times New Roman"/>
      </w:rPr>
      <w:fldChar w:fldCharType="end"/>
    </w:r>
  </w:p>
  <w:p w14:paraId="73E74D81" w14:textId="77777777" w:rsidR="00F7157E" w:rsidRDefault="00F7157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9A104D" w14:textId="77777777" w:rsidR="00F7157E" w:rsidRDefault="00F7157E">
      <w:r>
        <w:separator/>
      </w:r>
    </w:p>
  </w:footnote>
  <w:footnote w:type="continuationSeparator" w:id="0">
    <w:p w14:paraId="420D5DE6" w14:textId="77777777" w:rsidR="00F7157E" w:rsidRDefault="00F715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06470"/>
    <w:multiLevelType w:val="hybridMultilevel"/>
    <w:tmpl w:val="B376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87D9B"/>
    <w:multiLevelType w:val="hybridMultilevel"/>
    <w:tmpl w:val="99D03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24A78"/>
    <w:multiLevelType w:val="hybridMultilevel"/>
    <w:tmpl w:val="52840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5232AE"/>
    <w:multiLevelType w:val="hybridMultilevel"/>
    <w:tmpl w:val="5A0E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125FA"/>
    <w:multiLevelType w:val="hybridMultilevel"/>
    <w:tmpl w:val="7674A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537469"/>
    <w:multiLevelType w:val="hybridMultilevel"/>
    <w:tmpl w:val="43DA549C"/>
    <w:lvl w:ilvl="0" w:tplc="78D4F130">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6" w15:restartNumberingAfterBreak="0">
    <w:nsid w:val="35762BEC"/>
    <w:multiLevelType w:val="hybridMultilevel"/>
    <w:tmpl w:val="66121728"/>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11">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057901"/>
    <w:multiLevelType w:val="hybridMultilevel"/>
    <w:tmpl w:val="DEF2A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F34EB1"/>
    <w:multiLevelType w:val="hybridMultilevel"/>
    <w:tmpl w:val="50CAA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040FC1"/>
    <w:multiLevelType w:val="hybridMultilevel"/>
    <w:tmpl w:val="0134A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42B71F94"/>
    <w:multiLevelType w:val="hybridMultilevel"/>
    <w:tmpl w:val="6428B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B34BC1"/>
    <w:multiLevelType w:val="hybridMultilevel"/>
    <w:tmpl w:val="F1B8B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0A68B8"/>
    <w:multiLevelType w:val="hybridMultilevel"/>
    <w:tmpl w:val="F41ED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D52141"/>
    <w:multiLevelType w:val="hybridMultilevel"/>
    <w:tmpl w:val="08FCF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EF7C53"/>
    <w:multiLevelType w:val="hybridMultilevel"/>
    <w:tmpl w:val="7D9E9B32"/>
    <w:lvl w:ilvl="0" w:tplc="6AE8BC18">
      <w:start w:val="1"/>
      <w:numFmt w:val="decimal"/>
      <w:lvlText w:val="%1."/>
      <w:lvlJc w:val="left"/>
      <w:pPr>
        <w:tabs>
          <w:tab w:val="num" w:pos="720"/>
        </w:tabs>
        <w:ind w:left="720" w:hanging="360"/>
      </w:pPr>
    </w:lvl>
    <w:lvl w:ilvl="1" w:tplc="7AC44456" w:tentative="1">
      <w:start w:val="1"/>
      <w:numFmt w:val="decimal"/>
      <w:lvlText w:val="%2."/>
      <w:lvlJc w:val="left"/>
      <w:pPr>
        <w:tabs>
          <w:tab w:val="num" w:pos="1440"/>
        </w:tabs>
        <w:ind w:left="1440" w:hanging="360"/>
      </w:pPr>
    </w:lvl>
    <w:lvl w:ilvl="2" w:tplc="EF9851FA" w:tentative="1">
      <w:start w:val="1"/>
      <w:numFmt w:val="decimal"/>
      <w:lvlText w:val="%3."/>
      <w:lvlJc w:val="left"/>
      <w:pPr>
        <w:tabs>
          <w:tab w:val="num" w:pos="2160"/>
        </w:tabs>
        <w:ind w:left="2160" w:hanging="360"/>
      </w:pPr>
    </w:lvl>
    <w:lvl w:ilvl="3" w:tplc="44B41F84" w:tentative="1">
      <w:start w:val="1"/>
      <w:numFmt w:val="decimal"/>
      <w:lvlText w:val="%4."/>
      <w:lvlJc w:val="left"/>
      <w:pPr>
        <w:tabs>
          <w:tab w:val="num" w:pos="2880"/>
        </w:tabs>
        <w:ind w:left="2880" w:hanging="360"/>
      </w:pPr>
    </w:lvl>
    <w:lvl w:ilvl="4" w:tplc="8ADEE9DE" w:tentative="1">
      <w:start w:val="1"/>
      <w:numFmt w:val="decimal"/>
      <w:lvlText w:val="%5."/>
      <w:lvlJc w:val="left"/>
      <w:pPr>
        <w:tabs>
          <w:tab w:val="num" w:pos="3600"/>
        </w:tabs>
        <w:ind w:left="3600" w:hanging="360"/>
      </w:pPr>
    </w:lvl>
    <w:lvl w:ilvl="5" w:tplc="A030D7FE" w:tentative="1">
      <w:start w:val="1"/>
      <w:numFmt w:val="decimal"/>
      <w:lvlText w:val="%6."/>
      <w:lvlJc w:val="left"/>
      <w:pPr>
        <w:tabs>
          <w:tab w:val="num" w:pos="4320"/>
        </w:tabs>
        <w:ind w:left="4320" w:hanging="360"/>
      </w:pPr>
    </w:lvl>
    <w:lvl w:ilvl="6" w:tplc="BCAE0916" w:tentative="1">
      <w:start w:val="1"/>
      <w:numFmt w:val="decimal"/>
      <w:lvlText w:val="%7."/>
      <w:lvlJc w:val="left"/>
      <w:pPr>
        <w:tabs>
          <w:tab w:val="num" w:pos="5040"/>
        </w:tabs>
        <w:ind w:left="5040" w:hanging="360"/>
      </w:pPr>
    </w:lvl>
    <w:lvl w:ilvl="7" w:tplc="D49AD6EE" w:tentative="1">
      <w:start w:val="1"/>
      <w:numFmt w:val="decimal"/>
      <w:lvlText w:val="%8."/>
      <w:lvlJc w:val="left"/>
      <w:pPr>
        <w:tabs>
          <w:tab w:val="num" w:pos="5760"/>
        </w:tabs>
        <w:ind w:left="5760" w:hanging="360"/>
      </w:pPr>
    </w:lvl>
    <w:lvl w:ilvl="8" w:tplc="E49267BA" w:tentative="1">
      <w:start w:val="1"/>
      <w:numFmt w:val="decimal"/>
      <w:lvlText w:val="%9."/>
      <w:lvlJc w:val="left"/>
      <w:pPr>
        <w:tabs>
          <w:tab w:val="num" w:pos="6480"/>
        </w:tabs>
        <w:ind w:left="6480" w:hanging="360"/>
      </w:pPr>
    </w:lvl>
  </w:abstractNum>
  <w:abstractNum w:abstractNumId="15" w15:restartNumberingAfterBreak="0">
    <w:nsid w:val="635457E8"/>
    <w:multiLevelType w:val="hybridMultilevel"/>
    <w:tmpl w:val="5318149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6" w15:restartNumberingAfterBreak="0">
    <w:nsid w:val="6714260D"/>
    <w:multiLevelType w:val="hybridMultilevel"/>
    <w:tmpl w:val="14208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822AB6"/>
    <w:multiLevelType w:val="hybridMultilevel"/>
    <w:tmpl w:val="62327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4D14D8"/>
    <w:multiLevelType w:val="hybridMultilevel"/>
    <w:tmpl w:val="D0B2D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6F1144"/>
    <w:multiLevelType w:val="hybridMultilevel"/>
    <w:tmpl w:val="083C2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CE6EF9"/>
    <w:multiLevelType w:val="hybridMultilevel"/>
    <w:tmpl w:val="4022CEA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A11BBB"/>
    <w:multiLevelType w:val="hybridMultilevel"/>
    <w:tmpl w:val="003EB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204EF2"/>
    <w:multiLevelType w:val="hybridMultilevel"/>
    <w:tmpl w:val="E376C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6B0019"/>
    <w:multiLevelType w:val="hybridMultilevel"/>
    <w:tmpl w:val="E5AED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AA46DF"/>
    <w:multiLevelType w:val="hybridMultilevel"/>
    <w:tmpl w:val="A8B84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0"/>
  </w:num>
  <w:num w:numId="3">
    <w:abstractNumId w:val="11"/>
  </w:num>
  <w:num w:numId="4">
    <w:abstractNumId w:val="22"/>
  </w:num>
  <w:num w:numId="5">
    <w:abstractNumId w:val="12"/>
  </w:num>
  <w:num w:numId="6">
    <w:abstractNumId w:val="23"/>
  </w:num>
  <w:num w:numId="7">
    <w:abstractNumId w:val="17"/>
  </w:num>
  <w:num w:numId="8">
    <w:abstractNumId w:val="13"/>
  </w:num>
  <w:num w:numId="9">
    <w:abstractNumId w:val="9"/>
  </w:num>
  <w:num w:numId="10">
    <w:abstractNumId w:val="10"/>
  </w:num>
  <w:num w:numId="11">
    <w:abstractNumId w:val="2"/>
  </w:num>
  <w:num w:numId="12">
    <w:abstractNumId w:val="8"/>
  </w:num>
  <w:num w:numId="13">
    <w:abstractNumId w:val="24"/>
  </w:num>
  <w:num w:numId="14">
    <w:abstractNumId w:val="7"/>
  </w:num>
  <w:num w:numId="15">
    <w:abstractNumId w:val="1"/>
  </w:num>
  <w:num w:numId="16">
    <w:abstractNumId w:val="4"/>
  </w:num>
  <w:num w:numId="17">
    <w:abstractNumId w:val="19"/>
  </w:num>
  <w:num w:numId="18">
    <w:abstractNumId w:val="14"/>
  </w:num>
  <w:num w:numId="19">
    <w:abstractNumId w:val="18"/>
  </w:num>
  <w:num w:numId="20">
    <w:abstractNumId w:val="0"/>
  </w:num>
  <w:num w:numId="21">
    <w:abstractNumId w:val="3"/>
  </w:num>
  <w:num w:numId="22">
    <w:abstractNumId w:val="15"/>
  </w:num>
  <w:num w:numId="23">
    <w:abstractNumId w:val="5"/>
  </w:num>
  <w:num w:numId="24">
    <w:abstractNumId w:val="16"/>
  </w:num>
  <w:num w:numId="25">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0C9"/>
    <w:rsid w:val="00002D7C"/>
    <w:rsid w:val="00004296"/>
    <w:rsid w:val="000066B1"/>
    <w:rsid w:val="00011369"/>
    <w:rsid w:val="00024A3A"/>
    <w:rsid w:val="000256FD"/>
    <w:rsid w:val="00026343"/>
    <w:rsid w:val="000537B0"/>
    <w:rsid w:val="000622CA"/>
    <w:rsid w:val="000659ED"/>
    <w:rsid w:val="00067AEF"/>
    <w:rsid w:val="00072B15"/>
    <w:rsid w:val="00092EEB"/>
    <w:rsid w:val="000A1B9E"/>
    <w:rsid w:val="000B6E27"/>
    <w:rsid w:val="000C7A96"/>
    <w:rsid w:val="000F5402"/>
    <w:rsid w:val="001032DC"/>
    <w:rsid w:val="00106FBB"/>
    <w:rsid w:val="00120DF1"/>
    <w:rsid w:val="00127279"/>
    <w:rsid w:val="0012788A"/>
    <w:rsid w:val="0014633D"/>
    <w:rsid w:val="00166277"/>
    <w:rsid w:val="0016798C"/>
    <w:rsid w:val="00171DC1"/>
    <w:rsid w:val="001A0191"/>
    <w:rsid w:val="001A0D52"/>
    <w:rsid w:val="001A18BD"/>
    <w:rsid w:val="001A561D"/>
    <w:rsid w:val="001C1789"/>
    <w:rsid w:val="001C5C7C"/>
    <w:rsid w:val="001E42E6"/>
    <w:rsid w:val="001E6C93"/>
    <w:rsid w:val="001E7217"/>
    <w:rsid w:val="00200328"/>
    <w:rsid w:val="002014CF"/>
    <w:rsid w:val="00213E3D"/>
    <w:rsid w:val="002244CF"/>
    <w:rsid w:val="00232437"/>
    <w:rsid w:val="0023753C"/>
    <w:rsid w:val="0024267A"/>
    <w:rsid w:val="002428DD"/>
    <w:rsid w:val="0025125A"/>
    <w:rsid w:val="00254153"/>
    <w:rsid w:val="00256D23"/>
    <w:rsid w:val="00262095"/>
    <w:rsid w:val="0026652B"/>
    <w:rsid w:val="00297E3A"/>
    <w:rsid w:val="002B36D1"/>
    <w:rsid w:val="002C2389"/>
    <w:rsid w:val="002D3151"/>
    <w:rsid w:val="002F038D"/>
    <w:rsid w:val="002F3E38"/>
    <w:rsid w:val="002F4875"/>
    <w:rsid w:val="00300CDD"/>
    <w:rsid w:val="003042E3"/>
    <w:rsid w:val="00311ECC"/>
    <w:rsid w:val="0031623F"/>
    <w:rsid w:val="0032720C"/>
    <w:rsid w:val="00353413"/>
    <w:rsid w:val="003603DC"/>
    <w:rsid w:val="00360433"/>
    <w:rsid w:val="003610F4"/>
    <w:rsid w:val="00364C80"/>
    <w:rsid w:val="00381039"/>
    <w:rsid w:val="003870C9"/>
    <w:rsid w:val="00392079"/>
    <w:rsid w:val="003A017F"/>
    <w:rsid w:val="003B7956"/>
    <w:rsid w:val="003C26F8"/>
    <w:rsid w:val="003C401F"/>
    <w:rsid w:val="003C6852"/>
    <w:rsid w:val="003E0A8A"/>
    <w:rsid w:val="003E10F5"/>
    <w:rsid w:val="003E635C"/>
    <w:rsid w:val="003F3C67"/>
    <w:rsid w:val="00402EEF"/>
    <w:rsid w:val="0041174C"/>
    <w:rsid w:val="00420CEB"/>
    <w:rsid w:val="0043392F"/>
    <w:rsid w:val="00441F59"/>
    <w:rsid w:val="0045298A"/>
    <w:rsid w:val="0046277B"/>
    <w:rsid w:val="00464591"/>
    <w:rsid w:val="004709F8"/>
    <w:rsid w:val="00470BE3"/>
    <w:rsid w:val="004855E5"/>
    <w:rsid w:val="004904B8"/>
    <w:rsid w:val="00491A29"/>
    <w:rsid w:val="004B0524"/>
    <w:rsid w:val="004B497D"/>
    <w:rsid w:val="004B569E"/>
    <w:rsid w:val="004C1F79"/>
    <w:rsid w:val="004C4C08"/>
    <w:rsid w:val="004C6B5B"/>
    <w:rsid w:val="004D6215"/>
    <w:rsid w:val="004E119F"/>
    <w:rsid w:val="004E3BA0"/>
    <w:rsid w:val="004E696D"/>
    <w:rsid w:val="004E6D91"/>
    <w:rsid w:val="00530724"/>
    <w:rsid w:val="00533AC8"/>
    <w:rsid w:val="00536080"/>
    <w:rsid w:val="00542250"/>
    <w:rsid w:val="00546FD1"/>
    <w:rsid w:val="005473C4"/>
    <w:rsid w:val="005502E1"/>
    <w:rsid w:val="005616C1"/>
    <w:rsid w:val="00562B3C"/>
    <w:rsid w:val="00567171"/>
    <w:rsid w:val="00567A7B"/>
    <w:rsid w:val="00571D28"/>
    <w:rsid w:val="005742FD"/>
    <w:rsid w:val="0058042A"/>
    <w:rsid w:val="005808AC"/>
    <w:rsid w:val="00585D04"/>
    <w:rsid w:val="0058798D"/>
    <w:rsid w:val="005929E8"/>
    <w:rsid w:val="005B7737"/>
    <w:rsid w:val="005C13F1"/>
    <w:rsid w:val="005C46E3"/>
    <w:rsid w:val="005E12A4"/>
    <w:rsid w:val="005F1E9F"/>
    <w:rsid w:val="00603B11"/>
    <w:rsid w:val="00621D45"/>
    <w:rsid w:val="0062290A"/>
    <w:rsid w:val="00623EED"/>
    <w:rsid w:val="006333E1"/>
    <w:rsid w:val="00635456"/>
    <w:rsid w:val="00635F0F"/>
    <w:rsid w:val="00637401"/>
    <w:rsid w:val="00641681"/>
    <w:rsid w:val="006475D3"/>
    <w:rsid w:val="0066032B"/>
    <w:rsid w:val="00665857"/>
    <w:rsid w:val="00670AB2"/>
    <w:rsid w:val="00671CD7"/>
    <w:rsid w:val="00673445"/>
    <w:rsid w:val="006747B6"/>
    <w:rsid w:val="00674872"/>
    <w:rsid w:val="006941ED"/>
    <w:rsid w:val="006A6D34"/>
    <w:rsid w:val="006E046D"/>
    <w:rsid w:val="006F0B66"/>
    <w:rsid w:val="006F1422"/>
    <w:rsid w:val="006F7E2B"/>
    <w:rsid w:val="00711F7C"/>
    <w:rsid w:val="00712F82"/>
    <w:rsid w:val="00726744"/>
    <w:rsid w:val="00726E61"/>
    <w:rsid w:val="0072782C"/>
    <w:rsid w:val="00735CAA"/>
    <w:rsid w:val="00741459"/>
    <w:rsid w:val="00741ED5"/>
    <w:rsid w:val="00744A6A"/>
    <w:rsid w:val="0076368E"/>
    <w:rsid w:val="00765C9B"/>
    <w:rsid w:val="0079046B"/>
    <w:rsid w:val="007A4DF2"/>
    <w:rsid w:val="007A6D1B"/>
    <w:rsid w:val="007A7FBD"/>
    <w:rsid w:val="007C1BD9"/>
    <w:rsid w:val="007C48BE"/>
    <w:rsid w:val="007D2374"/>
    <w:rsid w:val="007D2C72"/>
    <w:rsid w:val="008027DE"/>
    <w:rsid w:val="00817A7C"/>
    <w:rsid w:val="00827498"/>
    <w:rsid w:val="00831414"/>
    <w:rsid w:val="0083547A"/>
    <w:rsid w:val="00844963"/>
    <w:rsid w:val="00845615"/>
    <w:rsid w:val="00850C11"/>
    <w:rsid w:val="008532A6"/>
    <w:rsid w:val="008613BC"/>
    <w:rsid w:val="00866B26"/>
    <w:rsid w:val="00882181"/>
    <w:rsid w:val="00886C79"/>
    <w:rsid w:val="008921AF"/>
    <w:rsid w:val="008A0F86"/>
    <w:rsid w:val="008A261B"/>
    <w:rsid w:val="008B289E"/>
    <w:rsid w:val="008C0D04"/>
    <w:rsid w:val="008D05D8"/>
    <w:rsid w:val="008D4E3C"/>
    <w:rsid w:val="008E55D8"/>
    <w:rsid w:val="008E6EE1"/>
    <w:rsid w:val="00904029"/>
    <w:rsid w:val="00921789"/>
    <w:rsid w:val="0093563D"/>
    <w:rsid w:val="00941D3D"/>
    <w:rsid w:val="00950B8D"/>
    <w:rsid w:val="00957F03"/>
    <w:rsid w:val="00960DEC"/>
    <w:rsid w:val="00963309"/>
    <w:rsid w:val="0098169F"/>
    <w:rsid w:val="00981A5A"/>
    <w:rsid w:val="00990984"/>
    <w:rsid w:val="009C0435"/>
    <w:rsid w:val="009E49CF"/>
    <w:rsid w:val="00A141E6"/>
    <w:rsid w:val="00A230E2"/>
    <w:rsid w:val="00A42768"/>
    <w:rsid w:val="00A43C70"/>
    <w:rsid w:val="00A4406D"/>
    <w:rsid w:val="00A46356"/>
    <w:rsid w:val="00A71477"/>
    <w:rsid w:val="00A71990"/>
    <w:rsid w:val="00A71D1F"/>
    <w:rsid w:val="00A86913"/>
    <w:rsid w:val="00A92728"/>
    <w:rsid w:val="00A95AB3"/>
    <w:rsid w:val="00AC34B0"/>
    <w:rsid w:val="00AD3EEC"/>
    <w:rsid w:val="00AD6C72"/>
    <w:rsid w:val="00AF2B3E"/>
    <w:rsid w:val="00AF4F6C"/>
    <w:rsid w:val="00AF6389"/>
    <w:rsid w:val="00B02C6D"/>
    <w:rsid w:val="00B0354A"/>
    <w:rsid w:val="00B11466"/>
    <w:rsid w:val="00B17164"/>
    <w:rsid w:val="00B222AE"/>
    <w:rsid w:val="00B461B3"/>
    <w:rsid w:val="00B518BE"/>
    <w:rsid w:val="00B80051"/>
    <w:rsid w:val="00B820AB"/>
    <w:rsid w:val="00B82424"/>
    <w:rsid w:val="00B90333"/>
    <w:rsid w:val="00B915BB"/>
    <w:rsid w:val="00B957EC"/>
    <w:rsid w:val="00BA428E"/>
    <w:rsid w:val="00BB0B93"/>
    <w:rsid w:val="00BB5B34"/>
    <w:rsid w:val="00BC5405"/>
    <w:rsid w:val="00BC7106"/>
    <w:rsid w:val="00BC7A16"/>
    <w:rsid w:val="00BE308E"/>
    <w:rsid w:val="00BF4431"/>
    <w:rsid w:val="00C04F78"/>
    <w:rsid w:val="00C07200"/>
    <w:rsid w:val="00C14835"/>
    <w:rsid w:val="00C61A77"/>
    <w:rsid w:val="00C63D80"/>
    <w:rsid w:val="00C65E3C"/>
    <w:rsid w:val="00C7446D"/>
    <w:rsid w:val="00C8245F"/>
    <w:rsid w:val="00C84B57"/>
    <w:rsid w:val="00C91A85"/>
    <w:rsid w:val="00CA2DB0"/>
    <w:rsid w:val="00CA7B3B"/>
    <w:rsid w:val="00CC3DD5"/>
    <w:rsid w:val="00CF3CB3"/>
    <w:rsid w:val="00D016BF"/>
    <w:rsid w:val="00D434AC"/>
    <w:rsid w:val="00D4419B"/>
    <w:rsid w:val="00D5537E"/>
    <w:rsid w:val="00D81F27"/>
    <w:rsid w:val="00D8625E"/>
    <w:rsid w:val="00D916FF"/>
    <w:rsid w:val="00DA4E24"/>
    <w:rsid w:val="00DC2327"/>
    <w:rsid w:val="00DD42D5"/>
    <w:rsid w:val="00DD4C0F"/>
    <w:rsid w:val="00DE3522"/>
    <w:rsid w:val="00DF0DF7"/>
    <w:rsid w:val="00E0641A"/>
    <w:rsid w:val="00E21782"/>
    <w:rsid w:val="00E21A0F"/>
    <w:rsid w:val="00E52323"/>
    <w:rsid w:val="00E57F9F"/>
    <w:rsid w:val="00E61D57"/>
    <w:rsid w:val="00E71921"/>
    <w:rsid w:val="00E7717A"/>
    <w:rsid w:val="00E91946"/>
    <w:rsid w:val="00E923E5"/>
    <w:rsid w:val="00E96EB9"/>
    <w:rsid w:val="00EB7933"/>
    <w:rsid w:val="00EC3ED4"/>
    <w:rsid w:val="00EC59AB"/>
    <w:rsid w:val="00ED0976"/>
    <w:rsid w:val="00ED1A24"/>
    <w:rsid w:val="00ED4924"/>
    <w:rsid w:val="00EF542D"/>
    <w:rsid w:val="00EF639F"/>
    <w:rsid w:val="00F050DB"/>
    <w:rsid w:val="00F15354"/>
    <w:rsid w:val="00F22D7D"/>
    <w:rsid w:val="00F26E7F"/>
    <w:rsid w:val="00F3023D"/>
    <w:rsid w:val="00F45E37"/>
    <w:rsid w:val="00F50339"/>
    <w:rsid w:val="00F52708"/>
    <w:rsid w:val="00F535D9"/>
    <w:rsid w:val="00F5592B"/>
    <w:rsid w:val="00F603D6"/>
    <w:rsid w:val="00F64070"/>
    <w:rsid w:val="00F669E9"/>
    <w:rsid w:val="00F7157E"/>
    <w:rsid w:val="00F7271A"/>
    <w:rsid w:val="00F7497C"/>
    <w:rsid w:val="00F75D44"/>
    <w:rsid w:val="00F8317C"/>
    <w:rsid w:val="00F93AC2"/>
    <w:rsid w:val="00F95D67"/>
    <w:rsid w:val="00FC181B"/>
    <w:rsid w:val="00FF3634"/>
    <w:rsid w:val="00FF64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958DF14"/>
  <w15:docId w15:val="{31F6908B-A068-4C4B-90B1-4D3FB51DC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782"/>
    <w:pPr>
      <w:widowControl w:val="0"/>
    </w:pPr>
    <w:rPr>
      <w:rFonts w:ascii="Courier New" w:hAnsi="Courier New"/>
      <w:snapToGrid w:val="0"/>
      <w:sz w:val="24"/>
    </w:rPr>
  </w:style>
  <w:style w:type="paragraph" w:styleId="Heading1">
    <w:name w:val="heading 1"/>
    <w:basedOn w:val="Normal"/>
    <w:next w:val="Normal"/>
    <w:qFormat/>
    <w:rsid w:val="00E21782"/>
    <w:pPr>
      <w:keepNext/>
      <w:outlineLvl w:val="0"/>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21782"/>
  </w:style>
  <w:style w:type="paragraph" w:styleId="DocumentMap">
    <w:name w:val="Document Map"/>
    <w:basedOn w:val="Normal"/>
    <w:semiHidden/>
    <w:rsid w:val="00E21782"/>
    <w:pPr>
      <w:shd w:val="clear" w:color="auto" w:fill="000080"/>
    </w:pPr>
    <w:rPr>
      <w:rFonts w:ascii="Tahoma" w:hAnsi="Tahoma"/>
    </w:rPr>
  </w:style>
  <w:style w:type="character" w:styleId="Hyperlink">
    <w:name w:val="Hyperlink"/>
    <w:rsid w:val="00E21782"/>
    <w:rPr>
      <w:color w:val="0000FF"/>
      <w:u w:val="single"/>
    </w:rPr>
  </w:style>
  <w:style w:type="character" w:styleId="FollowedHyperlink">
    <w:name w:val="FollowedHyperlink"/>
    <w:rsid w:val="00E21782"/>
    <w:rPr>
      <w:color w:val="800080"/>
      <w:u w:val="single"/>
    </w:rPr>
  </w:style>
  <w:style w:type="character" w:styleId="Strong">
    <w:name w:val="Strong"/>
    <w:qFormat/>
    <w:rsid w:val="00E21782"/>
    <w:rPr>
      <w:b/>
      <w:bCs/>
    </w:rPr>
  </w:style>
  <w:style w:type="paragraph" w:styleId="ListParagraph">
    <w:name w:val="List Paragraph"/>
    <w:basedOn w:val="Normal"/>
    <w:uiPriority w:val="34"/>
    <w:qFormat/>
    <w:rsid w:val="00A71990"/>
    <w:pPr>
      <w:widowControl/>
      <w:spacing w:after="200" w:line="276" w:lineRule="auto"/>
      <w:ind w:left="720"/>
      <w:contextualSpacing/>
    </w:pPr>
    <w:rPr>
      <w:rFonts w:ascii="Calibri" w:eastAsia="Calibri" w:hAnsi="Calibri"/>
      <w:snapToGrid/>
      <w:sz w:val="22"/>
      <w:szCs w:val="22"/>
    </w:rPr>
  </w:style>
  <w:style w:type="table" w:styleId="TableGrid">
    <w:name w:val="Table Grid"/>
    <w:basedOn w:val="TableNormal"/>
    <w:rsid w:val="00E7192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1789"/>
    <w:rPr>
      <w:rFonts w:ascii="Tahoma" w:hAnsi="Tahoma" w:cs="Tahoma"/>
      <w:sz w:val="16"/>
      <w:szCs w:val="16"/>
    </w:rPr>
  </w:style>
  <w:style w:type="character" w:customStyle="1" w:styleId="BalloonTextChar">
    <w:name w:val="Balloon Text Char"/>
    <w:link w:val="BalloonText"/>
    <w:uiPriority w:val="99"/>
    <w:semiHidden/>
    <w:rsid w:val="00921789"/>
    <w:rPr>
      <w:rFonts w:ascii="Tahoma" w:hAnsi="Tahoma" w:cs="Tahoma"/>
      <w:snapToGrid w:val="0"/>
      <w:sz w:val="16"/>
      <w:szCs w:val="16"/>
    </w:rPr>
  </w:style>
  <w:style w:type="paragraph" w:styleId="Header">
    <w:name w:val="header"/>
    <w:basedOn w:val="Normal"/>
    <w:link w:val="HeaderChar"/>
    <w:uiPriority w:val="99"/>
    <w:unhideWhenUsed/>
    <w:rsid w:val="005742FD"/>
    <w:pPr>
      <w:tabs>
        <w:tab w:val="center" w:pos="4680"/>
        <w:tab w:val="right" w:pos="9360"/>
      </w:tabs>
    </w:pPr>
  </w:style>
  <w:style w:type="character" w:customStyle="1" w:styleId="HeaderChar">
    <w:name w:val="Header Char"/>
    <w:basedOn w:val="DefaultParagraphFont"/>
    <w:link w:val="Header"/>
    <w:uiPriority w:val="99"/>
    <w:rsid w:val="005742FD"/>
    <w:rPr>
      <w:rFonts w:ascii="Courier New" w:hAnsi="Courier New"/>
      <w:snapToGrid w:val="0"/>
      <w:sz w:val="24"/>
    </w:rPr>
  </w:style>
  <w:style w:type="paragraph" w:styleId="Footer">
    <w:name w:val="footer"/>
    <w:basedOn w:val="Normal"/>
    <w:link w:val="FooterChar"/>
    <w:uiPriority w:val="99"/>
    <w:unhideWhenUsed/>
    <w:rsid w:val="005742FD"/>
    <w:pPr>
      <w:tabs>
        <w:tab w:val="center" w:pos="4680"/>
        <w:tab w:val="right" w:pos="9360"/>
      </w:tabs>
    </w:pPr>
  </w:style>
  <w:style w:type="character" w:customStyle="1" w:styleId="FooterChar">
    <w:name w:val="Footer Char"/>
    <w:basedOn w:val="DefaultParagraphFont"/>
    <w:link w:val="Footer"/>
    <w:uiPriority w:val="99"/>
    <w:rsid w:val="005742FD"/>
    <w:rPr>
      <w:rFonts w:ascii="Courier New" w:hAnsi="Courier New"/>
      <w:snapToGrid w:val="0"/>
      <w:sz w:val="24"/>
    </w:rPr>
  </w:style>
  <w:style w:type="paragraph" w:styleId="NoSpacing">
    <w:name w:val="No Spacing"/>
    <w:uiPriority w:val="1"/>
    <w:qFormat/>
    <w:rsid w:val="00DA4E2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94003">
      <w:bodyDiv w:val="1"/>
      <w:marLeft w:val="0"/>
      <w:marRight w:val="0"/>
      <w:marTop w:val="0"/>
      <w:marBottom w:val="0"/>
      <w:divBdr>
        <w:top w:val="none" w:sz="0" w:space="0" w:color="auto"/>
        <w:left w:val="none" w:sz="0" w:space="0" w:color="auto"/>
        <w:bottom w:val="none" w:sz="0" w:space="0" w:color="auto"/>
        <w:right w:val="none" w:sz="0" w:space="0" w:color="auto"/>
      </w:divBdr>
    </w:div>
    <w:div w:id="311374360">
      <w:bodyDiv w:val="1"/>
      <w:marLeft w:val="0"/>
      <w:marRight w:val="0"/>
      <w:marTop w:val="0"/>
      <w:marBottom w:val="0"/>
      <w:divBdr>
        <w:top w:val="none" w:sz="0" w:space="0" w:color="auto"/>
        <w:left w:val="none" w:sz="0" w:space="0" w:color="auto"/>
        <w:bottom w:val="none" w:sz="0" w:space="0" w:color="auto"/>
        <w:right w:val="none" w:sz="0" w:space="0" w:color="auto"/>
      </w:divBdr>
      <w:divsChild>
        <w:div w:id="97917758">
          <w:marLeft w:val="720"/>
          <w:marRight w:val="0"/>
          <w:marTop w:val="86"/>
          <w:marBottom w:val="0"/>
          <w:divBdr>
            <w:top w:val="none" w:sz="0" w:space="0" w:color="auto"/>
            <w:left w:val="none" w:sz="0" w:space="0" w:color="auto"/>
            <w:bottom w:val="none" w:sz="0" w:space="0" w:color="auto"/>
            <w:right w:val="none" w:sz="0" w:space="0" w:color="auto"/>
          </w:divBdr>
        </w:div>
        <w:div w:id="347609274">
          <w:marLeft w:val="720"/>
          <w:marRight w:val="0"/>
          <w:marTop w:val="86"/>
          <w:marBottom w:val="0"/>
          <w:divBdr>
            <w:top w:val="none" w:sz="0" w:space="0" w:color="auto"/>
            <w:left w:val="none" w:sz="0" w:space="0" w:color="auto"/>
            <w:bottom w:val="none" w:sz="0" w:space="0" w:color="auto"/>
            <w:right w:val="none" w:sz="0" w:space="0" w:color="auto"/>
          </w:divBdr>
        </w:div>
        <w:div w:id="1578855137">
          <w:marLeft w:val="720"/>
          <w:marRight w:val="0"/>
          <w:marTop w:val="86"/>
          <w:marBottom w:val="0"/>
          <w:divBdr>
            <w:top w:val="none" w:sz="0" w:space="0" w:color="auto"/>
            <w:left w:val="none" w:sz="0" w:space="0" w:color="auto"/>
            <w:bottom w:val="none" w:sz="0" w:space="0" w:color="auto"/>
            <w:right w:val="none" w:sz="0" w:space="0" w:color="auto"/>
          </w:divBdr>
        </w:div>
        <w:div w:id="1683556418">
          <w:marLeft w:val="720"/>
          <w:marRight w:val="0"/>
          <w:marTop w:val="86"/>
          <w:marBottom w:val="0"/>
          <w:divBdr>
            <w:top w:val="none" w:sz="0" w:space="0" w:color="auto"/>
            <w:left w:val="none" w:sz="0" w:space="0" w:color="auto"/>
            <w:bottom w:val="none" w:sz="0" w:space="0" w:color="auto"/>
            <w:right w:val="none" w:sz="0" w:space="0" w:color="auto"/>
          </w:divBdr>
        </w:div>
        <w:div w:id="1791126524">
          <w:marLeft w:val="720"/>
          <w:marRight w:val="0"/>
          <w:marTop w:val="86"/>
          <w:marBottom w:val="0"/>
          <w:divBdr>
            <w:top w:val="none" w:sz="0" w:space="0" w:color="auto"/>
            <w:left w:val="none" w:sz="0" w:space="0" w:color="auto"/>
            <w:bottom w:val="none" w:sz="0" w:space="0" w:color="auto"/>
            <w:right w:val="none" w:sz="0" w:space="0" w:color="auto"/>
          </w:divBdr>
        </w:div>
        <w:div w:id="1971472131">
          <w:marLeft w:val="720"/>
          <w:marRight w:val="0"/>
          <w:marTop w:val="86"/>
          <w:marBottom w:val="0"/>
          <w:divBdr>
            <w:top w:val="none" w:sz="0" w:space="0" w:color="auto"/>
            <w:left w:val="none" w:sz="0" w:space="0" w:color="auto"/>
            <w:bottom w:val="none" w:sz="0" w:space="0" w:color="auto"/>
            <w:right w:val="none" w:sz="0" w:space="0" w:color="auto"/>
          </w:divBdr>
        </w:div>
        <w:div w:id="402994000">
          <w:marLeft w:val="720"/>
          <w:marRight w:val="0"/>
          <w:marTop w:val="86"/>
          <w:marBottom w:val="0"/>
          <w:divBdr>
            <w:top w:val="none" w:sz="0" w:space="0" w:color="auto"/>
            <w:left w:val="none" w:sz="0" w:space="0" w:color="auto"/>
            <w:bottom w:val="none" w:sz="0" w:space="0" w:color="auto"/>
            <w:right w:val="none" w:sz="0" w:space="0" w:color="auto"/>
          </w:divBdr>
        </w:div>
      </w:divsChild>
    </w:div>
    <w:div w:id="1505900314">
      <w:bodyDiv w:val="1"/>
      <w:marLeft w:val="0"/>
      <w:marRight w:val="0"/>
      <w:marTop w:val="0"/>
      <w:marBottom w:val="0"/>
      <w:divBdr>
        <w:top w:val="none" w:sz="0" w:space="0" w:color="auto"/>
        <w:left w:val="none" w:sz="0" w:space="0" w:color="auto"/>
        <w:bottom w:val="none" w:sz="0" w:space="0" w:color="auto"/>
        <w:right w:val="none" w:sz="0" w:space="0" w:color="auto"/>
      </w:divBdr>
    </w:div>
    <w:div w:id="2093234049">
      <w:bodyDiv w:val="1"/>
      <w:marLeft w:val="0"/>
      <w:marRight w:val="0"/>
      <w:marTop w:val="0"/>
      <w:marBottom w:val="0"/>
      <w:divBdr>
        <w:top w:val="none" w:sz="0" w:space="0" w:color="auto"/>
        <w:left w:val="none" w:sz="0" w:space="0" w:color="auto"/>
        <w:bottom w:val="none" w:sz="0" w:space="0" w:color="auto"/>
        <w:right w:val="none" w:sz="0" w:space="0" w:color="auto"/>
      </w:divBdr>
      <w:divsChild>
        <w:div w:id="2023241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ce22@marshall.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arshall.edu/academic-affairs/?page_id=802" TargetMode="External"/><Relationship Id="rId4" Type="http://schemas.openxmlformats.org/officeDocument/2006/relationships/settings" Target="settings.xml"/><Relationship Id="rId9" Type="http://schemas.openxmlformats.org/officeDocument/2006/relationships/hyperlink" Target="http://www.marshall.edu/academic-affai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7CDDD-A970-4BCB-A2AA-C9212FBEE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579</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CD 601 - Introduction to Graduate Studies</vt:lpstr>
    </vt:vector>
  </TitlesOfParts>
  <Company>Marshall University</Company>
  <LinksUpToDate>false</LinksUpToDate>
  <CharactersWithSpaces>4197</CharactersWithSpaces>
  <SharedDoc>false</SharedDoc>
  <HLinks>
    <vt:vector size="12" baseType="variant">
      <vt:variant>
        <vt:i4>1441792</vt:i4>
      </vt:variant>
      <vt:variant>
        <vt:i4>3</vt:i4>
      </vt:variant>
      <vt:variant>
        <vt:i4>0</vt:i4>
      </vt:variant>
      <vt:variant>
        <vt:i4>5</vt:i4>
      </vt:variant>
      <vt:variant>
        <vt:lpwstr>http://www.marshall.edu/president/board/Policies/MUBOG AA-12 Academic Dishonesty.pdf</vt:lpwstr>
      </vt:variant>
      <vt:variant>
        <vt:lpwstr/>
      </vt:variant>
      <vt:variant>
        <vt:i4>5570639</vt:i4>
      </vt:variant>
      <vt:variant>
        <vt:i4>0</vt:i4>
      </vt:variant>
      <vt:variant>
        <vt:i4>0</vt:i4>
      </vt:variant>
      <vt:variant>
        <vt:i4>5</vt:i4>
      </vt:variant>
      <vt:variant>
        <vt:lpwstr>http://www.marshall.edu/disabled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 601 - Introduction to Graduate Studies</dc:title>
  <dc:creator>Pam R. Gardner</dc:creator>
  <cp:lastModifiedBy>Mace, Rob-Roy</cp:lastModifiedBy>
  <cp:revision>2</cp:revision>
  <cp:lastPrinted>2016-08-22T11:44:00Z</cp:lastPrinted>
  <dcterms:created xsi:type="dcterms:W3CDTF">2016-08-22T12:59:00Z</dcterms:created>
  <dcterms:modified xsi:type="dcterms:W3CDTF">2016-08-22T12:59:00Z</dcterms:modified>
</cp:coreProperties>
</file>