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77777777" w:rsidR="00B055F1" w:rsidRPr="00B055F1" w:rsidRDefault="00B055F1" w:rsidP="00B055F1">
      <w:pPr>
        <w:pStyle w:val="NoSpacing"/>
        <w:jc w:val="center"/>
        <w:rPr>
          <w:b/>
        </w:rPr>
      </w:pPr>
      <w:r w:rsidRPr="00B055F1">
        <w:rPr>
          <w:b/>
        </w:rPr>
        <w:t>MTH 127: College Algebra Expanded</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12DC72A2" w14:textId="3B112E41" w:rsidR="00B055F1" w:rsidRDefault="00B055F1">
      <w:pPr>
        <w:rPr>
          <w:b/>
        </w:rPr>
      </w:pPr>
      <w:r>
        <w:rPr>
          <w:b/>
        </w:rPr>
        <w:t>Instructor:</w:t>
      </w:r>
      <w:r w:rsidR="00DF29DF">
        <w:rPr>
          <w:b/>
        </w:rPr>
        <w:t xml:space="preserve"> Vincent Smith</w:t>
      </w:r>
    </w:p>
    <w:p w14:paraId="1D285240" w14:textId="619092EE" w:rsidR="00155DAC" w:rsidRDefault="00155DAC">
      <w:r>
        <w:rPr>
          <w:b/>
        </w:rPr>
        <w:t>Email: smith2199@marshall.edu</w:t>
      </w:r>
    </w:p>
    <w:p w14:paraId="2E266561" w14:textId="105779B0" w:rsidR="00B055F1" w:rsidRDefault="00B055F1">
      <w:pPr>
        <w:rPr>
          <w:b/>
        </w:rPr>
      </w:pPr>
      <w:r>
        <w:rPr>
          <w:b/>
        </w:rPr>
        <w:t xml:space="preserve">Section/CRN: </w:t>
      </w:r>
      <w:r w:rsidR="00DF29DF">
        <w:rPr>
          <w:b/>
        </w:rPr>
        <w:t>131/3001</w:t>
      </w:r>
    </w:p>
    <w:p w14:paraId="120BFA61" w14:textId="485697C4" w:rsidR="00B055F1" w:rsidRDefault="00B055F1">
      <w:pPr>
        <w:rPr>
          <w:b/>
        </w:rPr>
      </w:pPr>
      <w:r>
        <w:rPr>
          <w:b/>
        </w:rPr>
        <w:t>Meeting Location/Times:</w:t>
      </w:r>
      <w:r w:rsidR="00DF29DF">
        <w:rPr>
          <w:b/>
        </w:rPr>
        <w:t xml:space="preserve"> </w:t>
      </w:r>
      <w:r w:rsidR="00DF29DF">
        <w:rPr>
          <w:rFonts w:ascii="Arial" w:hAnsi="Arial" w:cs="Arial"/>
          <w:b/>
          <w:bCs/>
          <w:color w:val="444444"/>
          <w:sz w:val="20"/>
          <w:szCs w:val="20"/>
          <w:shd w:val="clear" w:color="auto" w:fill="FEFEFE"/>
        </w:rPr>
        <w:t>MF, 0900a - 1040a, W, 0900a - 0950a</w:t>
      </w:r>
    </w:p>
    <w:p w14:paraId="7091214B" w14:textId="6A7A54B0" w:rsidR="00B055F1" w:rsidRDefault="00B055F1">
      <w:pPr>
        <w:rPr>
          <w:b/>
        </w:rPr>
      </w:pPr>
      <w:r>
        <w:rPr>
          <w:b/>
        </w:rPr>
        <w:t>Office Hours:</w:t>
      </w:r>
      <w:r w:rsidR="00DF29DF">
        <w:rPr>
          <w:b/>
        </w:rPr>
        <w:t xml:space="preserve"> MF 10:40-12, W 9:50-11, TR 11:50-1 or by appointment.</w:t>
      </w:r>
    </w:p>
    <w:p w14:paraId="720FDB38" w14:textId="114179F6" w:rsidR="00C94ECA" w:rsidRDefault="00C94ECA">
      <w:pPr>
        <w:rPr>
          <w:b/>
        </w:rPr>
      </w:pPr>
      <w:r>
        <w:rPr>
          <w:b/>
        </w:rPr>
        <w:t>Office: KANGC 326F</w:t>
      </w:r>
      <w:bookmarkStart w:id="0" w:name="_GoBack"/>
      <w:bookmarkEnd w:id="0"/>
    </w:p>
    <w:p w14:paraId="63872406" w14:textId="1B5C17AD" w:rsidR="00CB3995" w:rsidRDefault="00CB3995">
      <w:pPr>
        <w:rPr>
          <w:b/>
        </w:rPr>
      </w:pPr>
      <w:r>
        <w:rPr>
          <w:b/>
        </w:rPr>
        <w:t>Mathematics Tutoring: TR 3-5 in the Library, no appointment necessary.</w:t>
      </w:r>
    </w:p>
    <w:p w14:paraId="0AB73415" w14:textId="77777777" w:rsidR="00D529EF" w:rsidRDefault="00D529EF">
      <w:r>
        <w:rPr>
          <w:b/>
        </w:rPr>
        <w:t xml:space="preserve">Textbook: </w:t>
      </w:r>
      <w:r>
        <w:t>College Algebra with Integrated Review ISBN: 978-1-944894-97-9 (with textbook) or 978-1-944894-98-6 (with e-book only)</w:t>
      </w:r>
    </w:p>
    <w:p w14:paraId="3155CA98" w14:textId="6F6CE39C" w:rsidR="00743A3B" w:rsidRPr="00743A3B" w:rsidRDefault="00743A3B">
      <w:r>
        <w:rPr>
          <w:b/>
        </w:rPr>
        <w:t xml:space="preserve">Required Calculator: </w:t>
      </w:r>
      <w:r>
        <w:t>TI-30 (any TI-30 is acceptable</w:t>
      </w:r>
      <w:r w:rsidR="00DF29DF">
        <w:t xml:space="preserve">, but TI-30X IIS highly recommended. </w:t>
      </w:r>
      <w:r>
        <w:t>TI-34 or 36 are not</w:t>
      </w:r>
      <w:r w:rsidR="00DF29DF">
        <w:t xml:space="preserve"> allowed.</w:t>
      </w:r>
      <w:r>
        <w:t xml:space="preserve">)  </w:t>
      </w:r>
    </w:p>
    <w:p w14:paraId="4349EF34" w14:textId="77777777" w:rsidR="00B055F1" w:rsidRDefault="00B055F1">
      <w:r>
        <w:rPr>
          <w:b/>
        </w:rPr>
        <w:t xml:space="preserve">University Policies: </w:t>
      </w:r>
      <w:hyperlink r:id="rId5" w:history="1">
        <w:r w:rsidRPr="0063457C">
          <w:rPr>
            <w:rStyle w:val="Hyperlink"/>
          </w:rPr>
          <w:t>http://www.marshall.edu/academic-affairs/?page_id=802</w:t>
        </w:r>
      </w:hyperlink>
    </w:p>
    <w:p w14:paraId="066A6A65" w14:textId="77777777"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14C72AA0" w14:textId="5C463236" w:rsidR="00743A3B" w:rsidRDefault="00B055F1">
      <w:r>
        <w:rPr>
          <w:b/>
        </w:rPr>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77777777" w:rsidR="00743A3B" w:rsidRDefault="00743A3B">
      <w:r>
        <w:t xml:space="preserve">Many assignments have prerequisite sections that must be completed prior to attempting the assignment.  These prerequisites are review and reinforcement of mathematical topics that support the </w:t>
      </w:r>
      <w:r>
        <w:lastRenderedPageBreak/>
        <w:t xml:space="preserve">material you are learning in class.  They are listed on the course schedule as “Prep work” and you should read through the “Learn” screens and attempt the assignments prior to the lab day they are assigned for.  </w:t>
      </w:r>
    </w:p>
    <w:p w14:paraId="3295F281" w14:textId="180E5CE7" w:rsidR="00743A3B" w:rsidRDefault="00AC022E">
      <w:pPr>
        <w:rPr>
          <w:b/>
        </w:rPr>
      </w:pPr>
      <w:r>
        <w:rPr>
          <w:b/>
        </w:rPr>
        <w:t>All assignments must be completed this semester, even if you have some certifications from previous semesters.</w:t>
      </w:r>
    </w:p>
    <w:p w14:paraId="3D8501C6" w14:textId="2ACCBA69" w:rsidR="00AC022E" w:rsidRPr="00723BF3" w:rsidRDefault="00723BF3">
      <w:r>
        <w:rPr>
          <w:b/>
        </w:rPr>
        <w:t xml:space="preserve">Exams: </w:t>
      </w:r>
      <w:r>
        <w:t>There will be three midterm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A13898">
        <w:t xml:space="preserve"> for classes with TR Lab and </w:t>
      </w:r>
      <w:r w:rsidR="000D68F4">
        <w:t>September 11</w:t>
      </w:r>
      <w:r w:rsidR="00A13898">
        <w:t xml:space="preserve">, </w:t>
      </w:r>
      <w:r w:rsidR="000D68F4">
        <w:t>October 9</w:t>
      </w:r>
      <w:r w:rsidR="00A13898">
        <w:t xml:space="preserve">, and </w:t>
      </w:r>
      <w:r w:rsidR="000D68F4">
        <w:t>November 6</w:t>
      </w:r>
      <w:r w:rsidR="00A13898">
        <w:t xml:space="preserve"> for classes with MW Lab</w:t>
      </w:r>
      <w:r w:rsidR="00743A3B">
        <w:t>.</w:t>
      </w:r>
      <w:r>
        <w:t xml:space="preserve">  </w:t>
      </w:r>
    </w:p>
    <w:p w14:paraId="32A1EAA3" w14:textId="6FCA25E4" w:rsidR="00C25B4A" w:rsidRDefault="00AC022E" w:rsidP="00C25B4A">
      <w:pPr>
        <w:rPr>
          <w:b/>
        </w:rPr>
      </w:pPr>
      <w:r>
        <w:rPr>
          <w:b/>
        </w:rPr>
        <w:t xml:space="preserve">Common Final Exam: </w:t>
      </w:r>
      <w:r>
        <w:t xml:space="preserve">The common final exam for MTH 127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08B343AA" w14:textId="77777777"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14:paraId="03D40A47" w14:textId="77777777" w:rsidTr="003D4A23">
        <w:tc>
          <w:tcPr>
            <w:tcW w:w="3145" w:type="dxa"/>
          </w:tcPr>
          <w:p w14:paraId="60377911" w14:textId="77777777" w:rsidR="00CC6445" w:rsidRDefault="00CC6445">
            <w:r>
              <w:t xml:space="preserve">Hawkes </w:t>
            </w:r>
            <w:r w:rsidR="003D4A23">
              <w:t>(common homework)</w:t>
            </w:r>
          </w:p>
        </w:tc>
        <w:tc>
          <w:tcPr>
            <w:tcW w:w="630" w:type="dxa"/>
          </w:tcPr>
          <w:p w14:paraId="4B2C76BD" w14:textId="77777777" w:rsidR="00CC6445" w:rsidRDefault="00CC6445">
            <w:r>
              <w:t>20%</w:t>
            </w:r>
          </w:p>
        </w:tc>
      </w:tr>
      <w:tr w:rsidR="00CC6445" w14:paraId="2F207FA5" w14:textId="77777777" w:rsidTr="003D4A23">
        <w:tc>
          <w:tcPr>
            <w:tcW w:w="3145" w:type="dxa"/>
          </w:tcPr>
          <w:p w14:paraId="789B028F" w14:textId="77777777" w:rsidR="00CC6445" w:rsidRDefault="00CC6445">
            <w:r>
              <w:t>Exam 1</w:t>
            </w:r>
          </w:p>
        </w:tc>
        <w:tc>
          <w:tcPr>
            <w:tcW w:w="630" w:type="dxa"/>
          </w:tcPr>
          <w:p w14:paraId="6DBE0DB3" w14:textId="77777777" w:rsidR="00CC6445" w:rsidRDefault="00CC6445">
            <w:r>
              <w:t>15%</w:t>
            </w:r>
          </w:p>
        </w:tc>
      </w:tr>
      <w:tr w:rsidR="00CC6445" w14:paraId="4C30D894" w14:textId="77777777" w:rsidTr="003D4A23">
        <w:tc>
          <w:tcPr>
            <w:tcW w:w="3145" w:type="dxa"/>
          </w:tcPr>
          <w:p w14:paraId="0CCD9AE9" w14:textId="77777777" w:rsidR="00CC6445" w:rsidRDefault="00CC6445">
            <w:r>
              <w:t>Exam 2</w:t>
            </w:r>
          </w:p>
        </w:tc>
        <w:tc>
          <w:tcPr>
            <w:tcW w:w="630" w:type="dxa"/>
          </w:tcPr>
          <w:p w14:paraId="46BC9870" w14:textId="77777777" w:rsidR="00CC6445" w:rsidRDefault="00CC6445">
            <w:r>
              <w:t>15%</w:t>
            </w:r>
          </w:p>
        </w:tc>
      </w:tr>
      <w:tr w:rsidR="00CC6445" w14:paraId="195FD2F8" w14:textId="77777777" w:rsidTr="003D4A23">
        <w:tc>
          <w:tcPr>
            <w:tcW w:w="3145" w:type="dxa"/>
          </w:tcPr>
          <w:p w14:paraId="08F18215" w14:textId="77777777" w:rsidR="00CC6445" w:rsidRDefault="00CC6445">
            <w:r>
              <w:t>Exam 3</w:t>
            </w:r>
          </w:p>
        </w:tc>
        <w:tc>
          <w:tcPr>
            <w:tcW w:w="630" w:type="dxa"/>
          </w:tcPr>
          <w:p w14:paraId="34180AB7" w14:textId="77777777" w:rsidR="00CC6445" w:rsidRDefault="00CC6445">
            <w:r>
              <w:t>15%</w:t>
            </w:r>
          </w:p>
        </w:tc>
      </w:tr>
      <w:tr w:rsidR="00CC6445" w14:paraId="6A2D8B69" w14:textId="77777777" w:rsidTr="003D4A23">
        <w:tc>
          <w:tcPr>
            <w:tcW w:w="3145" w:type="dxa"/>
          </w:tcPr>
          <w:p w14:paraId="0C2D2852" w14:textId="77777777" w:rsidR="00CC6445" w:rsidRDefault="00CC6445">
            <w:r>
              <w:t>Common Final Exam</w:t>
            </w:r>
          </w:p>
        </w:tc>
        <w:tc>
          <w:tcPr>
            <w:tcW w:w="630" w:type="dxa"/>
          </w:tcPr>
          <w:p w14:paraId="3B709C6B" w14:textId="77777777" w:rsidR="00CC6445" w:rsidRDefault="00CC6445">
            <w:r>
              <w:t>20%</w:t>
            </w:r>
          </w:p>
        </w:tc>
      </w:tr>
      <w:tr w:rsidR="00CC6445" w14:paraId="17736C50" w14:textId="77777777" w:rsidTr="003D4A23">
        <w:tc>
          <w:tcPr>
            <w:tcW w:w="3145" w:type="dxa"/>
          </w:tcPr>
          <w:p w14:paraId="704A337A" w14:textId="0D00E9D6" w:rsidR="00CC6445" w:rsidRDefault="004F0DD3">
            <w:r>
              <w:t>Attendance and Participation</w:t>
            </w:r>
            <w:r w:rsidR="0043555D">
              <w:t xml:space="preserve"> </w:t>
            </w:r>
          </w:p>
        </w:tc>
        <w:tc>
          <w:tcPr>
            <w:tcW w:w="630" w:type="dxa"/>
          </w:tcPr>
          <w:p w14:paraId="69A5C495" w14:textId="77777777" w:rsidR="00CC6445" w:rsidRDefault="00CC6445">
            <w:r>
              <w:t>15%</w:t>
            </w:r>
          </w:p>
        </w:tc>
      </w:tr>
    </w:tbl>
    <w:p w14:paraId="2633ED49" w14:textId="4507944F" w:rsidR="004F0DD3" w:rsidRDefault="004F0DD3" w:rsidP="004F0DD3"/>
    <w:p w14:paraId="3122BF65" w14:textId="026B5EAF" w:rsidR="004F0DD3" w:rsidRPr="00DF29DF" w:rsidRDefault="004F0DD3" w:rsidP="004F0DD3">
      <w:r>
        <w:rPr>
          <w:b/>
        </w:rPr>
        <w:t>Lab Days:</w:t>
      </w:r>
      <w:r>
        <w:t xml:space="preserve"> </w:t>
      </w:r>
      <w:r w:rsidR="00DF29DF">
        <w:t xml:space="preserve">On lab days </w:t>
      </w:r>
      <w:r>
        <w:t xml:space="preserve">students </w:t>
      </w:r>
      <w:r w:rsidR="00DF29DF">
        <w:t xml:space="preserve">are expected to use their </w:t>
      </w:r>
      <w:r>
        <w:t>time to work on Hawkes assignments tied to the week’s lessons</w:t>
      </w:r>
      <w:r w:rsidR="00DF29DF">
        <w:t xml:space="preserve">. This is </w:t>
      </w:r>
      <w:r w:rsidR="00DF29DF">
        <w:rPr>
          <w:b/>
        </w:rPr>
        <w:t xml:space="preserve">REQUIRED </w:t>
      </w:r>
      <w:r w:rsidR="00DF29DF">
        <w:t>for MTH 127, but it is optional for MTH 130.</w:t>
      </w:r>
    </w:p>
    <w:p w14:paraId="55B17097" w14:textId="5214CC0F" w:rsidR="004F0DD3" w:rsidRDefault="004F0DD3" w:rsidP="004F0DD3">
      <w:r>
        <w:rPr>
          <w:b/>
        </w:rPr>
        <w:t xml:space="preserve">Classroom Days: </w:t>
      </w:r>
      <w:r w:rsidR="00DF29DF">
        <w:t>Course</w:t>
      </w:r>
      <w:r>
        <w:t xml:space="preserve"> content </w:t>
      </w:r>
      <w:r w:rsidR="00DF29DF">
        <w:t xml:space="preserve">will be taught with interactive lectures.  Additional assessments (“Attendance and </w:t>
      </w:r>
      <w:r w:rsidR="007653F3">
        <w:t>Participation</w:t>
      </w:r>
      <w:r>
        <w:t>” grading category) can include written h</w:t>
      </w:r>
      <w:r w:rsidR="00DF29DF">
        <w:t>omework</w:t>
      </w:r>
      <w:r>
        <w:t xml:space="preserve">.  </w:t>
      </w:r>
    </w:p>
    <w:p w14:paraId="13392B12" w14:textId="77777777" w:rsidR="004F0DD3" w:rsidRDefault="004F0DD3" w:rsidP="004F0DD3">
      <w:pPr>
        <w:rPr>
          <w:b/>
        </w:rPr>
      </w:pPr>
      <w:r>
        <w:rPr>
          <w:b/>
        </w:rPr>
        <w:t xml:space="preserve">Common Final Exam: </w:t>
      </w:r>
    </w:p>
    <w:p w14:paraId="13361FB1" w14:textId="77777777" w:rsidR="004F0DD3" w:rsidRDefault="004F0DD3" w:rsidP="004F0DD3">
      <w:pPr>
        <w:pStyle w:val="ListParagraph"/>
        <w:numPr>
          <w:ilvl w:val="0"/>
          <w:numId w:val="1"/>
        </w:numPr>
      </w:pPr>
      <w:r>
        <w:t xml:space="preserve">All sections of MTH 127 and MTH 130 will take a common final exam in December.  </w:t>
      </w:r>
    </w:p>
    <w:p w14:paraId="1E6A8E16" w14:textId="77777777" w:rsidR="004F0DD3" w:rsidRDefault="004F0DD3" w:rsidP="004F0DD3">
      <w:pPr>
        <w:pStyle w:val="ListParagraph"/>
        <w:numPr>
          <w:ilvl w:val="0"/>
          <w:numId w:val="1"/>
        </w:numPr>
      </w:pPr>
      <w:r>
        <w:t>The College Algebra Committee will provide review materials and will write the test.  The test format will be approximately 70% multiple choice and 30% short answer.  Questions will be solicited from instructors and curated by the committee.</w:t>
      </w:r>
    </w:p>
    <w:p w14:paraId="5291FCDD" w14:textId="42E20366" w:rsidR="004F0DD3" w:rsidRDefault="004F0DD3" w:rsidP="004F0DD3">
      <w:pPr>
        <w:pStyle w:val="ListParagraph"/>
        <w:numPr>
          <w:ilvl w:val="0"/>
          <w:numId w:val="1"/>
        </w:numPr>
      </w:pPr>
      <w:r>
        <w:t>The college algebra committee will make last semester’s test available to instructors to</w:t>
      </w:r>
      <w:r w:rsidR="00DF29DF">
        <w:t xml:space="preserve"> help with preparing students.</w:t>
      </w:r>
    </w:p>
    <w:p w14:paraId="459E8253" w14:textId="77777777" w:rsidR="004F0DD3" w:rsidRDefault="004F0DD3" w:rsidP="004F0DD3">
      <w:pPr>
        <w:pStyle w:val="ListParagraph"/>
        <w:numPr>
          <w:ilvl w:val="0"/>
          <w:numId w:val="1"/>
        </w:numPr>
      </w:pPr>
      <w:r>
        <w:t xml:space="preserve">MTH 127 instructors, graduate assistants assigned to the course, and the course committee will grade the exams together at a common time using a common rubric.  </w:t>
      </w:r>
    </w:p>
    <w:p w14:paraId="6CFA9466" w14:textId="77777777" w:rsidR="004F0DD3" w:rsidRDefault="004F0DD3" w:rsidP="004F0DD3">
      <w:pPr>
        <w:pStyle w:val="ListParagraph"/>
        <w:numPr>
          <w:ilvl w:val="0"/>
          <w:numId w:val="1"/>
        </w:numPr>
      </w:pPr>
      <w:r>
        <w:t xml:space="preserve">Individual instructors may not curve common final exam grades.  Scaling of the final exam scores will be determined by the College Algebra Committee.  </w:t>
      </w:r>
    </w:p>
    <w:p w14:paraId="641BFC9F" w14:textId="73A931CC" w:rsidR="004F0DD3" w:rsidRDefault="004F0DD3" w:rsidP="004F0DD3">
      <w:pPr>
        <w:pStyle w:val="ListParagraph"/>
        <w:numPr>
          <w:ilvl w:val="0"/>
          <w:numId w:val="1"/>
        </w:numPr>
      </w:pPr>
      <w:r>
        <w:t>Instructors may appeal a question they feel is unfair by detailing their concern in writing no later than 2 business days after the exam is given.  The College Algebra Committee and Undergraduate Coordinator will consider appeals.</w:t>
      </w:r>
    </w:p>
    <w:p w14:paraId="3CE865D5" w14:textId="155F2A50" w:rsidR="00DF29DF" w:rsidRDefault="00DF29DF" w:rsidP="00DF29DF"/>
    <w:p w14:paraId="7EE6F395" w14:textId="77777777" w:rsidR="00DF29DF" w:rsidRDefault="00DF29DF" w:rsidP="00DF29DF"/>
    <w:p w14:paraId="20B74B70" w14:textId="77777777" w:rsidR="004F0DD3" w:rsidRPr="00B40A2E" w:rsidRDefault="004F0DD3" w:rsidP="004F0DD3">
      <w:r>
        <w:rPr>
          <w:b/>
        </w:rPr>
        <w:t xml:space="preserve">Calculator Policy for Common Final: </w:t>
      </w:r>
      <w:r>
        <w:t xml:space="preserve">A TI-30 is required for the final exam and </w:t>
      </w:r>
      <w:r>
        <w:rPr>
          <w:b/>
        </w:rPr>
        <w:t>will not be provided</w:t>
      </w:r>
      <w:r>
        <w:t xml:space="preserve"> by the department.  (A basic TI-30 is under $10 at Walmart)</w:t>
      </w:r>
    </w:p>
    <w:p w14:paraId="32D5BBD7" w14:textId="77777777" w:rsidR="004F0DD3" w:rsidRDefault="004F0DD3" w:rsidP="004F0DD3">
      <w:r>
        <w:rPr>
          <w:b/>
        </w:rPr>
        <w:t>Formula Sheet:</w:t>
      </w:r>
      <w:r>
        <w:t xml:space="preserve"> Students </w:t>
      </w:r>
      <w:r>
        <w:rPr>
          <w:b/>
        </w:rPr>
        <w:t>may not</w:t>
      </w:r>
      <w:r>
        <w:t xml:space="preserve"> bring any formula sheets to the common final.  In general, most algebra formulas should be committed to memory to benefit the students’ future coursework.  The formulas for simple, compound, and continuously compounded interest </w:t>
      </w:r>
      <w:r>
        <w:rPr>
          <w:b/>
        </w:rPr>
        <w:t xml:space="preserve">will </w:t>
      </w:r>
      <w:r>
        <w:t xml:space="preserve">be provided on the common final exam.  </w:t>
      </w:r>
    </w:p>
    <w:p w14:paraId="4C93EAC4" w14:textId="77777777" w:rsidR="004F0DD3" w:rsidRDefault="004F0DD3" w:rsidP="004F0DD3">
      <w:pPr>
        <w:rPr>
          <w:b/>
        </w:rPr>
      </w:pPr>
      <w:r>
        <w:rPr>
          <w:b/>
        </w:rPr>
        <w:t xml:space="preserve">Important Dates: </w:t>
      </w:r>
    </w:p>
    <w:p w14:paraId="61A23BDD" w14:textId="77777777" w:rsidR="004F0DD3" w:rsidRDefault="004F0DD3" w:rsidP="004F0DD3">
      <w:r>
        <w:rPr>
          <w:b/>
        </w:rPr>
        <w:tab/>
        <w:t>Final Exam:</w:t>
      </w:r>
      <w:r>
        <w:t xml:space="preserve"> Saturday December 8 at 2 pm</w:t>
      </w:r>
    </w:p>
    <w:p w14:paraId="27DF853F" w14:textId="30CBA4BF" w:rsidR="004F0DD3" w:rsidRDefault="004F0DD3" w:rsidP="004F0DD3">
      <w:r>
        <w:tab/>
      </w:r>
      <w:r>
        <w:rPr>
          <w:b/>
        </w:rPr>
        <w:t xml:space="preserve">Grading: </w:t>
      </w:r>
      <w:r>
        <w:t>Wednesday December 12 at 10 am</w:t>
      </w:r>
    </w:p>
    <w:p w14:paraId="0F7C07E9" w14:textId="244824ED" w:rsidR="00804D30" w:rsidRDefault="00804D30" w:rsidP="004F0DD3"/>
    <w:p w14:paraId="12194D82" w14:textId="77777777" w:rsidR="00804D30" w:rsidRDefault="00804D30" w:rsidP="00804D30">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804D30" w14:paraId="207FC28F" w14:textId="77777777" w:rsidTr="00804D30">
        <w:tc>
          <w:tcPr>
            <w:tcW w:w="9350" w:type="dxa"/>
            <w:tcBorders>
              <w:top w:val="single" w:sz="4" w:space="0" w:color="auto"/>
              <w:left w:val="single" w:sz="4" w:space="0" w:color="auto"/>
              <w:bottom w:val="single" w:sz="4" w:space="0" w:color="auto"/>
              <w:right w:val="single" w:sz="4" w:space="0" w:color="auto"/>
            </w:tcBorders>
          </w:tcPr>
          <w:p w14:paraId="6FBF1D82" w14:textId="77777777" w:rsidR="00804D30" w:rsidRDefault="00804D30">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11DC07A7" w14:textId="77777777" w:rsidR="00804D30" w:rsidRDefault="00804D30">
            <w:pPr>
              <w:pStyle w:val="NoSpacing"/>
            </w:pPr>
          </w:p>
          <w:p w14:paraId="411E5C39" w14:textId="77777777" w:rsidR="00804D30" w:rsidRDefault="00804D30">
            <w:pPr>
              <w:pStyle w:val="NoSpacing"/>
            </w:pPr>
            <w:r>
              <w:t xml:space="preserve">Use your name and email as officially recorded with Marshall University.  In particular, enter your Marshall email address </w:t>
            </w:r>
            <w:r>
              <w:rPr>
                <w:b/>
              </w:rPr>
              <w:t>@live.marshall.edu</w:t>
            </w:r>
            <w:r>
              <w:t xml:space="preserve">.  Select product “Developmental Math”.  Select your instructor and section.  Verify your email as instructed.  </w:t>
            </w:r>
          </w:p>
          <w:p w14:paraId="44C4C648" w14:textId="77777777" w:rsidR="00804D30" w:rsidRDefault="00804D30">
            <w:pPr>
              <w:pStyle w:val="NoSpacing"/>
            </w:pPr>
          </w:p>
          <w:p w14:paraId="4BF78E40" w14:textId="77777777" w:rsidR="00804D30" w:rsidRDefault="00804D30">
            <w:pPr>
              <w:pStyle w:val="NoSpacing"/>
              <w:rPr>
                <w:u w:val="single"/>
              </w:rPr>
            </w:pPr>
            <w:r>
              <w:rPr>
                <w:u w:val="single"/>
              </w:rPr>
              <w:t>Technical Assistance</w:t>
            </w:r>
          </w:p>
          <w:p w14:paraId="7318FBC6" w14:textId="77777777" w:rsidR="00804D30" w:rsidRDefault="00804D30">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EBD632C" w14:textId="77777777" w:rsidR="00804D30" w:rsidRDefault="00804D30" w:rsidP="004F0DD3"/>
    <w:p w14:paraId="50BDA581" w14:textId="77777777"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D68F4"/>
    <w:rsid w:val="00150984"/>
    <w:rsid w:val="00155DAC"/>
    <w:rsid w:val="00212136"/>
    <w:rsid w:val="003D4A23"/>
    <w:rsid w:val="004056A2"/>
    <w:rsid w:val="0043555D"/>
    <w:rsid w:val="00480A2F"/>
    <w:rsid w:val="004F0DD3"/>
    <w:rsid w:val="0053057E"/>
    <w:rsid w:val="00723BF3"/>
    <w:rsid w:val="00743A3B"/>
    <w:rsid w:val="007653F3"/>
    <w:rsid w:val="007C09D6"/>
    <w:rsid w:val="00804D30"/>
    <w:rsid w:val="00A13898"/>
    <w:rsid w:val="00AC022E"/>
    <w:rsid w:val="00AD2480"/>
    <w:rsid w:val="00AE3F57"/>
    <w:rsid w:val="00B055F1"/>
    <w:rsid w:val="00B25875"/>
    <w:rsid w:val="00C25B4A"/>
    <w:rsid w:val="00C94ECA"/>
    <w:rsid w:val="00CB3995"/>
    <w:rsid w:val="00CC6445"/>
    <w:rsid w:val="00D529EF"/>
    <w:rsid w:val="00DF29DF"/>
    <w:rsid w:val="00E00FC8"/>
    <w:rsid w:val="00E015ED"/>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42785">
      <w:bodyDiv w:val="1"/>
      <w:marLeft w:val="0"/>
      <w:marRight w:val="0"/>
      <w:marTop w:val="0"/>
      <w:marBottom w:val="0"/>
      <w:divBdr>
        <w:top w:val="none" w:sz="0" w:space="0" w:color="auto"/>
        <w:left w:val="none" w:sz="0" w:space="0" w:color="auto"/>
        <w:bottom w:val="none" w:sz="0" w:space="0" w:color="auto"/>
        <w:right w:val="none" w:sz="0" w:space="0" w:color="auto"/>
      </w:divBdr>
    </w:div>
    <w:div w:id="1561861276">
      <w:bodyDiv w:val="1"/>
      <w:marLeft w:val="0"/>
      <w:marRight w:val="0"/>
      <w:marTop w:val="0"/>
      <w:marBottom w:val="0"/>
      <w:divBdr>
        <w:top w:val="none" w:sz="0" w:space="0" w:color="auto"/>
        <w:left w:val="none" w:sz="0" w:space="0" w:color="auto"/>
        <w:bottom w:val="none" w:sz="0" w:space="0" w:color="auto"/>
        <w:right w:val="none" w:sz="0" w:space="0" w:color="auto"/>
      </w:divBdr>
    </w:div>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cademic-affairs/?page_id=8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Smith, Vince</cp:lastModifiedBy>
  <cp:revision>7</cp:revision>
  <cp:lastPrinted>2016-12-06T20:30:00Z</cp:lastPrinted>
  <dcterms:created xsi:type="dcterms:W3CDTF">2018-08-16T19:16:00Z</dcterms:created>
  <dcterms:modified xsi:type="dcterms:W3CDTF">2018-08-17T20:24:00Z</dcterms:modified>
</cp:coreProperties>
</file>