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2DE" w:rsidRDefault="00DA62DE" w:rsidP="00E21A0F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:rsidR="008E6EE1" w:rsidRPr="00E21A0F" w:rsidRDefault="008E6EE1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0"/>
        <w:gridCol w:w="7920"/>
      </w:tblGrid>
      <w:tr w:rsidR="00866B26" w:rsidRPr="00E21A0F" w:rsidTr="002C2389">
        <w:tc>
          <w:tcPr>
            <w:tcW w:w="2340" w:type="dxa"/>
          </w:tcPr>
          <w:p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:rsidR="00866B26" w:rsidRPr="00E21A0F" w:rsidRDefault="00D50E0F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MTH 099</w:t>
            </w:r>
            <w:r w:rsidR="00641D82">
              <w:rPr>
                <w:rFonts w:asciiTheme="minorHAnsi" w:hAnsiTheme="minorHAnsi"/>
                <w:b/>
                <w:sz w:val="22"/>
                <w:szCs w:val="22"/>
              </w:rPr>
              <w:t>-102</w:t>
            </w:r>
            <w:r w:rsidR="00D03725">
              <w:rPr>
                <w:rFonts w:asciiTheme="minorHAnsi" w:hAnsiTheme="minorHAnsi"/>
                <w:b/>
                <w:sz w:val="22"/>
                <w:szCs w:val="22"/>
              </w:rPr>
              <w:t xml:space="preserve">   CRN 3157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Semester</w:t>
            </w:r>
            <w:r w:rsidR="004B0524" w:rsidRPr="00E21A0F">
              <w:rPr>
                <w:rFonts w:asciiTheme="minorHAnsi" w:hAnsiTheme="minorHAnsi"/>
                <w:sz w:val="22"/>
                <w:szCs w:val="22"/>
              </w:rPr>
              <w:t>/Year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Fall 2014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MWF 9:00 am - 9:50 am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SH 418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Jen Anderson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Music 115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:rsidR="00866B26" w:rsidRPr="00E21A0F" w:rsidRDefault="00DA62DE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304 696-3986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:rsidR="00866B26" w:rsidRPr="00E21A0F" w:rsidRDefault="00D50E0F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anderson338@marshall.edu</w:t>
            </w:r>
          </w:p>
        </w:tc>
      </w:tr>
      <w:tr w:rsidR="00866B26" w:rsidRPr="00E21A0F" w:rsidTr="002C2389">
        <w:tc>
          <w:tcPr>
            <w:tcW w:w="2340" w:type="dxa"/>
          </w:tcPr>
          <w:p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:rsidR="00866B26" w:rsidRPr="00E21A0F" w:rsidRDefault="00D379E9" w:rsidP="00A93DBC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M: 10:00-11:00 am and T</w:t>
            </w:r>
            <w:r w:rsidR="00A93DBC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:  9:00-10:00 am</w:t>
            </w:r>
          </w:p>
        </w:tc>
      </w:tr>
      <w:tr w:rsidR="00FF6464" w:rsidRPr="00E21A0F" w:rsidTr="002C2389">
        <w:tc>
          <w:tcPr>
            <w:tcW w:w="2340" w:type="dxa"/>
          </w:tcPr>
          <w:p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</w:t>
              </w:r>
              <w:r w:rsidR="00DA62DE">
                <w:rPr>
                  <w:rStyle w:val="Hyperlink"/>
                  <w:rFonts w:asciiTheme="minorHAnsi" w:hAnsiTheme="minorHAnsi"/>
                  <w:sz w:val="22"/>
                  <w:szCs w:val="22"/>
                </w:rPr>
                <w:t>l.edu/academic-affairs/policies</w:t>
              </w:r>
            </w:hyperlink>
          </w:p>
          <w:p w:rsidR="00FF6464" w:rsidRPr="00E21A0F" w:rsidRDefault="00DA62DE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DA62DE">
              <w:rPr>
                <w:rFonts w:asciiTheme="minorHAnsi" w:hAnsiTheme="minorHAnsi"/>
                <w:b/>
                <w:sz w:val="22"/>
                <w:szCs w:val="22"/>
              </w:rPr>
              <w:t>University Policies: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Academic Dishonesty,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Excused Abs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ence Policy for Undergraduates,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Co</w:t>
            </w:r>
            <w:r>
              <w:rPr>
                <w:rFonts w:asciiTheme="minorHAnsi" w:hAnsiTheme="minorHAnsi"/>
                <w:sz w:val="22"/>
                <w:szCs w:val="22"/>
              </w:rPr>
              <w:t>mputing Services Acceptable Use, Inclement Weather, Dead Week,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>
              <w:rPr>
                <w:rFonts w:asciiTheme="minorHAnsi" w:hAnsiTheme="minorHAnsi"/>
                <w:sz w:val="22"/>
                <w:szCs w:val="22"/>
              </w:rPr>
              <w:t>, Academic Forgiveness,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</w:t>
            </w:r>
            <w:r>
              <w:rPr>
                <w:rFonts w:asciiTheme="minorHAnsi" w:hAnsiTheme="minorHAnsi"/>
                <w:sz w:val="22"/>
                <w:szCs w:val="22"/>
              </w:rPr>
              <w:t>ademic Probation and Suspension,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Academic Rights and Responsibilities </w:t>
            </w:r>
            <w:r>
              <w:rPr>
                <w:rFonts w:asciiTheme="minorHAnsi" w:hAnsiTheme="minorHAnsi"/>
                <w:sz w:val="22"/>
                <w:szCs w:val="22"/>
              </w:rPr>
              <w:t>of Students,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>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2C2389" w:rsidRPr="00E21A0F" w:rsidTr="002C2389">
        <w:tc>
          <w:tcPr>
            <w:tcW w:w="10260" w:type="dxa"/>
          </w:tcPr>
          <w:p w:rsidR="00F312DD" w:rsidRDefault="00D50E0F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The purpose of this course is to prepare </w:t>
            </w:r>
            <w:r w:rsidRPr="00D84F28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students </w:t>
            </w:r>
            <w:r w:rsidRPr="00D84F2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with low placement test scores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to take college level mathematics courses required in their program of study.  </w:t>
            </w:r>
          </w:p>
          <w:p w:rsidR="00F312DD" w:rsidRDefault="00F312DD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312DD" w:rsidRPr="00BA53CF" w:rsidRDefault="00F312DD" w:rsidP="00F312D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</w:t>
            </w:r>
            <w:r w:rsidRPr="00D84F2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This is a 3 hour course and will count toward full time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enrollment 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>status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but does not count toward graduation or GPA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.  A grade of </w:t>
            </w:r>
            <w:r w:rsidRPr="00D84F28">
              <w:rPr>
                <w:rFonts w:asciiTheme="minorHAnsi" w:hAnsiTheme="minorHAnsi" w:cstheme="minorHAnsi"/>
                <w:b/>
                <w:sz w:val="22"/>
                <w:szCs w:val="22"/>
              </w:rPr>
              <w:t>Credit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 w:rsidRPr="00D84F28">
              <w:rPr>
                <w:rFonts w:asciiTheme="minorHAnsi" w:hAnsiTheme="minorHAnsi" w:cstheme="minorHAnsi"/>
                <w:b/>
                <w:sz w:val="22"/>
                <w:szCs w:val="22"/>
              </w:rPr>
              <w:t>No Credit</w:t>
            </w:r>
            <w:r w:rsidRPr="00D84F28">
              <w:rPr>
                <w:rFonts w:asciiTheme="minorHAnsi" w:hAnsiTheme="minorHAnsi" w:cstheme="minorHAnsi"/>
                <w:sz w:val="22"/>
                <w:szCs w:val="22"/>
              </w:rPr>
              <w:t xml:space="preserve"> will be assigned.</w:t>
            </w:r>
          </w:p>
          <w:p w:rsidR="00F312DD" w:rsidRPr="00E21A0F" w:rsidRDefault="00F312DD" w:rsidP="002C238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 xml:space="preserve">The table below shows the following relationships:  How each student learning outcomes will be practiced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4140"/>
        <w:gridCol w:w="2880"/>
      </w:tblGrid>
      <w:tr w:rsidR="00E21A0F" w:rsidRPr="00E21A0F" w:rsidTr="0062290A">
        <w:trPr>
          <w:trHeight w:val="512"/>
        </w:trPr>
        <w:tc>
          <w:tcPr>
            <w:tcW w:w="3240" w:type="dxa"/>
          </w:tcPr>
          <w:p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</w:tcPr>
          <w:p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:rsidTr="0062290A">
        <w:tc>
          <w:tcPr>
            <w:tcW w:w="3240" w:type="dxa"/>
          </w:tcPr>
          <w:p w:rsidR="00375C1A" w:rsidRPr="00BA53CF" w:rsidRDefault="00E21A0F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 w:cstheme="minorHAnsi"/>
              </w:rPr>
            </w:pPr>
            <w:r w:rsidRPr="00E21A0F">
              <w:rPr>
                <w:rFonts w:asciiTheme="minorHAnsi" w:hAnsiTheme="minorHAnsi"/>
              </w:rPr>
              <w:t xml:space="preserve">Students will </w:t>
            </w:r>
            <w:r w:rsidR="00375C1A">
              <w:rPr>
                <w:rFonts w:asciiTheme="minorHAnsi" w:hAnsiTheme="minorHAnsi" w:cstheme="minorHAnsi"/>
              </w:rPr>
              <w:t>c</w:t>
            </w:r>
            <w:r w:rsidR="00375C1A" w:rsidRPr="00BA53CF">
              <w:rPr>
                <w:rFonts w:asciiTheme="minorHAnsi" w:hAnsiTheme="minorHAnsi" w:cstheme="minorHAnsi"/>
              </w:rPr>
              <w:t>ategorize expressions versus equations, employing appropriate mathematical properties to demonstrate an understanding of linear expres</w:t>
            </w:r>
            <w:bookmarkStart w:id="0" w:name="_GoBack"/>
            <w:bookmarkEnd w:id="0"/>
            <w:r w:rsidR="00375C1A">
              <w:rPr>
                <w:rFonts w:asciiTheme="minorHAnsi" w:hAnsiTheme="minorHAnsi" w:cstheme="minorHAnsi"/>
              </w:rPr>
              <w:t>sions and equations.</w:t>
            </w:r>
          </w:p>
          <w:p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712F82" w:rsidRPr="00375C1A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375C1A" w:rsidRPr="00E21A0F" w:rsidRDefault="00375C1A" w:rsidP="00375C1A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E21A0F" w:rsidRPr="00E21A0F" w:rsidRDefault="00B174FF" w:rsidP="00D50E0F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CA45A2" w:rsidRPr="00E21A0F" w:rsidTr="0062290A">
        <w:tc>
          <w:tcPr>
            <w:tcW w:w="3240" w:type="dxa"/>
          </w:tcPr>
          <w:p w:rsidR="00CA45A2" w:rsidRPr="00E21A0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mploy appropriate mathematical properties to 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demonstrate an advanced understanding of the operations on and simplification of polynomial, rational, and radical expressions, including factoring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:rsidR="00CA45A2" w:rsidRPr="00375C1A" w:rsidRDefault="00CA45A2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lastRenderedPageBreak/>
              <w:t>Connect Math</w:t>
            </w:r>
          </w:p>
          <w:p w:rsidR="00CA45A2" w:rsidRPr="00E21A0F" w:rsidRDefault="00CA45A2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CA45A2" w:rsidRPr="00E21A0F" w:rsidRDefault="00CA45A2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A5AC1" w:rsidRPr="00E21A0F" w:rsidTr="0062290A">
        <w:trPr>
          <w:trHeight w:val="224"/>
        </w:trPr>
        <w:tc>
          <w:tcPr>
            <w:tcW w:w="3240" w:type="dxa"/>
          </w:tcPr>
          <w:p w:rsidR="00AA5AC1" w:rsidRPr="00CA45A2" w:rsidRDefault="00AA5AC1" w:rsidP="00CA45A2">
            <w:pPr>
              <w:pStyle w:val="ListParagraph"/>
              <w:spacing w:after="0" w:line="240" w:lineRule="auto"/>
              <w:ind w:left="-18" w:right="36"/>
            </w:pPr>
            <w:r w:rsidRPr="00E21A0F">
              <w:rPr>
                <w:rFonts w:asciiTheme="minorHAnsi" w:hAnsiTheme="minorHAnsi"/>
                <w:bCs/>
              </w:rPr>
              <w:lastRenderedPageBreak/>
              <w:t xml:space="preserve">Students will </w:t>
            </w:r>
            <w:r w:rsidRPr="00CA45A2">
              <w:t>articulate algebraic meanings for the solutions to linear, quadratic, rational, and radical equations, and also provide graphical representations for the solution(s) to linear equations.</w:t>
            </w:r>
          </w:p>
          <w:p w:rsidR="00AA5AC1" w:rsidRPr="00E21A0F" w:rsidRDefault="00AA5AC1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:rsidR="00AA5AC1" w:rsidRPr="00375C1A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AA5AC1" w:rsidRPr="00E21A0F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AA5AC1" w:rsidRPr="00B174F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B174F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  <w:tr w:rsidR="00AA5AC1" w:rsidRPr="00E21A0F" w:rsidTr="0062290A">
        <w:tc>
          <w:tcPr>
            <w:tcW w:w="3240" w:type="dxa"/>
          </w:tcPr>
          <w:p w:rsidR="00AA5AC1" w:rsidRPr="00BA53CF" w:rsidRDefault="00AA5AC1" w:rsidP="00CA45A2">
            <w:pPr>
              <w:pStyle w:val="ListParagraph"/>
              <w:spacing w:after="0" w:line="240" w:lineRule="auto"/>
              <w:ind w:left="72" w:right="36"/>
              <w:rPr>
                <w:b/>
                <w:bCs/>
              </w:rPr>
            </w:pPr>
            <w:r w:rsidRPr="00E21A0F">
              <w:rPr>
                <w:rFonts w:asciiTheme="minorHAnsi" w:hAnsiTheme="minorHAnsi"/>
              </w:rPr>
              <w:t>Students will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BA53CF">
              <w:rPr>
                <w:rFonts w:asciiTheme="minorHAnsi" w:hAnsiTheme="minorHAnsi" w:cstheme="minorHAnsi"/>
              </w:rPr>
              <w:t>ssimilate information, individually or in a group, from a variety of sources to formulate successful study skills and problem solving strategies.</w:t>
            </w:r>
          </w:p>
          <w:p w:rsidR="00AA5AC1" w:rsidRPr="00E21A0F" w:rsidRDefault="00AA5AC1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:rsidR="00AA5AC1" w:rsidRPr="00375C1A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</w:rPr>
            </w:pPr>
            <w:r w:rsidRPr="00375C1A">
              <w:rPr>
                <w:rFonts w:asciiTheme="minorHAnsi" w:hAnsiTheme="minorHAnsi"/>
              </w:rPr>
              <w:t>Connect Math</w:t>
            </w:r>
          </w:p>
          <w:p w:rsidR="00AA5AC1" w:rsidRPr="00E21A0F" w:rsidRDefault="00AA5AC1" w:rsidP="009F652F">
            <w:pPr>
              <w:pStyle w:val="ListParagraph"/>
              <w:spacing w:after="0" w:line="240" w:lineRule="auto"/>
              <w:ind w:left="-18"/>
              <w:rPr>
                <w:rFonts w:asciiTheme="minorHAnsi" w:hAnsiTheme="minorHAnsi"/>
                <w:highlight w:val="yellow"/>
              </w:rPr>
            </w:pPr>
            <w:r w:rsidRPr="00375C1A">
              <w:rPr>
                <w:rFonts w:asciiTheme="minorHAnsi" w:hAnsiTheme="minorHAnsi"/>
              </w:rPr>
              <w:t>Quizzes</w:t>
            </w:r>
          </w:p>
        </w:tc>
        <w:tc>
          <w:tcPr>
            <w:tcW w:w="2880" w:type="dxa"/>
          </w:tcPr>
          <w:p w:rsidR="00AA5AC1" w:rsidRPr="00E21A0F" w:rsidRDefault="00AA5AC1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B174FF">
              <w:rPr>
                <w:rFonts w:asciiTheme="minorHAnsi" w:hAnsiTheme="minorHAnsi"/>
                <w:sz w:val="22"/>
                <w:szCs w:val="22"/>
              </w:rPr>
              <w:t>Exams</w:t>
            </w:r>
          </w:p>
        </w:tc>
      </w:tr>
    </w:tbl>
    <w:p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/>
      </w:tblPr>
      <w:tblGrid>
        <w:gridCol w:w="10260"/>
      </w:tblGrid>
      <w:tr w:rsidR="00F95D67" w:rsidRPr="00E21A0F" w:rsidTr="008613BC">
        <w:tc>
          <w:tcPr>
            <w:tcW w:w="10260" w:type="dxa"/>
          </w:tcPr>
          <w:p w:rsidR="00384E3D" w:rsidRPr="00384E3D" w:rsidRDefault="00384E3D" w:rsidP="00384E3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384E3D">
              <w:rPr>
                <w:rStyle w:val="Strong"/>
                <w:rFonts w:asciiTheme="minorHAnsi" w:hAnsiTheme="minorHAnsi" w:cstheme="minorHAnsi"/>
              </w:rPr>
              <w:t xml:space="preserve">TEXTBOOK COMPONENT:  </w:t>
            </w:r>
          </w:p>
          <w:p w:rsidR="00B174FF" w:rsidRDefault="00384E3D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</w:pPr>
            <w:r w:rsidRPr="00384E3D">
              <w:rPr>
                <w:rStyle w:val="Emphasis"/>
                <w:rFonts w:asciiTheme="minorHAnsi" w:hAnsiTheme="minorHAnsi" w:cstheme="minorHAnsi"/>
                <w:b/>
              </w:rPr>
              <w:t xml:space="preserve">   </w:t>
            </w:r>
            <w:r w:rsidRPr="00BA53CF">
              <w:rPr>
                <w:rStyle w:val="Emphasis"/>
                <w:rFonts w:asciiTheme="minorHAnsi" w:hAnsiTheme="minorHAnsi" w:cstheme="minorHAnsi"/>
                <w:b/>
                <w:u w:val="single"/>
              </w:rPr>
              <w:t>Introductory Algebra</w:t>
            </w:r>
            <w:r w:rsidRPr="00BA53CF">
              <w:rPr>
                <w:rStyle w:val="Emphasis"/>
                <w:rFonts w:asciiTheme="minorHAnsi" w:hAnsiTheme="minorHAnsi" w:cstheme="minorHAnsi"/>
                <w:b/>
              </w:rPr>
              <w:t xml:space="preserve">  2nd Edition.  2009. Miller, O’Neil, Hyde.</w:t>
            </w:r>
            <w:r w:rsidRPr="00BA53CF">
              <w:rPr>
                <w:rStyle w:val="Emphasis"/>
                <w:rFonts w:asciiTheme="minorHAnsi" w:hAnsiTheme="minorHAnsi" w:cstheme="minorHAnsi"/>
                <w:b/>
                <w:u w:val="single"/>
              </w:rPr>
              <w:t xml:space="preserve"> </w:t>
            </w:r>
            <w:r w:rsidRPr="00BA53CF">
              <w:rPr>
                <w:rStyle w:val="Emphasis"/>
                <w:rFonts w:asciiTheme="minorHAnsi" w:hAnsiTheme="minorHAnsi" w:cstheme="minorHAnsi"/>
                <w:lang w:eastAsia="zh-CN"/>
              </w:rPr>
              <w:t xml:space="preserve">ISBN: </w:t>
            </w:r>
            <w:r w:rsidRPr="009B0A3F"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  <w:t>9781259146367</w:t>
            </w:r>
          </w:p>
          <w:p w:rsidR="00B174FF" w:rsidRPr="00B174FF" w:rsidRDefault="00B174FF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</w:pPr>
          </w:p>
          <w:p w:rsidR="00384E3D" w:rsidRPr="00384E3D" w:rsidRDefault="00384E3D" w:rsidP="00384E3D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Style w:val="Emphasis"/>
                <w:rFonts w:asciiTheme="minorHAnsi" w:hAnsiTheme="minorHAnsi"/>
                <w:i w:val="0"/>
                <w:iCs w:val="0"/>
              </w:rPr>
            </w:pPr>
            <w:r w:rsidRPr="00384E3D"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>ONLINE COMPONENT:</w:t>
            </w:r>
          </w:p>
          <w:p w:rsidR="00384E3D" w:rsidRPr="00BA53CF" w:rsidRDefault="00384E3D" w:rsidP="00384E3D">
            <w:pPr>
              <w:pStyle w:val="ListParagraph"/>
              <w:spacing w:after="0" w:line="240" w:lineRule="auto"/>
              <w:rPr>
                <w:rStyle w:val="Emphasis"/>
                <w:rFonts w:asciiTheme="minorHAnsi" w:hAnsiTheme="minorHAnsi" w:cstheme="minorHAnsi"/>
                <w:lang w:eastAsia="zh-CN"/>
              </w:rPr>
            </w:pPr>
            <w:r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 xml:space="preserve">  </w:t>
            </w:r>
            <w:r w:rsidRPr="00BA53CF">
              <w:rPr>
                <w:rStyle w:val="Emphasis"/>
                <w:rFonts w:asciiTheme="minorHAnsi" w:hAnsiTheme="minorHAnsi" w:cstheme="minorHAnsi"/>
                <w:b/>
                <w:lang w:eastAsia="zh-CN"/>
              </w:rPr>
              <w:t xml:space="preserve">CONNECT MATH Access Code – </w:t>
            </w:r>
            <w:r w:rsidRPr="00BA53CF">
              <w:rPr>
                <w:rStyle w:val="Emphasis"/>
                <w:rFonts w:asciiTheme="minorHAnsi" w:hAnsiTheme="minorHAnsi" w:cstheme="minorHAnsi"/>
                <w:lang w:eastAsia="zh-CN"/>
              </w:rPr>
              <w:t>ISBN</w:t>
            </w:r>
            <w:r w:rsidRPr="00CE4E05">
              <w:rPr>
                <w:rStyle w:val="Emphasis"/>
                <w:rFonts w:asciiTheme="minorHAnsi" w:hAnsiTheme="minorHAnsi" w:cstheme="minorHAnsi"/>
                <w:i w:val="0"/>
                <w:lang w:eastAsia="zh-CN"/>
              </w:rPr>
              <w:t>: 9780077543754</w:t>
            </w:r>
          </w:p>
          <w:p w:rsidR="00F312DD" w:rsidRDefault="00384E3D" w:rsidP="00384E3D">
            <w:pPr>
              <w:rPr>
                <w:rStyle w:val="Emphasis"/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>
              <w:rPr>
                <w:rStyle w:val="Emphasis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            </w:t>
            </w:r>
          </w:p>
          <w:p w:rsidR="00F312DD" w:rsidRDefault="00F312DD" w:rsidP="00F312DD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CONNECT MATH: 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 Connect is the online homework tool and access must be purchased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to meet the requirements for the Connect portion of the course.  Students are required to have access to a computer outside of class.</w:t>
            </w:r>
          </w:p>
          <w:p w:rsidR="00F312DD" w:rsidRPr="00641D82" w:rsidRDefault="00F312DD" w:rsidP="00F312DD">
            <w:pPr>
              <w:rPr>
                <w:rFonts w:asciiTheme="minorHAnsi" w:eastAsia="SimSun" w:hAnsiTheme="minorHAnsi" w:cstheme="minorHAnsi"/>
                <w:b/>
                <w:snapToGrid/>
                <w:color w:val="000000"/>
                <w:sz w:val="22"/>
                <w:szCs w:val="22"/>
                <w:lang w:eastAsia="zh-CN"/>
              </w:rPr>
            </w:pPr>
          </w:p>
          <w:p w:rsidR="00F312DD" w:rsidRPr="00641D82" w:rsidRDefault="00F312DD" w:rsidP="00F312DD">
            <w:pPr>
              <w:rPr>
                <w:rFonts w:eastAsia="SimSun"/>
                <w:i/>
                <w:iCs/>
                <w:snapToGrid/>
                <w:color w:val="000000"/>
              </w:rPr>
            </w:pPr>
            <w:r w:rsidRPr="00641D82">
              <w:rPr>
                <w:rFonts w:asciiTheme="minorHAnsi" w:eastAsia="SimSun" w:hAnsiTheme="minorHAnsi" w:cstheme="minorHAnsi"/>
                <w:b/>
                <w:snapToGrid/>
                <w:color w:val="000000"/>
                <w:sz w:val="22"/>
                <w:szCs w:val="22"/>
                <w:lang w:eastAsia="zh-CN"/>
              </w:rPr>
              <w:t>CONNECT MATH COURSE CODE:   </w:t>
            </w:r>
            <w:r w:rsidR="00641D82" w:rsidRPr="00641D82">
              <w:rPr>
                <w:rFonts w:asciiTheme="minorHAnsi" w:eastAsia="SimSun" w:hAnsiTheme="minorHAnsi" w:cstheme="minorHAnsi"/>
                <w:b/>
                <w:snapToGrid/>
                <w:color w:val="000000"/>
                <w:sz w:val="22"/>
                <w:szCs w:val="22"/>
                <w:lang w:eastAsia="zh-CN"/>
              </w:rPr>
              <w:t>W9WM6-HC9LH</w:t>
            </w:r>
          </w:p>
          <w:p w:rsidR="00F7497C" w:rsidRPr="00E21A0F" w:rsidRDefault="00F7497C" w:rsidP="00384E3D">
            <w:pPr>
              <w:pStyle w:val="ListParagraph"/>
              <w:ind w:left="612"/>
              <w:rPr>
                <w:rFonts w:asciiTheme="minorHAnsi" w:hAnsiTheme="minorHAnsi"/>
              </w:rPr>
            </w:pPr>
          </w:p>
        </w:tc>
      </w:tr>
    </w:tbl>
    <w:p w:rsidR="00B915BB" w:rsidRPr="00E21A0F" w:rsidRDefault="00B915BB" w:rsidP="00E21A0F">
      <w:pPr>
        <w:rPr>
          <w:rFonts w:asciiTheme="minorHAnsi" w:hAnsiTheme="minorHAnsi"/>
          <w:sz w:val="22"/>
          <w:szCs w:val="22"/>
        </w:rPr>
        <w:sectPr w:rsidR="00B915BB" w:rsidRPr="00E21A0F" w:rsidSect="002C2389">
          <w:footerReference w:type="default" r:id="rId9"/>
          <w:endnotePr>
            <w:numFmt w:val="decimal"/>
          </w:endnotePr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641D82" w:rsidRDefault="00641D82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:rsidR="0058042A" w:rsidRPr="00E21A0F" w:rsidRDefault="004B05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Requirements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/</w:t>
      </w:r>
      <w:r w:rsidR="008A261B" w:rsidRPr="00E21A0F">
        <w:rPr>
          <w:rFonts w:asciiTheme="minorHAnsi" w:hAnsiTheme="minorHAnsi"/>
          <w:b/>
          <w:sz w:val="22"/>
          <w:szCs w:val="22"/>
        </w:rPr>
        <w:t xml:space="preserve"> </w:t>
      </w:r>
      <w:r w:rsidRPr="00E21A0F">
        <w:rPr>
          <w:rFonts w:asciiTheme="minorHAnsi" w:hAnsiTheme="minorHAnsi"/>
          <w:b/>
          <w:sz w:val="22"/>
          <w:szCs w:val="22"/>
        </w:rPr>
        <w:t>Due Dates</w:t>
      </w:r>
    </w:p>
    <w:tbl>
      <w:tblPr>
        <w:tblStyle w:val="TableGrid"/>
        <w:tblW w:w="10170" w:type="dxa"/>
        <w:tblInd w:w="-72" w:type="dxa"/>
        <w:tblLook w:val="04A0"/>
      </w:tblPr>
      <w:tblGrid>
        <w:gridCol w:w="10170"/>
      </w:tblGrid>
      <w:tr w:rsidR="004E3BA0" w:rsidRPr="00E21A0F" w:rsidTr="008613BC">
        <w:tc>
          <w:tcPr>
            <w:tcW w:w="10170" w:type="dxa"/>
          </w:tcPr>
          <w:p w:rsidR="00B174FF" w:rsidRPr="00B174FF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</w:t>
            </w:r>
            <w:r w:rsidRPr="00B174FF">
              <w:rPr>
                <w:rFonts w:asciiTheme="minorHAnsi" w:hAnsiTheme="minorHAnsi" w:cstheme="minorHAnsi"/>
                <w:b/>
                <w:bCs/>
                <w:u w:val="single"/>
              </w:rPr>
              <w:t>rerequisites</w:t>
            </w:r>
            <w:r w:rsidRPr="00B174FF">
              <w:rPr>
                <w:rFonts w:asciiTheme="minorHAnsi" w:hAnsiTheme="minorHAnsi" w:cstheme="minorHAnsi"/>
                <w:b/>
                <w:bCs/>
              </w:rPr>
              <w:t>:</w:t>
            </w:r>
            <w:r w:rsidRPr="00B174FF">
              <w:rPr>
                <w:rFonts w:asciiTheme="minorHAnsi" w:hAnsiTheme="minorHAnsi" w:cstheme="minorHAnsi"/>
              </w:rPr>
              <w:t xml:space="preserve">  ACT 17 – 18 </w:t>
            </w:r>
            <w:r w:rsidRPr="00B174FF">
              <w:rPr>
                <w:rFonts w:asciiTheme="minorHAnsi" w:hAnsiTheme="minorHAnsi" w:cstheme="minorHAnsi"/>
                <w:b/>
              </w:rPr>
              <w:t>OR</w:t>
            </w:r>
            <w:r w:rsidRPr="00B174FF">
              <w:rPr>
                <w:rFonts w:asciiTheme="minorHAnsi" w:hAnsiTheme="minorHAnsi" w:cstheme="minorHAnsi"/>
              </w:rPr>
              <w:t xml:space="preserve"> SAT equivalent </w:t>
            </w:r>
            <w:r w:rsidRPr="00B174FF">
              <w:rPr>
                <w:rFonts w:asciiTheme="minorHAnsi" w:hAnsiTheme="minorHAnsi" w:cstheme="minorHAnsi"/>
                <w:b/>
              </w:rPr>
              <w:t>OR</w:t>
            </w:r>
            <w:r w:rsidRPr="00B174FF">
              <w:rPr>
                <w:rFonts w:asciiTheme="minorHAnsi" w:hAnsiTheme="minorHAnsi" w:cstheme="minorHAnsi"/>
              </w:rPr>
              <w:t xml:space="preserve"> successful completion of WMTH 001 or MTH 098.</w:t>
            </w:r>
          </w:p>
          <w:p w:rsidR="00B174FF" w:rsidRPr="00B174FF" w:rsidRDefault="00B174FF" w:rsidP="00B174FF">
            <w:pPr>
              <w:pStyle w:val="ListParagraph"/>
              <w:ind w:left="522"/>
              <w:rPr>
                <w:rFonts w:asciiTheme="minorHAnsi" w:hAnsiTheme="minorHAnsi"/>
              </w:rPr>
            </w:pPr>
          </w:p>
          <w:p w:rsidR="00B174FF" w:rsidRPr="00591654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B174FF">
              <w:rPr>
                <w:rStyle w:val="Strong"/>
                <w:rFonts w:asciiTheme="minorHAnsi" w:hAnsiTheme="minorHAnsi" w:cstheme="minorHAnsi"/>
                <w:lang w:eastAsia="zh-CN"/>
              </w:rPr>
              <w:t xml:space="preserve">OUTSIDE CLASSROOM REQUIREMENTS:  Students will need to </w:t>
            </w:r>
            <w:r w:rsidRPr="00B174FF">
              <w:rPr>
                <w:rStyle w:val="Strong"/>
                <w:rFonts w:asciiTheme="minorHAnsi" w:hAnsiTheme="minorHAnsi" w:cstheme="minorHAnsi"/>
                <w:i/>
                <w:u w:val="single"/>
                <w:lang w:eastAsia="zh-CN"/>
              </w:rPr>
              <w:t>work at least 2-4 hours outside of class for every 1 hour spent in class,</w:t>
            </w:r>
            <w:r w:rsidRPr="00B174FF">
              <w:rPr>
                <w:rStyle w:val="Strong"/>
                <w:rFonts w:asciiTheme="minorHAnsi" w:hAnsiTheme="minorHAnsi" w:cstheme="minorHAnsi"/>
                <w:lang w:eastAsia="zh-CN"/>
              </w:rPr>
              <w:t xml:space="preserve"> studying notes and the textbook, completing homework from the book, and completing assignments in Connect to meet the requirements of the course.  </w:t>
            </w:r>
          </w:p>
          <w:p w:rsidR="00591654" w:rsidRPr="00B174FF" w:rsidRDefault="00591654" w:rsidP="00591654">
            <w:pPr>
              <w:pStyle w:val="ListParagraph"/>
              <w:ind w:left="522"/>
              <w:rPr>
                <w:rStyle w:val="Strong"/>
                <w:rFonts w:asciiTheme="minorHAnsi" w:hAnsiTheme="minorHAnsi"/>
                <w:b w:val="0"/>
                <w:bCs w:val="0"/>
              </w:rPr>
            </w:pPr>
          </w:p>
          <w:p w:rsidR="00B174FF" w:rsidRPr="00591654" w:rsidRDefault="00B174FF" w:rsidP="00B174FF">
            <w:pPr>
              <w:pStyle w:val="ListParagraph"/>
              <w:numPr>
                <w:ilvl w:val="0"/>
                <w:numId w:val="23"/>
              </w:numPr>
              <w:ind w:left="522" w:hanging="270"/>
              <w:rPr>
                <w:rStyle w:val="Strong"/>
                <w:rFonts w:asciiTheme="minorHAnsi" w:hAnsiTheme="minorHAnsi"/>
                <w:b w:val="0"/>
                <w:bCs w:val="0"/>
              </w:rPr>
            </w:pPr>
            <w:r w:rsidRPr="00591654">
              <w:rPr>
                <w:rStyle w:val="Strong"/>
                <w:rFonts w:asciiTheme="minorHAnsi" w:hAnsiTheme="minorHAnsi" w:cstheme="minorHAnsi"/>
                <w:lang w:eastAsia="zh-CN"/>
              </w:rPr>
              <w:t>FINAL EXAM: The MTH 099 Common Final Exam will be held on Saturday, December 6th at 2:00 p.m.  The location will be announced closer to the final.</w:t>
            </w:r>
          </w:p>
          <w:p w:rsidR="00B174FF" w:rsidRPr="00E21A0F" w:rsidRDefault="00B174FF" w:rsidP="00591654">
            <w:pPr>
              <w:pStyle w:val="ListParagraph"/>
              <w:ind w:left="522"/>
              <w:rPr>
                <w:rFonts w:asciiTheme="minorHAnsi" w:hAnsiTheme="minorHAnsi"/>
              </w:rPr>
            </w:pPr>
          </w:p>
        </w:tc>
      </w:tr>
    </w:tbl>
    <w:p w:rsidR="00DA4E24" w:rsidRPr="00E21A0F" w:rsidRDefault="00DA4E24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098" w:type="dxa"/>
        <w:tblLook w:val="04A0"/>
      </w:tblPr>
      <w:tblGrid>
        <w:gridCol w:w="10229"/>
      </w:tblGrid>
      <w:tr w:rsidR="00DA4E24" w:rsidRPr="00E21A0F" w:rsidTr="00CA2DB0">
        <w:tc>
          <w:tcPr>
            <w:tcW w:w="10098" w:type="dxa"/>
          </w:tcPr>
          <w:p w:rsidR="00B174FF" w:rsidRPr="00BA53CF" w:rsidRDefault="00B174FF" w:rsidP="00B174F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  <w:t>Since there are multiple ways in which students learn, knowledge and understanding will be assessed with multiple tools.  A student’s grade is assessed by the number of points earned in each of the following categories:</w:t>
            </w:r>
          </w:p>
          <w:p w:rsidR="00B174FF" w:rsidRPr="00BA53CF" w:rsidRDefault="00B174FF" w:rsidP="00B174FF">
            <w:pPr>
              <w:rPr>
                <w:rFonts w:asciiTheme="minorHAnsi" w:hAnsiTheme="minorHAnsi" w:cstheme="minorHAnsi"/>
                <w:bCs/>
                <w:sz w:val="22"/>
                <w:szCs w:val="22"/>
                <w:lang w:eastAsia="zh-CN"/>
              </w:rPr>
            </w:pPr>
          </w:p>
          <w:tbl>
            <w:tblPr>
              <w:tblStyle w:val="TableGrid"/>
              <w:tblW w:w="10008" w:type="dxa"/>
              <w:tblLook w:val="04A0"/>
            </w:tblPr>
            <w:tblGrid>
              <w:gridCol w:w="3078"/>
              <w:gridCol w:w="1440"/>
              <w:gridCol w:w="1350"/>
              <w:gridCol w:w="270"/>
              <w:gridCol w:w="1350"/>
              <w:gridCol w:w="2520"/>
            </w:tblGrid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Category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% of Grade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Points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In-Class Exams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Comprehensive Final Exam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300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  <w:u w:val="single"/>
                    </w:rPr>
                    <w:t>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75% or higher overall</w:t>
                  </w: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Online Homework Tool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20%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200pts.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  <w:u w:val="single"/>
                    </w:rPr>
                    <w:t>No Credit: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 w:rsidRPr="00BA53CF">
                    <w:rPr>
                      <w:rFonts w:ascii="Calibri" w:hAnsi="Calibri" w:cs="Calibri"/>
                      <w:bCs/>
                    </w:rPr>
                    <w:t>Less than 75% overall</w:t>
                  </w: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Attendance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50pts.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vAlign w:val="bottom"/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Miscellaneous</w:t>
                  </w:r>
                </w:p>
              </w:tc>
              <w:tc>
                <w:tcPr>
                  <w:tcW w:w="144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</w:t>
                  </w:r>
                  <w:r w:rsidRPr="00BA53CF">
                    <w:rPr>
                      <w:rFonts w:ascii="Calibri" w:hAnsi="Calibri" w:cs="Calibri"/>
                      <w:bCs/>
                    </w:rPr>
                    <w:t>%</w:t>
                  </w:r>
                </w:p>
              </w:tc>
              <w:tc>
                <w:tcPr>
                  <w:tcW w:w="1350" w:type="dxa"/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  <w:r>
                    <w:rPr>
                      <w:rFonts w:ascii="Calibri" w:hAnsi="Calibri" w:cs="Calibri"/>
                      <w:bCs/>
                    </w:rPr>
                    <w:t>150</w:t>
                  </w:r>
                  <w:r w:rsidRPr="00BA53CF">
                    <w:rPr>
                      <w:rFonts w:ascii="Calibri" w:hAnsi="Calibri" w:cs="Calibri"/>
                      <w:bCs/>
                    </w:rPr>
                    <w:t>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  <w:tr w:rsidR="00B174FF" w:rsidRPr="00BA53CF" w:rsidTr="009F652F">
              <w:tc>
                <w:tcPr>
                  <w:tcW w:w="3078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right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Total:</w:t>
                  </w:r>
                </w:p>
              </w:tc>
              <w:tc>
                <w:tcPr>
                  <w:tcW w:w="1440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100%</w:t>
                  </w:r>
                </w:p>
              </w:tc>
              <w:tc>
                <w:tcPr>
                  <w:tcW w:w="1350" w:type="dxa"/>
                  <w:tcBorders>
                    <w:top w:val="single" w:sz="12" w:space="0" w:color="auto"/>
                  </w:tcBorders>
                  <w:vAlign w:val="bottom"/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BA53CF">
                    <w:rPr>
                      <w:rFonts w:ascii="Calibri" w:hAnsi="Calibri" w:cs="Calibri"/>
                      <w:b/>
                      <w:bCs/>
                    </w:rPr>
                    <w:t>1000 pts.</w:t>
                  </w:r>
                </w:p>
              </w:tc>
              <w:tc>
                <w:tcPr>
                  <w:tcW w:w="270" w:type="dxa"/>
                  <w:tcBorders>
                    <w:top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4FF" w:rsidRPr="00BA53CF" w:rsidRDefault="00B174FF" w:rsidP="009F652F">
                  <w:pPr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B174FF" w:rsidRPr="00BA53CF" w:rsidRDefault="00B174FF" w:rsidP="00B174FF">
            <w:pPr>
              <w:rPr>
                <w:rFonts w:ascii="Calibri" w:hAnsi="Calibri" w:cs="Calibri"/>
                <w:bCs/>
                <w:sz w:val="20"/>
              </w:rPr>
            </w:pPr>
            <w:r w:rsidRPr="00BA53CF">
              <w:rPr>
                <w:rFonts w:ascii="Calibri" w:hAnsi="Calibri" w:cs="Calibri"/>
                <w:bCs/>
                <w:sz w:val="20"/>
              </w:rPr>
              <w:t xml:space="preserve"> </w:t>
            </w:r>
          </w:p>
          <w:p w:rsidR="00B174FF" w:rsidRPr="00627A74" w:rsidRDefault="00B174FF" w:rsidP="00B174FF">
            <w:pPr>
              <w:rPr>
                <w:rFonts w:ascii="Calibri" w:hAnsi="Calibri" w:cs="Calibri"/>
                <w:bCs/>
                <w:u w:val="single"/>
              </w:rPr>
            </w:pPr>
            <w:r w:rsidRPr="00627A74">
              <w:rPr>
                <w:rFonts w:ascii="Calibri" w:hAnsi="Calibri" w:cs="Calibri"/>
                <w:bCs/>
                <w:u w:val="single"/>
              </w:rPr>
              <w:t>**Students are required to take the comprehensive final exam in order to pass the course.</w:t>
            </w:r>
          </w:p>
          <w:p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:rsidR="002C2389" w:rsidRPr="00E21A0F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2C2389" w:rsidRPr="00E21A0F" w:rsidTr="002C2389">
        <w:tc>
          <w:tcPr>
            <w:tcW w:w="9990" w:type="dxa"/>
          </w:tcPr>
          <w:p w:rsidR="004C1F79" w:rsidRPr="00E21A0F" w:rsidRDefault="00384E3D" w:rsidP="00384E3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  <w:sz w:val="22"/>
                <w:szCs w:val="22"/>
                <w:lang w:eastAsia="zh-CN"/>
              </w:rPr>
              <w:t>Attendance is taken daily and is worth 5% of your final grade.  I</w:t>
            </w:r>
            <w:r w:rsidRPr="00BA53CF">
              <w:rPr>
                <w:rStyle w:val="Strong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t is expected that each student shows up on time and is prepared for class.  Attendance is necessary for the successful completion of this course. 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 s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>tudent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may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have an absence officially excused at The Office of Student Affairs, Memorial Student Center MSC 2W38.  </w:t>
            </w:r>
            <w:r w:rsidRPr="00BA53CF">
              <w:rPr>
                <w:rStyle w:val="Strong"/>
                <w:rFonts w:asciiTheme="minorHAnsi" w:hAnsiTheme="minorHAnsi" w:cstheme="minorHAnsi"/>
                <w:sz w:val="22"/>
                <w:szCs w:val="22"/>
                <w:lang w:eastAsia="zh-CN"/>
              </w:rPr>
              <w:t>A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ny unexcused absence on the day of an exam will result in a score of zero.  </w:t>
            </w:r>
            <w:r w:rsidRPr="00BA53CF">
              <w:rPr>
                <w:rStyle w:val="Strong"/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O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nly an excused absence will warrant a make-up exam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to be scheduled at a mutually agreeable time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 </w:t>
            </w:r>
          </w:p>
        </w:tc>
      </w:tr>
    </w:tbl>
    <w:p w:rsidR="002C2389" w:rsidRPr="00E21A0F" w:rsidRDefault="002C2389" w:rsidP="002C2389">
      <w:pPr>
        <w:rPr>
          <w:rFonts w:asciiTheme="minorHAnsi" w:hAnsiTheme="minorHAnsi"/>
          <w:sz w:val="22"/>
          <w:szCs w:val="22"/>
        </w:rPr>
        <w:sectPr w:rsidR="002C2389" w:rsidRPr="00E21A0F" w:rsidSect="002C2389">
          <w:footerReference w:type="default" r:id="rId10"/>
          <w:endnotePr>
            <w:numFmt w:val="decimal"/>
          </w:endnotePr>
          <w:type w:val="continuous"/>
          <w:pgSz w:w="12240" w:h="15840"/>
          <w:pgMar w:top="1260" w:right="1440" w:bottom="1350" w:left="1440" w:header="1440" w:footer="1440" w:gutter="0"/>
          <w:cols w:space="720"/>
          <w:noEndnote/>
        </w:sectPr>
      </w:pPr>
    </w:p>
    <w:p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312DD" w:rsidRPr="00E21A0F" w:rsidRDefault="00F312DD" w:rsidP="00F312DD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Calculator Policy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F312DD" w:rsidRPr="00E21A0F" w:rsidTr="009F652F">
        <w:tc>
          <w:tcPr>
            <w:tcW w:w="9990" w:type="dxa"/>
          </w:tcPr>
          <w:p w:rsidR="00F312DD" w:rsidRPr="00E21A0F" w:rsidRDefault="00F312DD" w:rsidP="009F652F">
            <w:pPr>
              <w:rPr>
                <w:rFonts w:asciiTheme="minorHAnsi" w:hAnsiTheme="minorHAnsi"/>
                <w:sz w:val="22"/>
                <w:szCs w:val="22"/>
              </w:rPr>
            </w:pP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A calculator should be used only when you are instructed to do so.   The TI-83/TI-83 plus or similar graphing calculator is recommended for students continuing into MTH 127/MTH 130 and other higher level courses.  A scientific calculator is recommended for students continuing into MTH 121.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Students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u w:val="single"/>
              </w:rPr>
              <w:t>may not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utilize cell phones as calculators during tests.</w:t>
            </w:r>
          </w:p>
        </w:tc>
      </w:tr>
    </w:tbl>
    <w:p w:rsidR="00F312DD" w:rsidRDefault="00F312DD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F312DD" w:rsidRPr="00E21A0F" w:rsidRDefault="00DA0766" w:rsidP="00F312DD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Classroom Etiquette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F312DD" w:rsidRPr="00E21A0F" w:rsidTr="009F652F">
        <w:tc>
          <w:tcPr>
            <w:tcW w:w="9990" w:type="dxa"/>
          </w:tcPr>
          <w:p w:rsidR="00F312DD" w:rsidRPr="00E21A0F" w:rsidRDefault="00F312DD" w:rsidP="009F652F">
            <w:pPr>
              <w:rPr>
                <w:rFonts w:asciiTheme="minorHAnsi" w:hAnsiTheme="minorHAnsi"/>
                <w:sz w:val="22"/>
                <w:szCs w:val="22"/>
              </w:rPr>
            </w:pP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During class, cell phones must be turned off and out of sight. Please make the instructor aware ahead of time if access to these devices is needed.  </w:t>
            </w:r>
          </w:p>
        </w:tc>
      </w:tr>
    </w:tbl>
    <w:p w:rsidR="00F312DD" w:rsidRDefault="00F312DD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DA0766" w:rsidRPr="00E21A0F" w:rsidRDefault="00DA0766" w:rsidP="00DA0766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Tutoring Facilities</w:t>
      </w:r>
    </w:p>
    <w:tbl>
      <w:tblPr>
        <w:tblStyle w:val="TableGrid"/>
        <w:tblW w:w="9990" w:type="dxa"/>
        <w:tblInd w:w="108" w:type="dxa"/>
        <w:tblLook w:val="04A0"/>
      </w:tblPr>
      <w:tblGrid>
        <w:gridCol w:w="9990"/>
      </w:tblGrid>
      <w:tr w:rsidR="00DA0766" w:rsidRPr="00E21A0F" w:rsidTr="009F652F">
        <w:tc>
          <w:tcPr>
            <w:tcW w:w="9990" w:type="dxa"/>
          </w:tcPr>
          <w:p w:rsidR="00DA0766" w:rsidRDefault="00DA0766" w:rsidP="00DA0766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lang w:eastAsia="zh-CN"/>
              </w:rPr>
            </w:pPr>
            <w:r w:rsidRPr="00BA53CF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zh-CN"/>
              </w:rPr>
              <w:t>TUTORING FACILITIES: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t xml:space="preserve">   Marshall University provides multiple options for free on-campus tutoring.  The </w:t>
            </w:r>
            <w:r w:rsidRPr="00BA53CF">
              <w:rPr>
                <w:rFonts w:asciiTheme="minorHAnsi" w:hAnsiTheme="minorHAnsi" w:cstheme="minorHAnsi"/>
                <w:color w:val="000000"/>
                <w:sz w:val="22"/>
                <w:szCs w:val="22"/>
                <w:lang w:eastAsia="zh-CN"/>
              </w:rPr>
              <w:lastRenderedPageBreak/>
              <w:t>Mathematics Department tutoring lab is located in  Smith Music Hall 115. The University College has a tutoring lab</w:t>
            </w:r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on the first floor of </w:t>
            </w:r>
            <w:proofErr w:type="spellStart"/>
            <w:r w:rsidRPr="00BA53CF">
              <w:rPr>
                <w:rFonts w:asciiTheme="minorHAnsi" w:hAnsiTheme="minorHAnsi" w:cstheme="minorHAnsi"/>
                <w:sz w:val="22"/>
                <w:szCs w:val="22"/>
              </w:rPr>
              <w:t>Laidley</w:t>
            </w:r>
            <w:proofErr w:type="spellEnd"/>
            <w:r w:rsidRPr="00BA53CF">
              <w:rPr>
                <w:rFonts w:asciiTheme="minorHAnsi" w:hAnsiTheme="minorHAnsi" w:cstheme="minorHAnsi"/>
                <w:sz w:val="22"/>
                <w:szCs w:val="22"/>
              </w:rPr>
              <w:t xml:space="preserve"> Hall</w:t>
            </w:r>
            <w:r w:rsidRPr="00BA53CF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.  </w:t>
            </w:r>
            <w:r w:rsidRPr="00BA53CF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It is the student’s responsibility to take advantage of these facilities in addition to utilizing office hours. </w:t>
            </w:r>
            <w:r w:rsidRPr="007C36F1">
              <w:rPr>
                <w:rFonts w:asciiTheme="minorHAnsi" w:hAnsiTheme="minorHAnsi" w:cstheme="minorHAnsi"/>
                <w:sz w:val="22"/>
                <w:szCs w:val="22"/>
                <w:lang w:eastAsia="zh-CN"/>
              </w:rPr>
              <w:t xml:space="preserve">   </w:t>
            </w:r>
          </w:p>
          <w:p w:rsidR="00DA0766" w:rsidRPr="007C36F1" w:rsidRDefault="00DA0766" w:rsidP="00DA0766">
            <w:pPr>
              <w:spacing w:before="100" w:beforeAutospacing="1"/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</w:pPr>
            <w:r w:rsidRPr="00BA53CF"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  <w:lang w:eastAsia="zh-CN"/>
              </w:rPr>
              <w:t>http://www.marshall.edu/math/tutoringlab.asp</w:t>
            </w:r>
          </w:p>
          <w:p w:rsidR="00DA0766" w:rsidRPr="00E21A0F" w:rsidRDefault="00DA0766" w:rsidP="009F652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0766" w:rsidRPr="00E21A0F" w:rsidRDefault="00DA0766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:rsidR="00DA0766" w:rsidRDefault="00DA0766" w:rsidP="00827498">
      <w:pPr>
        <w:rPr>
          <w:rFonts w:asciiTheme="minorHAnsi" w:hAnsiTheme="minorHAnsi"/>
          <w:sz w:val="22"/>
          <w:szCs w:val="22"/>
        </w:rPr>
      </w:pPr>
    </w:p>
    <w:p w:rsidR="00DA0766" w:rsidRPr="00BA53CF" w:rsidRDefault="00DA0766" w:rsidP="00DA0766">
      <w:pPr>
        <w:ind w:hanging="360"/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/>
          <w:bCs/>
          <w:sz w:val="22"/>
          <w:szCs w:val="22"/>
          <w:u w:val="single"/>
        </w:rPr>
        <w:t>Important Dates:</w:t>
      </w:r>
    </w:p>
    <w:p w:rsidR="00DA0766" w:rsidRPr="00BA53CF" w:rsidRDefault="00DA0766" w:rsidP="00DA0766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9/1/14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Labor Day – University Closed</w:t>
      </w:r>
    </w:p>
    <w:p w:rsidR="00DA0766" w:rsidRPr="00BA53CF" w:rsidRDefault="00DA0766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10/20/14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Freshman Midterm D and F Grades Due</w:t>
      </w:r>
    </w:p>
    <w:p w:rsidR="00DA0766" w:rsidRPr="00BA53CF" w:rsidRDefault="00DA0766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</w:t>
      </w:r>
      <w:r w:rsidRPr="00BA53CF">
        <w:rPr>
          <w:rFonts w:asciiTheme="minorHAnsi" w:hAnsiTheme="minorHAnsi" w:cstheme="minorHAnsi"/>
          <w:bCs/>
          <w:sz w:val="22"/>
          <w:szCs w:val="22"/>
        </w:rPr>
        <w:t>/</w:t>
      </w:r>
      <w:r>
        <w:rPr>
          <w:rFonts w:asciiTheme="minorHAnsi" w:hAnsiTheme="minorHAnsi" w:cstheme="minorHAnsi"/>
          <w:bCs/>
          <w:sz w:val="22"/>
          <w:szCs w:val="22"/>
        </w:rPr>
        <w:t>3</w:t>
      </w:r>
      <w:r w:rsidRPr="00BA53CF">
        <w:rPr>
          <w:rFonts w:asciiTheme="minorHAnsi" w:hAnsiTheme="minorHAnsi" w:cstheme="minorHAnsi"/>
          <w:bCs/>
          <w:sz w:val="22"/>
          <w:szCs w:val="22"/>
        </w:rPr>
        <w:t>1</w:t>
      </w:r>
      <w:r>
        <w:rPr>
          <w:rFonts w:asciiTheme="minorHAnsi" w:hAnsiTheme="minorHAnsi" w:cstheme="minorHAnsi"/>
          <w:bCs/>
          <w:sz w:val="22"/>
          <w:szCs w:val="22"/>
        </w:rPr>
        <w:t>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Last Day to Drop a Full Semester Course</w:t>
      </w:r>
    </w:p>
    <w:p w:rsidR="00DA0766" w:rsidRPr="00BA53CF" w:rsidRDefault="00DA0766" w:rsidP="00DA076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11/24/14 – 11/28/14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Thanksgiving/Fall Break – No Classes</w:t>
      </w:r>
    </w:p>
    <w:p w:rsidR="00DA0766" w:rsidRPr="00BA53CF" w:rsidRDefault="00DA0766" w:rsidP="00DA0766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12/1/14</w:t>
      </w:r>
      <w:r w:rsidRPr="00BA53CF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>
        <w:rPr>
          <w:rFonts w:asciiTheme="minorHAnsi" w:hAnsiTheme="minorHAnsi" w:cstheme="minorHAnsi"/>
          <w:bCs/>
          <w:sz w:val="22"/>
          <w:szCs w:val="22"/>
        </w:rPr>
        <w:t>12/6/14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Dead Week</w:t>
      </w:r>
    </w:p>
    <w:p w:rsidR="00DA0766" w:rsidRDefault="00DA0766" w:rsidP="00DA0766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BA53CF">
        <w:rPr>
          <w:rFonts w:asciiTheme="minorHAnsi" w:hAnsiTheme="minorHAnsi" w:cstheme="minorHAnsi"/>
          <w:bCs/>
          <w:sz w:val="22"/>
          <w:szCs w:val="22"/>
        </w:rPr>
        <w:t>12/</w:t>
      </w:r>
      <w:r>
        <w:rPr>
          <w:rFonts w:asciiTheme="minorHAnsi" w:hAnsiTheme="minorHAnsi" w:cstheme="minorHAnsi"/>
          <w:bCs/>
          <w:sz w:val="22"/>
          <w:szCs w:val="22"/>
        </w:rPr>
        <w:t>6/14</w:t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Cs/>
          <w:sz w:val="22"/>
          <w:szCs w:val="22"/>
        </w:rPr>
        <w:tab/>
      </w:r>
      <w:r w:rsidRPr="00BA53CF">
        <w:rPr>
          <w:rFonts w:asciiTheme="minorHAnsi" w:hAnsiTheme="minorHAnsi" w:cstheme="minorHAnsi"/>
          <w:b/>
          <w:bCs/>
          <w:sz w:val="22"/>
          <w:szCs w:val="22"/>
        </w:rPr>
        <w:t>MTH 099 Common Final Exam Day (2:00 p.m.)</w:t>
      </w:r>
    </w:p>
    <w:p w:rsidR="00DA0766" w:rsidRDefault="00DA0766">
      <w:pPr>
        <w:widowControl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DA0766" w:rsidRDefault="00DA0766" w:rsidP="00827498">
      <w:pPr>
        <w:rPr>
          <w:rFonts w:asciiTheme="minorHAnsi" w:hAnsiTheme="minorHAnsi"/>
          <w:sz w:val="22"/>
          <w:szCs w:val="22"/>
        </w:rPr>
      </w:pPr>
    </w:p>
    <w:p w:rsidR="005C13F1" w:rsidRPr="00E21A0F" w:rsidRDefault="0031623F" w:rsidP="00827498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  <w:r w:rsidR="00E7717A" w:rsidRPr="00E21A0F">
        <w:rPr>
          <w:rFonts w:asciiTheme="minorHAnsi" w:hAnsiTheme="minorHAnsi"/>
          <w:sz w:val="22"/>
          <w:szCs w:val="22"/>
        </w:rPr>
        <w:tab/>
      </w:r>
    </w:p>
    <w:p w:rsidR="00E7717A" w:rsidRPr="00E21A0F" w:rsidRDefault="00E7717A" w:rsidP="00827498">
      <w:pPr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Schedule</w:t>
      </w:r>
    </w:p>
    <w:p w:rsidR="00F95D67" w:rsidRDefault="00F95D67" w:rsidP="00827498">
      <w:pPr>
        <w:rPr>
          <w:rFonts w:ascii="Times New Roman" w:hAnsi="Times New Roman"/>
          <w:sz w:val="22"/>
          <w:szCs w:val="22"/>
          <w:u w:val="single"/>
        </w:rPr>
      </w:pPr>
    </w:p>
    <w:tbl>
      <w:tblPr>
        <w:tblW w:w="11269" w:type="dxa"/>
        <w:tblInd w:w="-822" w:type="dxa"/>
        <w:tblLayout w:type="fixed"/>
        <w:tblLook w:val="04A0"/>
      </w:tblPr>
      <w:tblGrid>
        <w:gridCol w:w="1043"/>
        <w:gridCol w:w="632"/>
        <w:gridCol w:w="335"/>
        <w:gridCol w:w="1645"/>
        <w:gridCol w:w="1059"/>
        <w:gridCol w:w="2094"/>
        <w:gridCol w:w="1220"/>
        <w:gridCol w:w="2038"/>
        <w:gridCol w:w="1203"/>
      </w:tblGrid>
      <w:tr w:rsidR="00E76BBC" w:rsidRPr="001248A4" w:rsidTr="009F652F">
        <w:trPr>
          <w:trHeight w:val="846"/>
        </w:trPr>
        <w:tc>
          <w:tcPr>
            <w:tcW w:w="1126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1248A4">
              <w:rPr>
                <w:rFonts w:ascii="Cambria" w:hAnsi="Cambria"/>
                <w:color w:val="000000"/>
                <w:sz w:val="28"/>
                <w:szCs w:val="28"/>
              </w:rPr>
              <w:t>MTH 099 Weekly Schedule (subject to change) - MWF Class Fall 2014</w:t>
            </w:r>
          </w:p>
        </w:tc>
      </w:tr>
      <w:tr w:rsidR="00E76BBC" w:rsidRPr="001248A4" w:rsidTr="009F652F">
        <w:trPr>
          <w:trHeight w:val="71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Sunday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Monday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Tuesday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Wednesday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Thursday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Friday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Saturday</w:t>
            </w:r>
          </w:p>
        </w:tc>
      </w:tr>
      <w:tr w:rsidR="00E76BBC" w:rsidRPr="001248A4" w:rsidTr="009F652F">
        <w:trPr>
          <w:trHeight w:val="41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8/24 - 8/30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Syllabus Review                1.1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43C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Connect Math Setup and Practice</w:t>
            </w:r>
          </w:p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 xml:space="preserve"> (R1, R.2, R.3, R.4)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1.2, 1.3, 1.4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8/31 - 9/6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 xml:space="preserve">Labor Day                      No Class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1.5, 1.6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2.1, 2.2, 2.3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9/7 - 9/13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2.4, 2.6, 2.8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3.1, 3.2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3.3, 3.4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9/14 - 9/20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3.5, 3.6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3.7, 4.5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Review for Exam 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9/21 - 9/27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43C" w:rsidRDefault="00E76BBC" w:rsidP="009F652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Exam 1 </w:t>
            </w:r>
          </w:p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(Ch. 1-3)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5.1, 5.2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BBC" w:rsidRPr="001248A4" w:rsidRDefault="00E76BBC" w:rsidP="009F652F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2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5.3, 5.4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9/28 - 10/4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5.5, 5.6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5.7, Review Ch. 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6.1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10/5- 10/11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6.2, 6.3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6.4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6.5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70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lastRenderedPageBreak/>
              <w:t>10/12 - 10/18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6.7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Review for Exam 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Exam 2 (Ch. 5-6)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9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6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10/19 - 10/25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7.1, 7.2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7.3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7.3, 7.4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1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10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4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10/26 - 11/1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7.4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7.6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Review Ch. 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11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91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11/2 - 11/8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vAlign w:val="bottom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8.1, 8.2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8.3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8.4, 8.5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12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91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11/9 - 11/15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8.6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Review Ch. 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9.1, 9.3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13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891"/>
        </w:trPr>
        <w:tc>
          <w:tcPr>
            <w:tcW w:w="10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11/16 - 11/22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7.6, 8.6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Review for Exam 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Exam 3 (Ch. 7-9)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3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14</w:t>
            </w:r>
          </w:p>
        </w:tc>
        <w:tc>
          <w:tcPr>
            <w:tcW w:w="10226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695"/>
        </w:trPr>
        <w:tc>
          <w:tcPr>
            <w:tcW w:w="1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11/23 - 11/29</w:t>
            </w:r>
          </w:p>
        </w:tc>
        <w:tc>
          <w:tcPr>
            <w:tcW w:w="102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Thanksgiving/Fall Break - No class</w:t>
            </w:r>
          </w:p>
        </w:tc>
      </w:tr>
      <w:tr w:rsidR="00E76BBC" w:rsidRPr="001248A4" w:rsidTr="009F652F">
        <w:trPr>
          <w:trHeight w:val="41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15</w:t>
            </w:r>
          </w:p>
        </w:tc>
        <w:tc>
          <w:tcPr>
            <w:tcW w:w="102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Dead Week</w:t>
            </w:r>
          </w:p>
        </w:tc>
      </w:tr>
      <w:tr w:rsidR="00E76BBC" w:rsidRPr="001248A4" w:rsidTr="009F652F">
        <w:trPr>
          <w:trHeight w:val="1306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11/30 - 12/6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 xml:space="preserve">Review for Final             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 xml:space="preserve">Review for Final        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Review for Final              Last Day for    make-up exams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b/>
                <w:bCs/>
                <w:color w:val="000000"/>
                <w:sz w:val="20"/>
              </w:rPr>
              <w:t>Common Final Exam for MTH 099</w:t>
            </w:r>
          </w:p>
        </w:tc>
      </w:tr>
      <w:tr w:rsidR="00E76BBC" w:rsidRPr="001248A4" w:rsidTr="009F652F">
        <w:trPr>
          <w:trHeight w:val="414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Week 16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E76BBC" w:rsidRPr="001248A4" w:rsidRDefault="00E76BBC" w:rsidP="009F652F">
            <w:pPr>
              <w:rPr>
                <w:rFonts w:ascii="Times New Roman" w:hAnsi="Times New Roman"/>
                <w:color w:val="000000"/>
                <w:sz w:val="20"/>
              </w:rPr>
            </w:pPr>
            <w:r w:rsidRPr="001248A4">
              <w:rPr>
                <w:rFonts w:ascii="Times New Roman" w:hAnsi="Times New Roman"/>
                <w:color w:val="000000"/>
                <w:sz w:val="20"/>
              </w:rPr>
              <w:t> </w:t>
            </w:r>
          </w:p>
        </w:tc>
      </w:tr>
      <w:tr w:rsidR="00E76BBC" w:rsidRPr="001248A4" w:rsidTr="009F652F">
        <w:trPr>
          <w:trHeight w:val="497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Cambria" w:hAnsi="Cambria"/>
                <w:color w:val="000000"/>
                <w:sz w:val="20"/>
              </w:rPr>
            </w:pPr>
            <w:r w:rsidRPr="001248A4">
              <w:rPr>
                <w:rFonts w:ascii="Cambria" w:hAnsi="Cambria"/>
                <w:color w:val="000000"/>
                <w:sz w:val="20"/>
              </w:rPr>
              <w:t>12/7 - 12/13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</w:rPr>
            </w:pPr>
            <w:r w:rsidRPr="001248A4">
              <w:rPr>
                <w:rFonts w:ascii="Cambria" w:hAnsi="Cambria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3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 w:rsidRPr="001248A4">
              <w:rPr>
                <w:rFonts w:ascii="Cambria" w:hAnsi="Cambria"/>
                <w:color w:val="000000"/>
                <w:sz w:val="28"/>
                <w:szCs w:val="28"/>
              </w:rPr>
              <w:t>FINAL EXAMS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76BBC" w:rsidRPr="001248A4" w:rsidRDefault="00E76BBC" w:rsidP="009F652F">
            <w:pPr>
              <w:jc w:val="center"/>
              <w:rPr>
                <w:rFonts w:ascii="Cambria" w:hAnsi="Cambria"/>
                <w:b/>
                <w:bCs/>
                <w:color w:val="000000"/>
                <w:szCs w:val="24"/>
              </w:rPr>
            </w:pPr>
            <w:r w:rsidRPr="001248A4">
              <w:rPr>
                <w:rFonts w:ascii="Cambria" w:hAnsi="Cambria"/>
                <w:b/>
                <w:bCs/>
                <w:color w:val="000000"/>
                <w:szCs w:val="24"/>
              </w:rPr>
              <w:t> </w:t>
            </w:r>
          </w:p>
        </w:tc>
      </w:tr>
    </w:tbl>
    <w:p w:rsidR="00E76BBC" w:rsidRDefault="00E76BBC" w:rsidP="00E76BBC">
      <w:pPr>
        <w:tabs>
          <w:tab w:val="left" w:pos="2578"/>
        </w:tabs>
      </w:pPr>
      <w:r>
        <w:tab/>
      </w:r>
    </w:p>
    <w:p w:rsidR="00650344" w:rsidRPr="00603B11" w:rsidRDefault="00650344" w:rsidP="00827498">
      <w:pPr>
        <w:rPr>
          <w:rFonts w:ascii="Times New Roman" w:hAnsi="Times New Roman"/>
          <w:sz w:val="22"/>
          <w:szCs w:val="22"/>
          <w:u w:val="single"/>
        </w:rPr>
      </w:pPr>
    </w:p>
    <w:sectPr w:rsidR="00650344" w:rsidRPr="00603B11" w:rsidSect="00F7497C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122" w:rsidRDefault="005B6122">
      <w:r>
        <w:separator/>
      </w:r>
    </w:p>
  </w:endnote>
  <w:endnote w:type="continuationSeparator" w:id="0">
    <w:p w:rsidR="005B6122" w:rsidRDefault="005B6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7C" w:rsidRDefault="00F7497C">
    <w:pPr>
      <w:spacing w:line="240" w:lineRule="exact"/>
    </w:pPr>
  </w:p>
  <w:p w:rsidR="00F7497C" w:rsidRDefault="006750B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0372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97C" w:rsidRDefault="00F7497C">
    <w:pPr>
      <w:spacing w:line="240" w:lineRule="exact"/>
    </w:pPr>
  </w:p>
  <w:p w:rsidR="00F7497C" w:rsidRDefault="006750B7">
    <w:pPr>
      <w:framePr w:w="9361" w:wrap="notBeside" w:vAnchor="text" w:hAnchor="text" w:x="1" w:y="1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F7497C"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D03725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  <w:p w:rsidR="00F7497C" w:rsidRDefault="00F749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122" w:rsidRDefault="005B6122">
      <w:r>
        <w:separator/>
      </w:r>
    </w:p>
  </w:footnote>
  <w:footnote w:type="continuationSeparator" w:id="0">
    <w:p w:rsidR="005B6122" w:rsidRDefault="005B6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36AFE"/>
    <w:multiLevelType w:val="hybridMultilevel"/>
    <w:tmpl w:val="A68A6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A48B6"/>
    <w:multiLevelType w:val="hybridMultilevel"/>
    <w:tmpl w:val="49BE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2"/>
  </w:num>
  <w:num w:numId="5">
    <w:abstractNumId w:val="14"/>
  </w:num>
  <w:num w:numId="6">
    <w:abstractNumId w:val="23"/>
  </w:num>
  <w:num w:numId="7">
    <w:abstractNumId w:val="18"/>
  </w:num>
  <w:num w:numId="8">
    <w:abstractNumId w:val="15"/>
  </w:num>
  <w:num w:numId="9">
    <w:abstractNumId w:val="10"/>
  </w:num>
  <w:num w:numId="10">
    <w:abstractNumId w:val="11"/>
  </w:num>
  <w:num w:numId="11">
    <w:abstractNumId w:val="2"/>
  </w:num>
  <w:num w:numId="12">
    <w:abstractNumId w:val="8"/>
  </w:num>
  <w:num w:numId="13">
    <w:abstractNumId w:val="24"/>
  </w:num>
  <w:num w:numId="14">
    <w:abstractNumId w:val="7"/>
  </w:num>
  <w:num w:numId="15">
    <w:abstractNumId w:val="1"/>
  </w:num>
  <w:num w:numId="16">
    <w:abstractNumId w:val="4"/>
  </w:num>
  <w:num w:numId="17">
    <w:abstractNumId w:val="20"/>
  </w:num>
  <w:num w:numId="18">
    <w:abstractNumId w:val="16"/>
  </w:num>
  <w:num w:numId="19">
    <w:abstractNumId w:val="19"/>
  </w:num>
  <w:num w:numId="20">
    <w:abstractNumId w:val="0"/>
  </w:num>
  <w:num w:numId="21">
    <w:abstractNumId w:val="3"/>
  </w:num>
  <w:num w:numId="22">
    <w:abstractNumId w:val="17"/>
  </w:num>
  <w:num w:numId="23">
    <w:abstractNumId w:val="5"/>
  </w:num>
  <w:num w:numId="24">
    <w:abstractNumId w:val="9"/>
  </w:num>
  <w:num w:numId="25">
    <w:abstractNumId w:val="1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3870C9"/>
    <w:rsid w:val="00004296"/>
    <w:rsid w:val="000066B1"/>
    <w:rsid w:val="00011369"/>
    <w:rsid w:val="00024A3A"/>
    <w:rsid w:val="000256FD"/>
    <w:rsid w:val="00026343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C1789"/>
    <w:rsid w:val="001C5C7C"/>
    <w:rsid w:val="001E243C"/>
    <w:rsid w:val="001E7217"/>
    <w:rsid w:val="00200328"/>
    <w:rsid w:val="002014CF"/>
    <w:rsid w:val="00213E3D"/>
    <w:rsid w:val="002244CF"/>
    <w:rsid w:val="00231FE5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75C1A"/>
    <w:rsid w:val="00381039"/>
    <w:rsid w:val="00384E3D"/>
    <w:rsid w:val="003870C9"/>
    <w:rsid w:val="00395A3D"/>
    <w:rsid w:val="003A017F"/>
    <w:rsid w:val="003B7956"/>
    <w:rsid w:val="003C26F8"/>
    <w:rsid w:val="003C6852"/>
    <w:rsid w:val="003E0A8A"/>
    <w:rsid w:val="003E10F5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D91"/>
    <w:rsid w:val="00530724"/>
    <w:rsid w:val="005333A8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1654"/>
    <w:rsid w:val="005929E8"/>
    <w:rsid w:val="005B6122"/>
    <w:rsid w:val="005B7737"/>
    <w:rsid w:val="005C13F1"/>
    <w:rsid w:val="005C46E3"/>
    <w:rsid w:val="005E12A4"/>
    <w:rsid w:val="005F1E9F"/>
    <w:rsid w:val="00603B11"/>
    <w:rsid w:val="00621D45"/>
    <w:rsid w:val="0062290A"/>
    <w:rsid w:val="00623EED"/>
    <w:rsid w:val="006333E1"/>
    <w:rsid w:val="00635F0F"/>
    <w:rsid w:val="00637401"/>
    <w:rsid w:val="00641681"/>
    <w:rsid w:val="00641D82"/>
    <w:rsid w:val="006475D3"/>
    <w:rsid w:val="00650344"/>
    <w:rsid w:val="0066032B"/>
    <w:rsid w:val="00665857"/>
    <w:rsid w:val="00670AB2"/>
    <w:rsid w:val="00674872"/>
    <w:rsid w:val="006750B7"/>
    <w:rsid w:val="006941ED"/>
    <w:rsid w:val="006A6D34"/>
    <w:rsid w:val="006E046D"/>
    <w:rsid w:val="006F1422"/>
    <w:rsid w:val="006F7E2B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6D1B"/>
    <w:rsid w:val="007A7FBD"/>
    <w:rsid w:val="007C1BD9"/>
    <w:rsid w:val="007C48BE"/>
    <w:rsid w:val="007D2374"/>
    <w:rsid w:val="007D2C72"/>
    <w:rsid w:val="008027DE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97988"/>
    <w:rsid w:val="008A0F86"/>
    <w:rsid w:val="008A261B"/>
    <w:rsid w:val="008B289E"/>
    <w:rsid w:val="008D05D8"/>
    <w:rsid w:val="008E55D8"/>
    <w:rsid w:val="008E6EE1"/>
    <w:rsid w:val="00904029"/>
    <w:rsid w:val="00921789"/>
    <w:rsid w:val="0093563D"/>
    <w:rsid w:val="00941D3D"/>
    <w:rsid w:val="00957F03"/>
    <w:rsid w:val="00960DEC"/>
    <w:rsid w:val="00963309"/>
    <w:rsid w:val="0098169F"/>
    <w:rsid w:val="00981A5A"/>
    <w:rsid w:val="00990984"/>
    <w:rsid w:val="009C0435"/>
    <w:rsid w:val="009E49CF"/>
    <w:rsid w:val="00A141E6"/>
    <w:rsid w:val="00A230E2"/>
    <w:rsid w:val="00A42768"/>
    <w:rsid w:val="00A43C70"/>
    <w:rsid w:val="00A4406D"/>
    <w:rsid w:val="00A46356"/>
    <w:rsid w:val="00A71990"/>
    <w:rsid w:val="00A71D1F"/>
    <w:rsid w:val="00A86913"/>
    <w:rsid w:val="00A92728"/>
    <w:rsid w:val="00A93DBC"/>
    <w:rsid w:val="00A95AB3"/>
    <w:rsid w:val="00AA5AC1"/>
    <w:rsid w:val="00AC34B0"/>
    <w:rsid w:val="00AD137D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174FF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A16"/>
    <w:rsid w:val="00BE308E"/>
    <w:rsid w:val="00BF4431"/>
    <w:rsid w:val="00C04F78"/>
    <w:rsid w:val="00C07200"/>
    <w:rsid w:val="00C14835"/>
    <w:rsid w:val="00C22F75"/>
    <w:rsid w:val="00C63D80"/>
    <w:rsid w:val="00C65E3C"/>
    <w:rsid w:val="00C84B57"/>
    <w:rsid w:val="00C91A85"/>
    <w:rsid w:val="00CA2DB0"/>
    <w:rsid w:val="00CA45A2"/>
    <w:rsid w:val="00CA7B3B"/>
    <w:rsid w:val="00CF3CB3"/>
    <w:rsid w:val="00D016BF"/>
    <w:rsid w:val="00D03725"/>
    <w:rsid w:val="00D379E9"/>
    <w:rsid w:val="00D434AC"/>
    <w:rsid w:val="00D4419B"/>
    <w:rsid w:val="00D50E0F"/>
    <w:rsid w:val="00D81F27"/>
    <w:rsid w:val="00D8625E"/>
    <w:rsid w:val="00D916FF"/>
    <w:rsid w:val="00DA0766"/>
    <w:rsid w:val="00DA4E24"/>
    <w:rsid w:val="00DA62DE"/>
    <w:rsid w:val="00DC2327"/>
    <w:rsid w:val="00DD42D5"/>
    <w:rsid w:val="00DD4C0F"/>
    <w:rsid w:val="00DF0DF7"/>
    <w:rsid w:val="00E0641A"/>
    <w:rsid w:val="00E21782"/>
    <w:rsid w:val="00E21A0F"/>
    <w:rsid w:val="00E52323"/>
    <w:rsid w:val="00E57F9F"/>
    <w:rsid w:val="00E71921"/>
    <w:rsid w:val="00E76BBC"/>
    <w:rsid w:val="00E7717A"/>
    <w:rsid w:val="00E91946"/>
    <w:rsid w:val="00E923E5"/>
    <w:rsid w:val="00E96EB9"/>
    <w:rsid w:val="00EC3ED4"/>
    <w:rsid w:val="00ED0976"/>
    <w:rsid w:val="00ED1A24"/>
    <w:rsid w:val="00ED4924"/>
    <w:rsid w:val="00EF542D"/>
    <w:rsid w:val="00EF639F"/>
    <w:rsid w:val="00F050DB"/>
    <w:rsid w:val="00F26E7F"/>
    <w:rsid w:val="00F3023D"/>
    <w:rsid w:val="00F312DD"/>
    <w:rsid w:val="00F344EA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74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uiPriority w:val="22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uiPriority w:val="59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384E3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74FF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7612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Pam R. Gardner</dc:creator>
  <cp:lastModifiedBy>Jennifer Anderson</cp:lastModifiedBy>
  <cp:revision>12</cp:revision>
  <cp:lastPrinted>2011-09-28T12:22:00Z</cp:lastPrinted>
  <dcterms:created xsi:type="dcterms:W3CDTF">2014-08-22T19:01:00Z</dcterms:created>
  <dcterms:modified xsi:type="dcterms:W3CDTF">2014-08-23T04:12:00Z</dcterms:modified>
</cp:coreProperties>
</file>