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96" w:rsidRPr="00AC5613" w:rsidRDefault="00E53A96" w:rsidP="00E53A96">
      <w:pPr>
        <w:jc w:val="center"/>
        <w:outlineLvl w:val="0"/>
        <w:rPr>
          <w:rFonts w:ascii="Arial" w:hAnsi="Arial" w:cs="Arial"/>
          <w:b/>
          <w:color w:val="275937"/>
          <w:sz w:val="36"/>
          <w:szCs w:val="36"/>
        </w:rPr>
      </w:pPr>
      <w:r w:rsidRPr="00AC5613">
        <w:rPr>
          <w:rFonts w:ascii="Arial" w:hAnsi="Arial" w:cs="Arial"/>
          <w:b/>
          <w:color w:val="275937"/>
          <w:sz w:val="36"/>
          <w:szCs w:val="36"/>
        </w:rPr>
        <w:t>Marshall University Course Syllabus</w:t>
      </w:r>
    </w:p>
    <w:p w:rsidR="00E53A96" w:rsidRPr="005E24DC" w:rsidRDefault="00E53A96" w:rsidP="008E6EE1">
      <w:pPr>
        <w:outlineLvl w:val="0"/>
        <w:rPr>
          <w:rFonts w:ascii="Arial" w:hAnsi="Arial" w:cs="Arial"/>
          <w:b/>
          <w:sz w:val="16"/>
        </w:rPr>
      </w:pPr>
    </w:p>
    <w:tbl>
      <w:tblPr>
        <w:tblStyle w:val="TableGrid"/>
        <w:tblW w:w="5000" w:type="pct"/>
        <w:tblLook w:val="04A0" w:firstRow="1" w:lastRow="0" w:firstColumn="1" w:lastColumn="0" w:noHBand="0" w:noVBand="1"/>
      </w:tblPr>
      <w:tblGrid>
        <w:gridCol w:w="3366"/>
        <w:gridCol w:w="7424"/>
      </w:tblGrid>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Course Name</w:t>
            </w:r>
          </w:p>
        </w:tc>
        <w:tc>
          <w:tcPr>
            <w:tcW w:w="3440" w:type="pct"/>
            <w:vAlign w:val="center"/>
          </w:tcPr>
          <w:p w:rsidR="00E53A96" w:rsidRDefault="00E56B9D" w:rsidP="007A5B3F">
            <w:pPr>
              <w:outlineLvl w:val="0"/>
              <w:rPr>
                <w:rFonts w:ascii="Arial" w:hAnsi="Arial" w:cs="Arial"/>
                <w:sz w:val="20"/>
              </w:rPr>
            </w:pPr>
            <w:r>
              <w:rPr>
                <w:rFonts w:ascii="Arial" w:hAnsi="Arial" w:cs="Arial"/>
                <w:sz w:val="20"/>
              </w:rPr>
              <w:t xml:space="preserve">DNA </w:t>
            </w:r>
            <w:r w:rsidR="007A5B3F">
              <w:rPr>
                <w:rFonts w:ascii="Arial" w:hAnsi="Arial" w:cs="Arial"/>
                <w:sz w:val="20"/>
              </w:rPr>
              <w:t>Technical Assistance Program</w:t>
            </w:r>
            <w:r>
              <w:rPr>
                <w:rFonts w:ascii="Arial" w:hAnsi="Arial" w:cs="Arial"/>
                <w:sz w:val="20"/>
              </w:rPr>
              <w:t xml:space="preserve"> </w:t>
            </w:r>
            <w:r w:rsidR="002E5F52">
              <w:rPr>
                <w:rFonts w:ascii="Arial" w:hAnsi="Arial" w:cs="Arial"/>
                <w:sz w:val="20"/>
              </w:rPr>
              <w:t xml:space="preserve">II </w:t>
            </w:r>
            <w:r>
              <w:rPr>
                <w:rFonts w:ascii="Arial" w:hAnsi="Arial" w:cs="Arial"/>
                <w:sz w:val="20"/>
              </w:rPr>
              <w:t>(DNA TAP</w:t>
            </w:r>
            <w:r w:rsidR="002E5F52">
              <w:rPr>
                <w:rFonts w:ascii="Arial" w:hAnsi="Arial" w:cs="Arial"/>
                <w:sz w:val="20"/>
              </w:rPr>
              <w:t xml:space="preserve"> II</w:t>
            </w:r>
            <w:r>
              <w:rPr>
                <w:rFonts w:ascii="Arial" w:hAnsi="Arial" w:cs="Arial"/>
                <w:sz w:val="20"/>
              </w:rPr>
              <w:t>)</w:t>
            </w:r>
          </w:p>
          <w:p w:rsidR="00E56B9D" w:rsidRDefault="00E56B9D" w:rsidP="007A5B3F">
            <w:pPr>
              <w:outlineLvl w:val="0"/>
              <w:rPr>
                <w:rFonts w:ascii="Arial" w:hAnsi="Arial" w:cs="Arial"/>
                <w:sz w:val="20"/>
              </w:rPr>
            </w:pPr>
            <w:r>
              <w:rPr>
                <w:rFonts w:ascii="Arial" w:hAnsi="Arial" w:cs="Arial"/>
                <w:sz w:val="20"/>
              </w:rPr>
              <w:t>FSC 643</w:t>
            </w:r>
          </w:p>
        </w:tc>
      </w:tr>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College/Department</w:t>
            </w:r>
          </w:p>
        </w:tc>
        <w:tc>
          <w:tcPr>
            <w:tcW w:w="3440" w:type="pct"/>
            <w:vAlign w:val="center"/>
          </w:tcPr>
          <w:p w:rsidR="00E53A96" w:rsidRDefault="007A5B3F" w:rsidP="007A5B3F">
            <w:pPr>
              <w:outlineLvl w:val="0"/>
              <w:rPr>
                <w:rFonts w:ascii="Arial" w:hAnsi="Arial" w:cs="Arial"/>
                <w:sz w:val="20"/>
              </w:rPr>
            </w:pPr>
            <w:r>
              <w:rPr>
                <w:rFonts w:ascii="Arial" w:hAnsi="Arial" w:cs="Arial"/>
                <w:sz w:val="20"/>
              </w:rPr>
              <w:t>Graduate/Forensic Science</w:t>
            </w:r>
          </w:p>
        </w:tc>
      </w:tr>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Semester</w:t>
            </w:r>
          </w:p>
        </w:tc>
        <w:tc>
          <w:tcPr>
            <w:tcW w:w="3440" w:type="pct"/>
            <w:vAlign w:val="center"/>
          </w:tcPr>
          <w:p w:rsidR="00E53A96" w:rsidRDefault="007258A1" w:rsidP="00BA574F">
            <w:pPr>
              <w:outlineLvl w:val="0"/>
              <w:rPr>
                <w:rFonts w:ascii="Arial" w:hAnsi="Arial" w:cs="Arial"/>
                <w:sz w:val="20"/>
              </w:rPr>
            </w:pPr>
            <w:r>
              <w:rPr>
                <w:rFonts w:ascii="Arial" w:hAnsi="Arial" w:cs="Arial"/>
                <w:sz w:val="20"/>
              </w:rPr>
              <w:t>Spring 201</w:t>
            </w:r>
            <w:r w:rsidR="003D3FEF">
              <w:rPr>
                <w:rFonts w:ascii="Arial" w:hAnsi="Arial" w:cs="Arial"/>
                <w:sz w:val="20"/>
              </w:rPr>
              <w:t>8</w:t>
            </w:r>
          </w:p>
        </w:tc>
      </w:tr>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Instructor name and title</w:t>
            </w:r>
          </w:p>
        </w:tc>
        <w:tc>
          <w:tcPr>
            <w:tcW w:w="3440" w:type="pct"/>
            <w:vAlign w:val="center"/>
          </w:tcPr>
          <w:p w:rsidR="00B87CCE" w:rsidRDefault="00B87CCE" w:rsidP="007A5B3F">
            <w:pPr>
              <w:outlineLvl w:val="0"/>
              <w:rPr>
                <w:rFonts w:ascii="Arial" w:hAnsi="Arial" w:cs="Arial"/>
                <w:sz w:val="20"/>
              </w:rPr>
            </w:pPr>
            <w:r>
              <w:rPr>
                <w:rFonts w:ascii="Arial" w:hAnsi="Arial" w:cs="Arial"/>
                <w:sz w:val="20"/>
              </w:rPr>
              <w:t>Laura Kuyper, MSFS</w:t>
            </w:r>
            <w:r w:rsidR="00A12624">
              <w:rPr>
                <w:rFonts w:ascii="Arial" w:hAnsi="Arial" w:cs="Arial"/>
                <w:sz w:val="20"/>
              </w:rPr>
              <w:t>, Forensic DNA Analyst / Quality Assurance Manager</w:t>
            </w:r>
          </w:p>
        </w:tc>
      </w:tr>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 xml:space="preserve">Instructor Email </w:t>
            </w:r>
          </w:p>
        </w:tc>
        <w:tc>
          <w:tcPr>
            <w:tcW w:w="3440" w:type="pct"/>
            <w:vAlign w:val="center"/>
          </w:tcPr>
          <w:p w:rsidR="00B87CCE" w:rsidRDefault="004351BA" w:rsidP="007A5B3F">
            <w:pPr>
              <w:outlineLvl w:val="0"/>
              <w:rPr>
                <w:rFonts w:ascii="Arial" w:hAnsi="Arial" w:cs="Arial"/>
                <w:sz w:val="20"/>
              </w:rPr>
            </w:pPr>
            <w:hyperlink r:id="rId7" w:history="1">
              <w:r w:rsidR="00A12624" w:rsidRPr="002F2BF5">
                <w:rPr>
                  <w:rStyle w:val="Hyperlink"/>
                  <w:rFonts w:ascii="Arial" w:hAnsi="Arial" w:cs="Arial"/>
                  <w:sz w:val="20"/>
                </w:rPr>
                <w:t>Kuyper1@marshall.edu</w:t>
              </w:r>
            </w:hyperlink>
            <w:r w:rsidR="00A12624">
              <w:rPr>
                <w:rFonts w:ascii="Arial" w:hAnsi="Arial" w:cs="Arial"/>
                <w:sz w:val="20"/>
              </w:rPr>
              <w:t xml:space="preserve"> </w:t>
            </w:r>
          </w:p>
        </w:tc>
      </w:tr>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Instructor Telephone</w:t>
            </w:r>
          </w:p>
        </w:tc>
        <w:tc>
          <w:tcPr>
            <w:tcW w:w="3440" w:type="pct"/>
            <w:vAlign w:val="center"/>
          </w:tcPr>
          <w:p w:rsidR="00B87CCE" w:rsidRDefault="00B87CCE" w:rsidP="00896362">
            <w:pPr>
              <w:outlineLvl w:val="0"/>
              <w:rPr>
                <w:rFonts w:ascii="Arial" w:hAnsi="Arial" w:cs="Arial"/>
                <w:sz w:val="20"/>
              </w:rPr>
            </w:pPr>
            <w:r>
              <w:rPr>
                <w:rFonts w:ascii="Arial" w:hAnsi="Arial" w:cs="Arial"/>
                <w:sz w:val="20"/>
              </w:rPr>
              <w:t>(304) 691-894</w:t>
            </w:r>
            <w:r w:rsidR="004F0860">
              <w:rPr>
                <w:rFonts w:ascii="Arial" w:hAnsi="Arial" w:cs="Arial"/>
                <w:sz w:val="20"/>
              </w:rPr>
              <w:t>8; cell (606) 831-8217</w:t>
            </w:r>
          </w:p>
        </w:tc>
      </w:tr>
      <w:tr w:rsidR="00E53A96" w:rsidTr="00552AD9">
        <w:trPr>
          <w:trHeight w:val="288"/>
        </w:trPr>
        <w:tc>
          <w:tcPr>
            <w:tcW w:w="1560" w:type="pct"/>
            <w:vAlign w:val="center"/>
          </w:tcPr>
          <w:p w:rsidR="00E53A96" w:rsidRDefault="00CE6130" w:rsidP="007A5B3F">
            <w:pPr>
              <w:outlineLvl w:val="0"/>
              <w:rPr>
                <w:rFonts w:ascii="Arial" w:hAnsi="Arial" w:cs="Arial"/>
                <w:sz w:val="20"/>
              </w:rPr>
            </w:pPr>
            <w:r>
              <w:rPr>
                <w:rFonts w:ascii="Arial" w:hAnsi="Arial" w:cs="Arial"/>
                <w:sz w:val="20"/>
              </w:rPr>
              <w:t>Instructor Office Location</w:t>
            </w:r>
          </w:p>
        </w:tc>
        <w:tc>
          <w:tcPr>
            <w:tcW w:w="3440" w:type="pct"/>
            <w:vAlign w:val="center"/>
          </w:tcPr>
          <w:p w:rsidR="00E53A96" w:rsidRDefault="007A5B3F" w:rsidP="00896362">
            <w:pPr>
              <w:outlineLvl w:val="0"/>
              <w:rPr>
                <w:rFonts w:ascii="Arial" w:hAnsi="Arial" w:cs="Arial"/>
                <w:sz w:val="20"/>
              </w:rPr>
            </w:pPr>
            <w:r>
              <w:rPr>
                <w:rFonts w:ascii="Arial" w:hAnsi="Arial" w:cs="Arial"/>
                <w:sz w:val="20"/>
              </w:rPr>
              <w:t>Marshall University Forensic Science Center</w:t>
            </w:r>
            <w:r w:rsidR="00A12624">
              <w:rPr>
                <w:rFonts w:ascii="Arial" w:hAnsi="Arial" w:cs="Arial"/>
                <w:sz w:val="20"/>
              </w:rPr>
              <w:t xml:space="preserve"> DNA Laboratory</w:t>
            </w:r>
            <w:r>
              <w:rPr>
                <w:rFonts w:ascii="Arial" w:hAnsi="Arial" w:cs="Arial"/>
                <w:sz w:val="20"/>
              </w:rPr>
              <w:t xml:space="preserve">, </w:t>
            </w:r>
            <w:r w:rsidR="00A12624">
              <w:rPr>
                <w:rFonts w:ascii="Arial" w:hAnsi="Arial" w:cs="Arial"/>
                <w:sz w:val="20"/>
              </w:rPr>
              <w:t>123</w:t>
            </w:r>
          </w:p>
        </w:tc>
      </w:tr>
      <w:tr w:rsidR="009F5168" w:rsidTr="00552AD9">
        <w:trPr>
          <w:trHeight w:val="288"/>
        </w:trPr>
        <w:tc>
          <w:tcPr>
            <w:tcW w:w="1560" w:type="pct"/>
            <w:vAlign w:val="center"/>
          </w:tcPr>
          <w:p w:rsidR="009F5168" w:rsidRDefault="009F5168" w:rsidP="009F5168">
            <w:pPr>
              <w:outlineLvl w:val="0"/>
              <w:rPr>
                <w:rFonts w:ascii="Arial" w:hAnsi="Arial" w:cs="Arial"/>
                <w:sz w:val="20"/>
              </w:rPr>
            </w:pPr>
            <w:r>
              <w:rPr>
                <w:rFonts w:ascii="Arial" w:hAnsi="Arial" w:cs="Arial"/>
                <w:sz w:val="20"/>
              </w:rPr>
              <w:t>Instructor Office Hours</w:t>
            </w:r>
          </w:p>
        </w:tc>
        <w:tc>
          <w:tcPr>
            <w:tcW w:w="3440" w:type="pct"/>
            <w:vAlign w:val="center"/>
          </w:tcPr>
          <w:p w:rsidR="009F5168" w:rsidRDefault="009F5168" w:rsidP="00896362">
            <w:pPr>
              <w:outlineLvl w:val="0"/>
              <w:rPr>
                <w:rFonts w:ascii="Arial" w:hAnsi="Arial" w:cs="Arial"/>
                <w:sz w:val="20"/>
              </w:rPr>
            </w:pPr>
            <w:r>
              <w:rPr>
                <w:rFonts w:ascii="Arial" w:hAnsi="Arial" w:cs="Arial"/>
                <w:sz w:val="20"/>
              </w:rPr>
              <w:t>By appointment</w:t>
            </w:r>
            <w:r w:rsidR="00623666">
              <w:rPr>
                <w:rFonts w:ascii="Arial" w:hAnsi="Arial" w:cs="Arial"/>
                <w:sz w:val="20"/>
              </w:rPr>
              <w:t>; available M-F 9:00 am to 5:00 pm</w:t>
            </w:r>
          </w:p>
        </w:tc>
      </w:tr>
      <w:tr w:rsidR="00CE6130" w:rsidTr="00552AD9">
        <w:trPr>
          <w:trHeight w:val="288"/>
        </w:trPr>
        <w:tc>
          <w:tcPr>
            <w:tcW w:w="1560" w:type="pct"/>
            <w:vAlign w:val="center"/>
          </w:tcPr>
          <w:p w:rsidR="00CE6130" w:rsidRDefault="00CE6130" w:rsidP="007A5B3F">
            <w:pPr>
              <w:outlineLvl w:val="0"/>
              <w:rPr>
                <w:rFonts w:ascii="Arial" w:hAnsi="Arial" w:cs="Arial"/>
                <w:sz w:val="20"/>
              </w:rPr>
            </w:pPr>
            <w:r>
              <w:rPr>
                <w:rFonts w:ascii="Arial" w:hAnsi="Arial" w:cs="Arial"/>
                <w:sz w:val="20"/>
              </w:rPr>
              <w:t>Course Start Date</w:t>
            </w:r>
          </w:p>
        </w:tc>
        <w:tc>
          <w:tcPr>
            <w:tcW w:w="3440" w:type="pct"/>
            <w:vAlign w:val="center"/>
          </w:tcPr>
          <w:p w:rsidR="00CE6130" w:rsidRDefault="00896362" w:rsidP="00C55C0C">
            <w:pPr>
              <w:outlineLvl w:val="0"/>
              <w:rPr>
                <w:rFonts w:ascii="Arial" w:hAnsi="Arial" w:cs="Arial"/>
                <w:sz w:val="20"/>
              </w:rPr>
            </w:pPr>
            <w:r>
              <w:rPr>
                <w:rFonts w:ascii="Arial" w:hAnsi="Arial" w:cs="Arial"/>
                <w:sz w:val="20"/>
              </w:rPr>
              <w:t>January 1</w:t>
            </w:r>
            <w:r w:rsidR="00C55C0C">
              <w:rPr>
                <w:rFonts w:ascii="Arial" w:hAnsi="Arial" w:cs="Arial"/>
                <w:sz w:val="20"/>
              </w:rPr>
              <w:t>2</w:t>
            </w:r>
            <w:r>
              <w:rPr>
                <w:rFonts w:ascii="Arial" w:hAnsi="Arial" w:cs="Arial"/>
                <w:sz w:val="20"/>
              </w:rPr>
              <w:t>, 201</w:t>
            </w:r>
            <w:r w:rsidR="003F1E9E">
              <w:rPr>
                <w:rFonts w:ascii="Arial" w:hAnsi="Arial" w:cs="Arial"/>
                <w:sz w:val="20"/>
              </w:rPr>
              <w:t>8</w:t>
            </w:r>
          </w:p>
        </w:tc>
      </w:tr>
      <w:tr w:rsidR="00E53A96" w:rsidTr="00552AD9">
        <w:trPr>
          <w:trHeight w:val="288"/>
        </w:trPr>
        <w:tc>
          <w:tcPr>
            <w:tcW w:w="1560" w:type="pct"/>
            <w:vAlign w:val="center"/>
          </w:tcPr>
          <w:p w:rsidR="00E53A96" w:rsidRDefault="00E53A96" w:rsidP="007A5B3F">
            <w:pPr>
              <w:outlineLvl w:val="0"/>
              <w:rPr>
                <w:rFonts w:ascii="Arial" w:hAnsi="Arial" w:cs="Arial"/>
                <w:sz w:val="20"/>
              </w:rPr>
            </w:pPr>
            <w:r>
              <w:rPr>
                <w:rFonts w:ascii="Arial" w:hAnsi="Arial" w:cs="Arial"/>
                <w:sz w:val="20"/>
              </w:rPr>
              <w:t>Course End Date</w:t>
            </w:r>
          </w:p>
        </w:tc>
        <w:tc>
          <w:tcPr>
            <w:tcW w:w="3440" w:type="pct"/>
            <w:vAlign w:val="center"/>
          </w:tcPr>
          <w:p w:rsidR="00E53A96" w:rsidRDefault="00896362" w:rsidP="003F1E9E">
            <w:pPr>
              <w:outlineLvl w:val="0"/>
              <w:rPr>
                <w:rFonts w:ascii="Arial" w:hAnsi="Arial" w:cs="Arial"/>
                <w:sz w:val="20"/>
              </w:rPr>
            </w:pPr>
            <w:r>
              <w:rPr>
                <w:rFonts w:ascii="Arial" w:hAnsi="Arial" w:cs="Arial"/>
                <w:sz w:val="20"/>
              </w:rPr>
              <w:t xml:space="preserve">May </w:t>
            </w:r>
            <w:r w:rsidR="003F1E9E">
              <w:rPr>
                <w:rFonts w:ascii="Arial" w:hAnsi="Arial" w:cs="Arial"/>
                <w:sz w:val="20"/>
              </w:rPr>
              <w:t>4</w:t>
            </w:r>
            <w:r>
              <w:rPr>
                <w:rFonts w:ascii="Arial" w:hAnsi="Arial" w:cs="Arial"/>
                <w:sz w:val="20"/>
              </w:rPr>
              <w:t>, 201</w:t>
            </w:r>
            <w:r w:rsidR="003F1E9E">
              <w:rPr>
                <w:rFonts w:ascii="Arial" w:hAnsi="Arial" w:cs="Arial"/>
                <w:sz w:val="20"/>
              </w:rPr>
              <w:t>8</w:t>
            </w:r>
          </w:p>
        </w:tc>
      </w:tr>
    </w:tbl>
    <w:p w:rsidR="007A5B3F" w:rsidRPr="00552AD9" w:rsidRDefault="007A5B3F" w:rsidP="008E6EE1">
      <w:pPr>
        <w:outlineLvl w:val="0"/>
        <w:rPr>
          <w:rFonts w:ascii="Arial" w:hAnsi="Arial" w:cs="Arial"/>
          <w:sz w:val="16"/>
        </w:rPr>
      </w:pPr>
    </w:p>
    <w:p w:rsidR="007A5B3F" w:rsidRPr="007A5B3F" w:rsidRDefault="0049537B" w:rsidP="008E6EE1">
      <w:pPr>
        <w:outlineLvl w:val="0"/>
        <w:rPr>
          <w:rFonts w:ascii="Arial" w:hAnsi="Arial" w:cs="Arial"/>
          <w:b/>
          <w:caps/>
          <w:color w:val="275937"/>
          <w:szCs w:val="24"/>
        </w:rPr>
      </w:pPr>
      <w:r w:rsidRPr="007A5B3F">
        <w:rPr>
          <w:rFonts w:ascii="Arial" w:hAnsi="Arial" w:cs="Arial"/>
          <w:b/>
          <w:caps/>
          <w:color w:val="275937"/>
          <w:szCs w:val="24"/>
        </w:rPr>
        <w:t>Course</w:t>
      </w:r>
      <w:r w:rsidR="007A5B3F" w:rsidRPr="007A5B3F">
        <w:rPr>
          <w:rFonts w:ascii="Arial" w:hAnsi="Arial" w:cs="Arial"/>
          <w:b/>
          <w:caps/>
          <w:color w:val="275937"/>
          <w:szCs w:val="24"/>
        </w:rPr>
        <w:t xml:space="preserve"> Meeting Time</w:t>
      </w:r>
    </w:p>
    <w:p w:rsidR="0049537B" w:rsidRPr="00552AD9" w:rsidRDefault="0049537B" w:rsidP="008E6EE1">
      <w:pPr>
        <w:outlineLvl w:val="0"/>
        <w:rPr>
          <w:rFonts w:ascii="Arial" w:hAnsi="Arial" w:cs="Arial"/>
          <w:sz w:val="16"/>
        </w:rPr>
      </w:pPr>
    </w:p>
    <w:tbl>
      <w:tblPr>
        <w:tblStyle w:val="TableGrid"/>
        <w:tblW w:w="5000" w:type="pct"/>
        <w:tblLook w:val="04A0" w:firstRow="1" w:lastRow="0" w:firstColumn="1" w:lastColumn="0" w:noHBand="0" w:noVBand="1"/>
      </w:tblPr>
      <w:tblGrid>
        <w:gridCol w:w="3366"/>
        <w:gridCol w:w="7424"/>
      </w:tblGrid>
      <w:tr w:rsidR="0049537B" w:rsidTr="00552AD9">
        <w:trPr>
          <w:trHeight w:val="288"/>
        </w:trPr>
        <w:tc>
          <w:tcPr>
            <w:tcW w:w="1560" w:type="pct"/>
            <w:vAlign w:val="center"/>
          </w:tcPr>
          <w:p w:rsidR="0049537B" w:rsidRDefault="0049537B" w:rsidP="000D1FE7">
            <w:pPr>
              <w:outlineLvl w:val="0"/>
              <w:rPr>
                <w:rFonts w:ascii="Arial" w:hAnsi="Arial" w:cs="Arial"/>
                <w:sz w:val="20"/>
              </w:rPr>
            </w:pPr>
            <w:r>
              <w:rPr>
                <w:rFonts w:ascii="Arial" w:hAnsi="Arial" w:cs="Arial"/>
                <w:sz w:val="20"/>
              </w:rPr>
              <w:t>Dates/Times</w:t>
            </w:r>
          </w:p>
        </w:tc>
        <w:tc>
          <w:tcPr>
            <w:tcW w:w="3440" w:type="pct"/>
            <w:vAlign w:val="center"/>
          </w:tcPr>
          <w:p w:rsidR="0049537B" w:rsidRDefault="00896362" w:rsidP="00623666">
            <w:pPr>
              <w:outlineLvl w:val="0"/>
              <w:rPr>
                <w:rFonts w:ascii="Arial" w:hAnsi="Arial" w:cs="Arial"/>
                <w:sz w:val="20"/>
              </w:rPr>
            </w:pPr>
            <w:r>
              <w:rPr>
                <w:rFonts w:ascii="Arial" w:hAnsi="Arial" w:cs="Arial"/>
                <w:sz w:val="20"/>
              </w:rPr>
              <w:t>Friday 2</w:t>
            </w:r>
            <w:r w:rsidR="00623666">
              <w:rPr>
                <w:rFonts w:ascii="Arial" w:hAnsi="Arial" w:cs="Arial"/>
                <w:sz w:val="20"/>
              </w:rPr>
              <w:t>:00 to 5:00 pm</w:t>
            </w:r>
          </w:p>
        </w:tc>
      </w:tr>
      <w:tr w:rsidR="0049537B" w:rsidTr="00552AD9">
        <w:trPr>
          <w:trHeight w:val="288"/>
        </w:trPr>
        <w:tc>
          <w:tcPr>
            <w:tcW w:w="1560" w:type="pct"/>
            <w:vAlign w:val="center"/>
          </w:tcPr>
          <w:p w:rsidR="0049537B" w:rsidRDefault="0049537B" w:rsidP="000D1FE7">
            <w:pPr>
              <w:outlineLvl w:val="0"/>
              <w:rPr>
                <w:rFonts w:ascii="Arial" w:hAnsi="Arial" w:cs="Arial"/>
                <w:sz w:val="20"/>
              </w:rPr>
            </w:pPr>
            <w:r>
              <w:rPr>
                <w:rFonts w:ascii="Arial" w:hAnsi="Arial" w:cs="Arial"/>
                <w:sz w:val="20"/>
              </w:rPr>
              <w:t>Location</w:t>
            </w:r>
          </w:p>
        </w:tc>
        <w:tc>
          <w:tcPr>
            <w:tcW w:w="3440" w:type="pct"/>
            <w:vAlign w:val="center"/>
          </w:tcPr>
          <w:p w:rsidR="0049537B" w:rsidRDefault="00F95494" w:rsidP="000D1FE7">
            <w:pPr>
              <w:outlineLvl w:val="0"/>
              <w:rPr>
                <w:rFonts w:ascii="Arial" w:hAnsi="Arial" w:cs="Arial"/>
                <w:sz w:val="20"/>
              </w:rPr>
            </w:pPr>
            <w:r>
              <w:rPr>
                <w:rFonts w:ascii="Arial" w:hAnsi="Arial" w:cs="Arial"/>
                <w:sz w:val="20"/>
              </w:rPr>
              <w:t>Annex Lab</w:t>
            </w:r>
            <w:r w:rsidR="00EA1317">
              <w:rPr>
                <w:rFonts w:ascii="Arial" w:hAnsi="Arial" w:cs="Arial"/>
                <w:sz w:val="20"/>
              </w:rPr>
              <w:t xml:space="preserve"> </w:t>
            </w:r>
            <w:r>
              <w:rPr>
                <w:rFonts w:ascii="Arial" w:hAnsi="Arial" w:cs="Arial"/>
                <w:sz w:val="20"/>
              </w:rPr>
              <w:t>/</w:t>
            </w:r>
            <w:r w:rsidR="00EA1317">
              <w:rPr>
                <w:rFonts w:ascii="Arial" w:hAnsi="Arial" w:cs="Arial"/>
                <w:sz w:val="20"/>
              </w:rPr>
              <w:t xml:space="preserve"> Annex </w:t>
            </w:r>
            <w:r w:rsidR="00C55C0C">
              <w:rPr>
                <w:rFonts w:ascii="Arial" w:hAnsi="Arial" w:cs="Arial"/>
                <w:sz w:val="20"/>
              </w:rPr>
              <w:t xml:space="preserve">A115 </w:t>
            </w:r>
            <w:r>
              <w:rPr>
                <w:rFonts w:ascii="Arial" w:hAnsi="Arial" w:cs="Arial"/>
                <w:sz w:val="20"/>
              </w:rPr>
              <w:t>Class Room</w:t>
            </w:r>
          </w:p>
        </w:tc>
      </w:tr>
    </w:tbl>
    <w:p w:rsidR="007A5B3F" w:rsidRDefault="007A5B3F" w:rsidP="007A5B3F">
      <w:pPr>
        <w:outlineLvl w:val="0"/>
        <w:rPr>
          <w:rFonts w:ascii="Arial" w:hAnsi="Arial" w:cs="Arial"/>
          <w:sz w:val="20"/>
        </w:rPr>
      </w:pPr>
    </w:p>
    <w:p w:rsidR="007A5B3F" w:rsidRPr="00552AD9" w:rsidRDefault="007A5B3F" w:rsidP="0049537B">
      <w:pPr>
        <w:jc w:val="center"/>
        <w:outlineLvl w:val="0"/>
        <w:rPr>
          <w:rFonts w:ascii="Arial" w:hAnsi="Arial" w:cs="Arial"/>
          <w:sz w:val="16"/>
        </w:rPr>
      </w:pPr>
    </w:p>
    <w:p w:rsidR="00E53A96" w:rsidRPr="001E311A" w:rsidRDefault="00E53A96" w:rsidP="00552AD9">
      <w:pPr>
        <w:outlineLvl w:val="0"/>
        <w:rPr>
          <w:rFonts w:ascii="Arial" w:hAnsi="Arial" w:cs="Arial"/>
          <w:sz w:val="20"/>
        </w:rPr>
      </w:pPr>
      <w:r w:rsidRPr="001E311A">
        <w:rPr>
          <w:rFonts w:ascii="Arial" w:hAnsi="Arial" w:cs="Arial"/>
          <w:sz w:val="20"/>
        </w:rPr>
        <w:t>Information for drop or withdraw available on the Academic Calendar</w:t>
      </w:r>
      <w:r w:rsidR="00552AD9">
        <w:rPr>
          <w:rFonts w:ascii="Arial" w:hAnsi="Arial" w:cs="Arial"/>
          <w:sz w:val="20"/>
        </w:rPr>
        <w:t xml:space="preserve"> at:  </w:t>
      </w:r>
      <w:hyperlink r:id="rId8" w:history="1">
        <w:r w:rsidRPr="001E311A">
          <w:rPr>
            <w:rStyle w:val="Hyperlink"/>
            <w:rFonts w:ascii="Arial" w:hAnsi="Arial" w:cs="Arial"/>
            <w:sz w:val="20"/>
          </w:rPr>
          <w:t>http://www.marshall.edu/calendar/academic/</w:t>
        </w:r>
      </w:hyperlink>
      <w:r w:rsidR="00552AD9">
        <w:rPr>
          <w:rStyle w:val="Hyperlink"/>
          <w:rFonts w:ascii="Arial" w:hAnsi="Arial" w:cs="Arial"/>
          <w:sz w:val="20"/>
        </w:rPr>
        <w:t xml:space="preserve">. </w:t>
      </w:r>
    </w:p>
    <w:p w:rsidR="00AC5613" w:rsidRPr="00552AD9" w:rsidRDefault="00552AD9" w:rsidP="008E6EE1">
      <w:pPr>
        <w:outlineLvl w:val="0"/>
        <w:rPr>
          <w:rFonts w:ascii="Arial" w:hAnsi="Arial" w:cs="Arial"/>
          <w:sz w:val="20"/>
          <w:szCs w:val="24"/>
        </w:rPr>
      </w:pPr>
      <w:r>
        <w:rPr>
          <w:rFonts w:ascii="Arial" w:hAnsi="Arial" w:cs="Arial"/>
          <w:sz w:val="20"/>
          <w:szCs w:val="24"/>
        </w:rPr>
        <w:t>If you should withdraw from this course, please inform the instructor at your earliest convenience.</w:t>
      </w:r>
    </w:p>
    <w:p w:rsidR="00552AD9" w:rsidRPr="00552AD9" w:rsidRDefault="00552AD9" w:rsidP="008E6EE1">
      <w:pPr>
        <w:outlineLvl w:val="0"/>
        <w:rPr>
          <w:rFonts w:ascii="Arial" w:hAnsi="Arial" w:cs="Arial"/>
          <w:b/>
          <w:color w:val="275937"/>
          <w:sz w:val="16"/>
          <w:szCs w:val="24"/>
        </w:rPr>
      </w:pPr>
    </w:p>
    <w:p w:rsidR="00E447C6" w:rsidRPr="00AC5613" w:rsidRDefault="00E447C6" w:rsidP="007A5B3F">
      <w:pPr>
        <w:outlineLvl w:val="0"/>
        <w:rPr>
          <w:rFonts w:ascii="Arial" w:hAnsi="Arial" w:cs="Arial"/>
          <w:b/>
          <w:color w:val="275937"/>
          <w:szCs w:val="24"/>
        </w:rPr>
      </w:pPr>
      <w:r w:rsidRPr="00AC5613">
        <w:rPr>
          <w:rFonts w:ascii="Arial" w:hAnsi="Arial" w:cs="Arial"/>
          <w:b/>
          <w:color w:val="275937"/>
          <w:szCs w:val="24"/>
        </w:rPr>
        <w:t>COURSE MATERIALS AND COST</w:t>
      </w:r>
    </w:p>
    <w:p w:rsidR="001E311A" w:rsidRDefault="001E311A" w:rsidP="008E6EE1">
      <w:pPr>
        <w:outlineLvl w:val="0"/>
        <w:rPr>
          <w:rFonts w:ascii="Arial" w:hAnsi="Arial" w:cs="Arial"/>
          <w:b/>
          <w:color w:val="275937"/>
          <w:sz w:val="20"/>
        </w:rPr>
      </w:pPr>
      <w:r w:rsidRPr="001E311A">
        <w:rPr>
          <w:rFonts w:ascii="Arial" w:hAnsi="Arial" w:cs="Arial"/>
          <w:b/>
          <w:color w:val="275937"/>
          <w:sz w:val="20"/>
        </w:rPr>
        <w:tab/>
      </w:r>
    </w:p>
    <w:p w:rsidR="00A76F99" w:rsidRPr="00A76F99" w:rsidRDefault="00A76F99" w:rsidP="008E6EE1">
      <w:pPr>
        <w:outlineLvl w:val="0"/>
        <w:rPr>
          <w:rFonts w:ascii="Arial" w:hAnsi="Arial" w:cs="Arial"/>
          <w:sz w:val="20"/>
        </w:rPr>
      </w:pPr>
      <w:r>
        <w:rPr>
          <w:rFonts w:ascii="Arial" w:hAnsi="Arial" w:cs="Arial"/>
          <w:sz w:val="20"/>
        </w:rPr>
        <w:t xml:space="preserve">The following titles are not required texts for this course but rather recommended for additional information pertaining to the covered material.  Lectures and laboratory demonstrations will be accompanied </w:t>
      </w:r>
      <w:r w:rsidR="00CC027D">
        <w:rPr>
          <w:rFonts w:ascii="Arial" w:hAnsi="Arial" w:cs="Arial"/>
          <w:sz w:val="20"/>
        </w:rPr>
        <w:t xml:space="preserve">by </w:t>
      </w:r>
      <w:r>
        <w:rPr>
          <w:rFonts w:ascii="Arial" w:hAnsi="Arial" w:cs="Arial"/>
          <w:sz w:val="20"/>
        </w:rPr>
        <w:t>provided handouts.</w:t>
      </w:r>
    </w:p>
    <w:p w:rsidR="00A76F99" w:rsidRPr="00552AD9" w:rsidRDefault="00A76F99" w:rsidP="008E6EE1">
      <w:pPr>
        <w:outlineLvl w:val="0"/>
        <w:rPr>
          <w:rFonts w:ascii="Arial" w:hAnsi="Arial" w:cs="Arial"/>
          <w:color w:val="275937"/>
          <w:sz w:val="16"/>
        </w:rPr>
      </w:pPr>
    </w:p>
    <w:tbl>
      <w:tblPr>
        <w:tblStyle w:val="TableGrid"/>
        <w:tblW w:w="5000" w:type="pct"/>
        <w:tblLook w:val="04A0" w:firstRow="1" w:lastRow="0" w:firstColumn="1" w:lastColumn="0" w:noHBand="0" w:noVBand="1"/>
      </w:tblPr>
      <w:tblGrid>
        <w:gridCol w:w="1744"/>
        <w:gridCol w:w="9046"/>
      </w:tblGrid>
      <w:tr w:rsidR="001E311A" w:rsidRPr="001E311A" w:rsidTr="00021A2B">
        <w:trPr>
          <w:trHeight w:val="288"/>
        </w:trPr>
        <w:tc>
          <w:tcPr>
            <w:tcW w:w="808" w:type="pct"/>
            <w:vAlign w:val="center"/>
          </w:tcPr>
          <w:p w:rsidR="001E311A" w:rsidRPr="001E311A" w:rsidRDefault="001E311A" w:rsidP="00021A2B">
            <w:pPr>
              <w:outlineLvl w:val="0"/>
              <w:rPr>
                <w:rFonts w:ascii="Arial" w:hAnsi="Arial" w:cs="Arial"/>
                <w:sz w:val="20"/>
              </w:rPr>
            </w:pPr>
            <w:r w:rsidRPr="001E311A">
              <w:rPr>
                <w:rFonts w:ascii="Arial" w:hAnsi="Arial" w:cs="Arial"/>
                <w:sz w:val="20"/>
              </w:rPr>
              <w:t>Title</w:t>
            </w:r>
          </w:p>
        </w:tc>
        <w:tc>
          <w:tcPr>
            <w:tcW w:w="4192" w:type="pct"/>
            <w:vAlign w:val="center"/>
          </w:tcPr>
          <w:p w:rsidR="001E311A" w:rsidRPr="00021A2B" w:rsidRDefault="00021A2B" w:rsidP="00021A2B">
            <w:pPr>
              <w:outlineLvl w:val="0"/>
              <w:rPr>
                <w:rFonts w:ascii="Arial" w:hAnsi="Arial" w:cs="Arial"/>
                <w:sz w:val="20"/>
              </w:rPr>
            </w:pPr>
            <w:r>
              <w:rPr>
                <w:rFonts w:ascii="Arial" w:hAnsi="Arial" w:cs="Arial"/>
                <w:sz w:val="20"/>
              </w:rPr>
              <w:t>An Introduction to Forensic Genetics</w:t>
            </w:r>
          </w:p>
        </w:tc>
      </w:tr>
      <w:tr w:rsidR="001E311A" w:rsidRPr="001E311A" w:rsidTr="00021A2B">
        <w:trPr>
          <w:trHeight w:val="288"/>
        </w:trPr>
        <w:tc>
          <w:tcPr>
            <w:tcW w:w="808" w:type="pct"/>
            <w:vAlign w:val="center"/>
          </w:tcPr>
          <w:p w:rsidR="001E311A" w:rsidRPr="001E311A" w:rsidRDefault="001E311A" w:rsidP="00021A2B">
            <w:pPr>
              <w:outlineLvl w:val="0"/>
              <w:rPr>
                <w:rFonts w:ascii="Arial" w:hAnsi="Arial" w:cs="Arial"/>
                <w:sz w:val="20"/>
              </w:rPr>
            </w:pPr>
            <w:r w:rsidRPr="001E311A">
              <w:rPr>
                <w:rFonts w:ascii="Arial" w:hAnsi="Arial" w:cs="Arial"/>
                <w:sz w:val="20"/>
              </w:rPr>
              <w:t>Author(s)</w:t>
            </w:r>
          </w:p>
        </w:tc>
        <w:tc>
          <w:tcPr>
            <w:tcW w:w="4192" w:type="pct"/>
            <w:vAlign w:val="center"/>
          </w:tcPr>
          <w:p w:rsidR="001E311A" w:rsidRPr="00021A2B" w:rsidRDefault="00021A2B" w:rsidP="00021A2B">
            <w:pPr>
              <w:outlineLvl w:val="0"/>
              <w:rPr>
                <w:rFonts w:ascii="Arial" w:hAnsi="Arial" w:cs="Arial"/>
                <w:sz w:val="20"/>
              </w:rPr>
            </w:pPr>
            <w:r>
              <w:rPr>
                <w:rFonts w:ascii="Arial" w:hAnsi="Arial" w:cs="Arial"/>
                <w:sz w:val="20"/>
              </w:rPr>
              <w:t xml:space="preserve">William Goodwin, Adrian Linacre, </w:t>
            </w:r>
            <w:proofErr w:type="spellStart"/>
            <w:r>
              <w:rPr>
                <w:rFonts w:ascii="Arial" w:hAnsi="Arial" w:cs="Arial"/>
                <w:sz w:val="20"/>
              </w:rPr>
              <w:t>Sibte</w:t>
            </w:r>
            <w:proofErr w:type="spellEnd"/>
            <w:r>
              <w:rPr>
                <w:rFonts w:ascii="Arial" w:hAnsi="Arial" w:cs="Arial"/>
                <w:sz w:val="20"/>
              </w:rPr>
              <w:t xml:space="preserve"> </w:t>
            </w:r>
            <w:proofErr w:type="spellStart"/>
            <w:r>
              <w:rPr>
                <w:rFonts w:ascii="Arial" w:hAnsi="Arial" w:cs="Arial"/>
                <w:sz w:val="20"/>
              </w:rPr>
              <w:t>Hadi</w:t>
            </w:r>
            <w:proofErr w:type="spellEnd"/>
          </w:p>
        </w:tc>
      </w:tr>
      <w:tr w:rsidR="001E311A" w:rsidRPr="001E311A" w:rsidTr="00021A2B">
        <w:trPr>
          <w:trHeight w:val="288"/>
        </w:trPr>
        <w:tc>
          <w:tcPr>
            <w:tcW w:w="808" w:type="pct"/>
            <w:vAlign w:val="center"/>
          </w:tcPr>
          <w:p w:rsidR="001E311A" w:rsidRPr="001E311A" w:rsidRDefault="001E311A" w:rsidP="00021A2B">
            <w:pPr>
              <w:outlineLvl w:val="0"/>
              <w:rPr>
                <w:rFonts w:ascii="Arial" w:hAnsi="Arial" w:cs="Arial"/>
                <w:sz w:val="20"/>
              </w:rPr>
            </w:pPr>
            <w:r w:rsidRPr="001E311A">
              <w:rPr>
                <w:rFonts w:ascii="Arial" w:hAnsi="Arial" w:cs="Arial"/>
                <w:sz w:val="20"/>
              </w:rPr>
              <w:t>Publisher</w:t>
            </w:r>
          </w:p>
        </w:tc>
        <w:tc>
          <w:tcPr>
            <w:tcW w:w="4192" w:type="pct"/>
            <w:vAlign w:val="center"/>
          </w:tcPr>
          <w:p w:rsidR="001E311A" w:rsidRPr="00021A2B" w:rsidRDefault="00021A2B" w:rsidP="00021A2B">
            <w:pPr>
              <w:outlineLvl w:val="0"/>
              <w:rPr>
                <w:rFonts w:ascii="Arial" w:hAnsi="Arial" w:cs="Arial"/>
                <w:sz w:val="20"/>
              </w:rPr>
            </w:pPr>
            <w:r>
              <w:rPr>
                <w:rFonts w:ascii="Arial" w:hAnsi="Arial" w:cs="Arial"/>
                <w:sz w:val="20"/>
              </w:rPr>
              <w:t>John Wiley &amp; Sons, Limited</w:t>
            </w:r>
          </w:p>
        </w:tc>
      </w:tr>
      <w:tr w:rsidR="001E311A" w:rsidRPr="001E311A" w:rsidTr="00021A2B">
        <w:trPr>
          <w:trHeight w:val="288"/>
        </w:trPr>
        <w:tc>
          <w:tcPr>
            <w:tcW w:w="808" w:type="pct"/>
            <w:vAlign w:val="center"/>
          </w:tcPr>
          <w:p w:rsidR="001E311A" w:rsidRPr="001E311A" w:rsidRDefault="001E311A" w:rsidP="00021A2B">
            <w:pPr>
              <w:outlineLvl w:val="0"/>
              <w:rPr>
                <w:rFonts w:ascii="Arial" w:hAnsi="Arial" w:cs="Arial"/>
                <w:sz w:val="20"/>
              </w:rPr>
            </w:pPr>
            <w:r w:rsidRPr="001E311A">
              <w:rPr>
                <w:rFonts w:ascii="Arial" w:hAnsi="Arial" w:cs="Arial"/>
                <w:sz w:val="20"/>
              </w:rPr>
              <w:t>Edition</w:t>
            </w:r>
          </w:p>
        </w:tc>
        <w:tc>
          <w:tcPr>
            <w:tcW w:w="4192" w:type="pct"/>
            <w:vAlign w:val="center"/>
          </w:tcPr>
          <w:p w:rsidR="001E311A" w:rsidRPr="00021A2B" w:rsidRDefault="00A76F99" w:rsidP="00021A2B">
            <w:pPr>
              <w:outlineLvl w:val="0"/>
              <w:rPr>
                <w:rFonts w:ascii="Arial" w:hAnsi="Arial" w:cs="Arial"/>
                <w:sz w:val="20"/>
              </w:rPr>
            </w:pPr>
            <w:r>
              <w:rPr>
                <w:rFonts w:ascii="Arial" w:hAnsi="Arial" w:cs="Arial"/>
                <w:sz w:val="20"/>
              </w:rPr>
              <w:t>First Edition</w:t>
            </w:r>
          </w:p>
        </w:tc>
      </w:tr>
      <w:tr w:rsidR="001E311A" w:rsidRPr="001E311A" w:rsidTr="00021A2B">
        <w:trPr>
          <w:trHeight w:val="288"/>
        </w:trPr>
        <w:tc>
          <w:tcPr>
            <w:tcW w:w="808" w:type="pct"/>
            <w:vAlign w:val="center"/>
          </w:tcPr>
          <w:p w:rsidR="001E311A" w:rsidRPr="001E311A" w:rsidRDefault="001E311A" w:rsidP="00021A2B">
            <w:pPr>
              <w:outlineLvl w:val="0"/>
              <w:rPr>
                <w:rFonts w:ascii="Arial" w:hAnsi="Arial" w:cs="Arial"/>
                <w:sz w:val="20"/>
              </w:rPr>
            </w:pPr>
            <w:r w:rsidRPr="001E311A">
              <w:rPr>
                <w:rFonts w:ascii="Arial" w:hAnsi="Arial" w:cs="Arial"/>
                <w:sz w:val="20"/>
              </w:rPr>
              <w:t>ISBN</w:t>
            </w:r>
          </w:p>
        </w:tc>
        <w:tc>
          <w:tcPr>
            <w:tcW w:w="4192" w:type="pct"/>
            <w:vAlign w:val="center"/>
          </w:tcPr>
          <w:p w:rsidR="001E311A" w:rsidRPr="00021A2B" w:rsidRDefault="00A76F99" w:rsidP="00021A2B">
            <w:pPr>
              <w:outlineLvl w:val="0"/>
              <w:rPr>
                <w:rFonts w:ascii="Arial" w:hAnsi="Arial" w:cs="Arial"/>
                <w:sz w:val="20"/>
              </w:rPr>
            </w:pPr>
            <w:r>
              <w:rPr>
                <w:rFonts w:ascii="Arial" w:hAnsi="Arial" w:cs="Arial"/>
                <w:sz w:val="20"/>
              </w:rPr>
              <w:t>978-0-470-01025-9</w:t>
            </w:r>
          </w:p>
        </w:tc>
      </w:tr>
    </w:tbl>
    <w:p w:rsidR="00E53A96" w:rsidRPr="00A76F99" w:rsidRDefault="00E53A96" w:rsidP="008E6EE1">
      <w:pPr>
        <w:outlineLvl w:val="0"/>
        <w:rPr>
          <w:rFonts w:ascii="Arial" w:hAnsi="Arial" w:cs="Arial"/>
          <w:b/>
          <w:color w:val="275937"/>
          <w:sz w:val="16"/>
        </w:rPr>
      </w:pPr>
    </w:p>
    <w:tbl>
      <w:tblPr>
        <w:tblStyle w:val="TableGrid"/>
        <w:tblW w:w="5000" w:type="pct"/>
        <w:tblLook w:val="04A0" w:firstRow="1" w:lastRow="0" w:firstColumn="1" w:lastColumn="0" w:noHBand="0" w:noVBand="1"/>
      </w:tblPr>
      <w:tblGrid>
        <w:gridCol w:w="1744"/>
        <w:gridCol w:w="9046"/>
      </w:tblGrid>
      <w:tr w:rsidR="00A76F99" w:rsidRPr="00021A2B" w:rsidTr="00F95494">
        <w:trPr>
          <w:trHeight w:val="288"/>
        </w:trPr>
        <w:tc>
          <w:tcPr>
            <w:tcW w:w="808" w:type="pct"/>
            <w:vAlign w:val="center"/>
          </w:tcPr>
          <w:p w:rsidR="00A76F99" w:rsidRPr="001E311A" w:rsidRDefault="00A76F99" w:rsidP="00F95494">
            <w:pPr>
              <w:outlineLvl w:val="0"/>
              <w:rPr>
                <w:rFonts w:ascii="Arial" w:hAnsi="Arial" w:cs="Arial"/>
                <w:sz w:val="20"/>
              </w:rPr>
            </w:pPr>
            <w:r w:rsidRPr="001E311A">
              <w:rPr>
                <w:rFonts w:ascii="Arial" w:hAnsi="Arial" w:cs="Arial"/>
                <w:sz w:val="20"/>
              </w:rPr>
              <w:t>Title</w:t>
            </w:r>
          </w:p>
        </w:tc>
        <w:tc>
          <w:tcPr>
            <w:tcW w:w="4192" w:type="pct"/>
            <w:vAlign w:val="center"/>
          </w:tcPr>
          <w:p w:rsidR="00A76F99" w:rsidRPr="00021A2B" w:rsidRDefault="00A76F99" w:rsidP="00F95494">
            <w:pPr>
              <w:outlineLvl w:val="0"/>
              <w:rPr>
                <w:rFonts w:ascii="Arial" w:hAnsi="Arial" w:cs="Arial"/>
                <w:sz w:val="20"/>
              </w:rPr>
            </w:pPr>
            <w:r>
              <w:rPr>
                <w:rFonts w:ascii="Arial" w:hAnsi="Arial" w:cs="Arial"/>
                <w:sz w:val="20"/>
              </w:rPr>
              <w:t>Fundamentals of Forensic DNA Typing</w:t>
            </w:r>
          </w:p>
        </w:tc>
      </w:tr>
      <w:tr w:rsidR="00A76F99" w:rsidRPr="00021A2B" w:rsidTr="00F95494">
        <w:trPr>
          <w:trHeight w:val="288"/>
        </w:trPr>
        <w:tc>
          <w:tcPr>
            <w:tcW w:w="808" w:type="pct"/>
            <w:vAlign w:val="center"/>
          </w:tcPr>
          <w:p w:rsidR="00A76F99" w:rsidRPr="001E311A" w:rsidRDefault="00A76F99" w:rsidP="00F95494">
            <w:pPr>
              <w:outlineLvl w:val="0"/>
              <w:rPr>
                <w:rFonts w:ascii="Arial" w:hAnsi="Arial" w:cs="Arial"/>
                <w:sz w:val="20"/>
              </w:rPr>
            </w:pPr>
            <w:r w:rsidRPr="001E311A">
              <w:rPr>
                <w:rFonts w:ascii="Arial" w:hAnsi="Arial" w:cs="Arial"/>
                <w:sz w:val="20"/>
              </w:rPr>
              <w:t>Author(s)</w:t>
            </w:r>
          </w:p>
        </w:tc>
        <w:tc>
          <w:tcPr>
            <w:tcW w:w="4192" w:type="pct"/>
            <w:vAlign w:val="center"/>
          </w:tcPr>
          <w:p w:rsidR="00A76F99" w:rsidRPr="00021A2B" w:rsidRDefault="00A76F99" w:rsidP="00F95494">
            <w:pPr>
              <w:outlineLvl w:val="0"/>
              <w:rPr>
                <w:rFonts w:ascii="Arial" w:hAnsi="Arial" w:cs="Arial"/>
                <w:sz w:val="20"/>
              </w:rPr>
            </w:pPr>
            <w:r>
              <w:rPr>
                <w:rFonts w:ascii="Arial" w:hAnsi="Arial" w:cs="Arial"/>
                <w:sz w:val="20"/>
              </w:rPr>
              <w:t>John M. Butler</w:t>
            </w:r>
          </w:p>
        </w:tc>
      </w:tr>
      <w:tr w:rsidR="00A76F99" w:rsidRPr="00021A2B" w:rsidTr="00F95494">
        <w:trPr>
          <w:trHeight w:val="288"/>
        </w:trPr>
        <w:tc>
          <w:tcPr>
            <w:tcW w:w="808" w:type="pct"/>
            <w:vAlign w:val="center"/>
          </w:tcPr>
          <w:p w:rsidR="00A76F99" w:rsidRPr="001E311A" w:rsidRDefault="00A76F99" w:rsidP="00F95494">
            <w:pPr>
              <w:outlineLvl w:val="0"/>
              <w:rPr>
                <w:rFonts w:ascii="Arial" w:hAnsi="Arial" w:cs="Arial"/>
                <w:sz w:val="20"/>
              </w:rPr>
            </w:pPr>
            <w:r w:rsidRPr="001E311A">
              <w:rPr>
                <w:rFonts w:ascii="Arial" w:hAnsi="Arial" w:cs="Arial"/>
                <w:sz w:val="20"/>
              </w:rPr>
              <w:t>Publisher</w:t>
            </w:r>
          </w:p>
        </w:tc>
        <w:tc>
          <w:tcPr>
            <w:tcW w:w="4192" w:type="pct"/>
            <w:vAlign w:val="center"/>
          </w:tcPr>
          <w:p w:rsidR="00A76F99" w:rsidRPr="00021A2B" w:rsidRDefault="00A76F99" w:rsidP="00F95494">
            <w:pPr>
              <w:outlineLvl w:val="0"/>
              <w:rPr>
                <w:rFonts w:ascii="Arial" w:hAnsi="Arial" w:cs="Arial"/>
                <w:sz w:val="20"/>
              </w:rPr>
            </w:pPr>
            <w:r>
              <w:rPr>
                <w:rFonts w:ascii="Arial" w:hAnsi="Arial" w:cs="Arial"/>
                <w:sz w:val="20"/>
              </w:rPr>
              <w:t>Elsevier</w:t>
            </w:r>
          </w:p>
        </w:tc>
      </w:tr>
      <w:tr w:rsidR="00A76F99" w:rsidRPr="00021A2B" w:rsidTr="00F95494">
        <w:trPr>
          <w:trHeight w:val="288"/>
        </w:trPr>
        <w:tc>
          <w:tcPr>
            <w:tcW w:w="808" w:type="pct"/>
            <w:vAlign w:val="center"/>
          </w:tcPr>
          <w:p w:rsidR="00A76F99" w:rsidRPr="001E311A" w:rsidRDefault="00A76F99" w:rsidP="00F95494">
            <w:pPr>
              <w:outlineLvl w:val="0"/>
              <w:rPr>
                <w:rFonts w:ascii="Arial" w:hAnsi="Arial" w:cs="Arial"/>
                <w:sz w:val="20"/>
              </w:rPr>
            </w:pPr>
            <w:r w:rsidRPr="001E311A">
              <w:rPr>
                <w:rFonts w:ascii="Arial" w:hAnsi="Arial" w:cs="Arial"/>
                <w:sz w:val="20"/>
              </w:rPr>
              <w:t>Edition</w:t>
            </w:r>
          </w:p>
        </w:tc>
        <w:tc>
          <w:tcPr>
            <w:tcW w:w="4192" w:type="pct"/>
            <w:vAlign w:val="center"/>
          </w:tcPr>
          <w:p w:rsidR="00A76F99" w:rsidRPr="00021A2B" w:rsidRDefault="00A76F99" w:rsidP="00F95494">
            <w:pPr>
              <w:outlineLvl w:val="0"/>
              <w:rPr>
                <w:rFonts w:ascii="Arial" w:hAnsi="Arial" w:cs="Arial"/>
                <w:sz w:val="20"/>
              </w:rPr>
            </w:pPr>
            <w:r>
              <w:rPr>
                <w:rFonts w:ascii="Arial" w:hAnsi="Arial" w:cs="Arial"/>
                <w:sz w:val="20"/>
              </w:rPr>
              <w:t>Second Edition</w:t>
            </w:r>
          </w:p>
        </w:tc>
      </w:tr>
      <w:tr w:rsidR="00A76F99" w:rsidRPr="00021A2B" w:rsidTr="00F95494">
        <w:trPr>
          <w:trHeight w:val="288"/>
        </w:trPr>
        <w:tc>
          <w:tcPr>
            <w:tcW w:w="808" w:type="pct"/>
            <w:vAlign w:val="center"/>
          </w:tcPr>
          <w:p w:rsidR="00A76F99" w:rsidRPr="001E311A" w:rsidRDefault="00A76F99" w:rsidP="00F95494">
            <w:pPr>
              <w:outlineLvl w:val="0"/>
              <w:rPr>
                <w:rFonts w:ascii="Arial" w:hAnsi="Arial" w:cs="Arial"/>
                <w:sz w:val="20"/>
              </w:rPr>
            </w:pPr>
            <w:r w:rsidRPr="001E311A">
              <w:rPr>
                <w:rFonts w:ascii="Arial" w:hAnsi="Arial" w:cs="Arial"/>
                <w:sz w:val="20"/>
              </w:rPr>
              <w:t>ISBN</w:t>
            </w:r>
          </w:p>
        </w:tc>
        <w:tc>
          <w:tcPr>
            <w:tcW w:w="4192" w:type="pct"/>
            <w:vAlign w:val="center"/>
          </w:tcPr>
          <w:p w:rsidR="00A76F99" w:rsidRPr="00021A2B" w:rsidRDefault="00A76F99" w:rsidP="00F95494">
            <w:pPr>
              <w:outlineLvl w:val="0"/>
              <w:rPr>
                <w:rFonts w:ascii="Arial" w:hAnsi="Arial" w:cs="Arial"/>
                <w:sz w:val="20"/>
              </w:rPr>
            </w:pPr>
            <w:r>
              <w:rPr>
                <w:rFonts w:ascii="Arial" w:hAnsi="Arial" w:cs="Arial"/>
                <w:sz w:val="20"/>
              </w:rPr>
              <w:t>978-0-12-374999-4</w:t>
            </w:r>
          </w:p>
        </w:tc>
      </w:tr>
    </w:tbl>
    <w:p w:rsidR="00A76F99" w:rsidRPr="00A76F99" w:rsidRDefault="00A76F99" w:rsidP="008E6EE1">
      <w:pPr>
        <w:outlineLvl w:val="0"/>
        <w:rPr>
          <w:rFonts w:ascii="Arial" w:hAnsi="Arial" w:cs="Arial"/>
          <w:b/>
          <w:color w:val="275937"/>
          <w:sz w:val="16"/>
        </w:rPr>
      </w:pPr>
    </w:p>
    <w:p w:rsidR="00E53A96" w:rsidRDefault="00E447C6" w:rsidP="00E447C6">
      <w:pPr>
        <w:outlineLvl w:val="0"/>
        <w:rPr>
          <w:rFonts w:ascii="Arial" w:hAnsi="Arial" w:cs="Arial"/>
          <w:sz w:val="20"/>
        </w:rPr>
      </w:pPr>
      <w:r>
        <w:rPr>
          <w:rFonts w:ascii="Arial" w:hAnsi="Arial" w:cs="Arial"/>
          <w:sz w:val="20"/>
        </w:rPr>
        <w:t xml:space="preserve">Estimated cost for all books and materials for this course </w:t>
      </w:r>
      <w:r w:rsidR="00A76F99">
        <w:rPr>
          <w:rFonts w:ascii="Arial" w:hAnsi="Arial" w:cs="Arial"/>
          <w:sz w:val="20"/>
        </w:rPr>
        <w:t>will be the cost of ink for personal printing.</w:t>
      </w:r>
    </w:p>
    <w:p w:rsidR="00E447C6" w:rsidRPr="00A76F99" w:rsidRDefault="00E447C6" w:rsidP="00E447C6">
      <w:pPr>
        <w:outlineLvl w:val="0"/>
        <w:rPr>
          <w:rFonts w:ascii="Arial" w:hAnsi="Arial" w:cs="Arial"/>
          <w:sz w:val="16"/>
        </w:rPr>
      </w:pPr>
    </w:p>
    <w:p w:rsidR="00E447C6" w:rsidRPr="00AC5613" w:rsidRDefault="00E447C6" w:rsidP="00E447C6">
      <w:pPr>
        <w:outlineLvl w:val="0"/>
        <w:rPr>
          <w:rFonts w:ascii="Arial" w:hAnsi="Arial" w:cs="Arial"/>
          <w:b/>
          <w:color w:val="275937"/>
          <w:szCs w:val="24"/>
        </w:rPr>
      </w:pPr>
      <w:r w:rsidRPr="00AC5613">
        <w:rPr>
          <w:rFonts w:ascii="Arial" w:hAnsi="Arial" w:cs="Arial"/>
          <w:b/>
          <w:color w:val="275937"/>
          <w:szCs w:val="24"/>
        </w:rPr>
        <w:t>COURSE DETAILS</w:t>
      </w:r>
    </w:p>
    <w:p w:rsidR="00E447C6" w:rsidRPr="0011327D" w:rsidRDefault="00E447C6" w:rsidP="00E447C6">
      <w:pPr>
        <w:outlineLvl w:val="0"/>
        <w:rPr>
          <w:rFonts w:ascii="Arial" w:hAnsi="Arial" w:cs="Arial"/>
          <w:sz w:val="16"/>
        </w:rPr>
      </w:pPr>
    </w:p>
    <w:p w:rsidR="00E447C6" w:rsidRPr="00E447C6" w:rsidRDefault="00E447C6" w:rsidP="008E6EE1">
      <w:pPr>
        <w:outlineLvl w:val="0"/>
        <w:rPr>
          <w:rFonts w:ascii="Arial" w:hAnsi="Arial" w:cs="Arial"/>
          <w:b/>
          <w:sz w:val="20"/>
        </w:rPr>
      </w:pPr>
      <w:r w:rsidRPr="00E447C6">
        <w:rPr>
          <w:rFonts w:ascii="Arial" w:hAnsi="Arial" w:cs="Arial"/>
          <w:b/>
          <w:sz w:val="20"/>
        </w:rPr>
        <w:t>Description:</w:t>
      </w:r>
    </w:p>
    <w:p w:rsidR="0011327D" w:rsidRPr="001C3B12" w:rsidRDefault="0011327D" w:rsidP="0011327D">
      <w:pPr>
        <w:tabs>
          <w:tab w:val="left" w:pos="5040"/>
        </w:tabs>
        <w:rPr>
          <w:rFonts w:ascii="Arial" w:hAnsi="Arial" w:cs="Arial"/>
          <w:sz w:val="20"/>
        </w:rPr>
      </w:pPr>
      <w:r w:rsidRPr="001C3B12">
        <w:rPr>
          <w:rFonts w:ascii="Arial" w:hAnsi="Arial" w:cs="Arial"/>
          <w:sz w:val="20"/>
        </w:rPr>
        <w:t>The goal of the DNA Technical Assistance Program (</w:t>
      </w:r>
      <w:r w:rsidR="00896362">
        <w:rPr>
          <w:rFonts w:ascii="Arial" w:hAnsi="Arial" w:cs="Arial"/>
          <w:sz w:val="20"/>
        </w:rPr>
        <w:t xml:space="preserve">DNA </w:t>
      </w:r>
      <w:r w:rsidRPr="001C3B12">
        <w:rPr>
          <w:rFonts w:ascii="Arial" w:hAnsi="Arial" w:cs="Arial"/>
          <w:sz w:val="20"/>
        </w:rPr>
        <w:t xml:space="preserve">TAP) is to prepare select students for placement in host forensic laboratories for validation studies. Although the TAP placement of all students enrolled in this course cannot be guaranteed, the course administrators will work diligently with each student to ensure that they are placed as </w:t>
      </w:r>
      <w:r w:rsidR="00896362">
        <w:rPr>
          <w:rFonts w:ascii="Arial" w:hAnsi="Arial" w:cs="Arial"/>
          <w:sz w:val="20"/>
        </w:rPr>
        <w:t>DNA</w:t>
      </w:r>
      <w:r w:rsidRPr="001C3B12">
        <w:rPr>
          <w:rFonts w:ascii="Arial" w:hAnsi="Arial" w:cs="Arial"/>
          <w:sz w:val="20"/>
        </w:rPr>
        <w:t xml:space="preserve"> Technical Assistants or in another DNA Internship</w:t>
      </w:r>
      <w:r>
        <w:rPr>
          <w:rFonts w:ascii="Arial" w:hAnsi="Arial" w:cs="Arial"/>
          <w:sz w:val="20"/>
        </w:rPr>
        <w:t xml:space="preserve">.  </w:t>
      </w:r>
      <w:r w:rsidRPr="001C3B12">
        <w:rPr>
          <w:rFonts w:ascii="Arial" w:hAnsi="Arial" w:cs="Arial"/>
          <w:sz w:val="20"/>
        </w:rPr>
        <w:t xml:space="preserve">During this course, </w:t>
      </w:r>
      <w:r w:rsidR="00896362">
        <w:rPr>
          <w:rFonts w:ascii="Arial" w:hAnsi="Arial" w:cs="Arial"/>
          <w:sz w:val="20"/>
        </w:rPr>
        <w:t xml:space="preserve">the student </w:t>
      </w:r>
      <w:r w:rsidR="00896362" w:rsidRPr="001C3B12">
        <w:rPr>
          <w:rFonts w:ascii="Arial" w:hAnsi="Arial" w:cs="Arial"/>
          <w:sz w:val="20"/>
        </w:rPr>
        <w:t xml:space="preserve">will undergo </w:t>
      </w:r>
      <w:r w:rsidR="00896362">
        <w:rPr>
          <w:rFonts w:ascii="Arial" w:hAnsi="Arial" w:cs="Arial"/>
          <w:sz w:val="20"/>
        </w:rPr>
        <w:t xml:space="preserve">intense hands-on laboratory exercises including analytical procedures, </w:t>
      </w:r>
      <w:r w:rsidR="00896362" w:rsidRPr="001C3B12">
        <w:rPr>
          <w:rFonts w:ascii="Arial" w:hAnsi="Arial" w:cs="Arial"/>
          <w:sz w:val="20"/>
        </w:rPr>
        <w:t>instrument training</w:t>
      </w:r>
      <w:r w:rsidR="00896362">
        <w:rPr>
          <w:rFonts w:ascii="Arial" w:hAnsi="Arial" w:cs="Arial"/>
          <w:sz w:val="20"/>
        </w:rPr>
        <w:t>, and data analysis</w:t>
      </w:r>
      <w:r w:rsidR="00896362" w:rsidRPr="001C3B12">
        <w:rPr>
          <w:rFonts w:ascii="Arial" w:hAnsi="Arial" w:cs="Arial"/>
          <w:sz w:val="20"/>
        </w:rPr>
        <w:t xml:space="preserve">.  In addition, participants will undergo troubleshooting activities </w:t>
      </w:r>
      <w:r w:rsidR="00896362">
        <w:rPr>
          <w:rFonts w:ascii="Arial" w:hAnsi="Arial" w:cs="Arial"/>
          <w:sz w:val="20"/>
        </w:rPr>
        <w:t xml:space="preserve">throughout the analytical process </w:t>
      </w:r>
      <w:r w:rsidR="00896362" w:rsidRPr="001C3B12">
        <w:rPr>
          <w:rFonts w:ascii="Arial" w:hAnsi="Arial" w:cs="Arial"/>
          <w:sz w:val="20"/>
        </w:rPr>
        <w:t>as well as validation plan</w:t>
      </w:r>
      <w:r w:rsidR="00896362">
        <w:rPr>
          <w:rFonts w:ascii="Arial" w:hAnsi="Arial" w:cs="Arial"/>
          <w:sz w:val="20"/>
        </w:rPr>
        <w:t xml:space="preserve">ning exercises.  All activities will be </w:t>
      </w:r>
      <w:r w:rsidR="00896362" w:rsidRPr="001C3B12">
        <w:rPr>
          <w:rFonts w:ascii="Arial" w:hAnsi="Arial" w:cs="Arial"/>
          <w:sz w:val="20"/>
        </w:rPr>
        <w:t xml:space="preserve">in preparation </w:t>
      </w:r>
      <w:r w:rsidR="00896362">
        <w:rPr>
          <w:rFonts w:ascii="Arial" w:hAnsi="Arial" w:cs="Arial"/>
          <w:sz w:val="20"/>
        </w:rPr>
        <w:t xml:space="preserve">for </w:t>
      </w:r>
      <w:r w:rsidR="00896362" w:rsidRPr="001C3B12">
        <w:rPr>
          <w:rFonts w:ascii="Arial" w:hAnsi="Arial" w:cs="Arial"/>
          <w:sz w:val="20"/>
        </w:rPr>
        <w:t>placement assignments.  The general instruction scheme is to introduce all students to DNA extraction, quantitation, amplification and electrophoresis applications</w:t>
      </w:r>
      <w:r w:rsidR="00896362">
        <w:rPr>
          <w:rFonts w:ascii="Arial" w:hAnsi="Arial" w:cs="Arial"/>
          <w:sz w:val="20"/>
        </w:rPr>
        <w:t xml:space="preserve"> in a hands-on, realistic environment designed to mimic Forensic DNA experiments as accurately as possible.  </w:t>
      </w:r>
      <w:r w:rsidR="00896362" w:rsidRPr="001C3B12">
        <w:rPr>
          <w:rFonts w:ascii="Arial" w:hAnsi="Arial" w:cs="Arial"/>
          <w:sz w:val="20"/>
        </w:rPr>
        <w:t xml:space="preserve">Additionally, students will participate in </w:t>
      </w:r>
      <w:r w:rsidR="00896362">
        <w:rPr>
          <w:rFonts w:ascii="Arial" w:hAnsi="Arial" w:cs="Arial"/>
          <w:sz w:val="20"/>
        </w:rPr>
        <w:t xml:space="preserve">experimental design </w:t>
      </w:r>
      <w:r w:rsidR="00896362">
        <w:rPr>
          <w:rFonts w:ascii="Arial" w:hAnsi="Arial" w:cs="Arial"/>
          <w:sz w:val="20"/>
        </w:rPr>
        <w:lastRenderedPageBreak/>
        <w:t xml:space="preserve">and preparation to introduce material requirement concerns and purchasing issues commonly seen in the </w:t>
      </w:r>
      <w:r w:rsidR="00896362" w:rsidRPr="001C3B12">
        <w:rPr>
          <w:rFonts w:ascii="Arial" w:hAnsi="Arial" w:cs="Arial"/>
          <w:sz w:val="20"/>
        </w:rPr>
        <w:t xml:space="preserve">laboratory </w:t>
      </w:r>
      <w:r w:rsidR="00896362">
        <w:rPr>
          <w:rFonts w:ascii="Arial" w:hAnsi="Arial" w:cs="Arial"/>
          <w:sz w:val="20"/>
        </w:rPr>
        <w:t xml:space="preserve">environment.  </w:t>
      </w:r>
      <w:r w:rsidR="00896362" w:rsidRPr="001C3B12">
        <w:rPr>
          <w:rFonts w:ascii="Arial" w:hAnsi="Arial" w:cs="Arial"/>
          <w:sz w:val="20"/>
        </w:rPr>
        <w:t xml:space="preserve">This course is unlike any other course offered at the MUFSC and because of this, schedule adjustments </w:t>
      </w:r>
      <w:r w:rsidR="00896362">
        <w:rPr>
          <w:rFonts w:ascii="Arial" w:hAnsi="Arial" w:cs="Arial"/>
          <w:sz w:val="20"/>
        </w:rPr>
        <w:t xml:space="preserve">could potentially </w:t>
      </w:r>
      <w:r w:rsidR="00896362" w:rsidRPr="001C3B12">
        <w:rPr>
          <w:rFonts w:ascii="Arial" w:hAnsi="Arial" w:cs="Arial"/>
          <w:sz w:val="20"/>
        </w:rPr>
        <w:t xml:space="preserve">occur </w:t>
      </w:r>
      <w:r w:rsidR="00896362">
        <w:rPr>
          <w:rFonts w:ascii="Arial" w:hAnsi="Arial" w:cs="Arial"/>
          <w:sz w:val="20"/>
        </w:rPr>
        <w:t xml:space="preserve">regularly </w:t>
      </w:r>
      <w:r w:rsidR="00896362" w:rsidRPr="001C3B12">
        <w:rPr>
          <w:rFonts w:ascii="Arial" w:hAnsi="Arial" w:cs="Arial"/>
          <w:sz w:val="20"/>
        </w:rPr>
        <w:t>at short notice.  Participating students are expected to anticipate the unexpected and work with instructors to achieve the goals of the course.</w:t>
      </w:r>
    </w:p>
    <w:p w:rsidR="00087FAA" w:rsidRPr="0011327D" w:rsidRDefault="00087FAA" w:rsidP="00087FAA">
      <w:pPr>
        <w:rPr>
          <w:rFonts w:ascii="Arial" w:hAnsi="Arial" w:cs="Arial"/>
          <w:b/>
          <w:sz w:val="16"/>
        </w:rPr>
      </w:pPr>
    </w:p>
    <w:p w:rsidR="00087FAA" w:rsidRPr="00087FAA" w:rsidRDefault="00087FAA" w:rsidP="00087FAA">
      <w:pPr>
        <w:rPr>
          <w:rFonts w:ascii="Arial" w:hAnsi="Arial" w:cs="Arial"/>
          <w:b/>
          <w:i/>
          <w:sz w:val="16"/>
          <w:szCs w:val="16"/>
        </w:rPr>
      </w:pPr>
      <w:r w:rsidRPr="00087FAA">
        <w:rPr>
          <w:rFonts w:ascii="Arial" w:hAnsi="Arial" w:cs="Arial"/>
          <w:b/>
          <w:sz w:val="20"/>
        </w:rPr>
        <w:t>Credit Hours:</w:t>
      </w:r>
      <w:r w:rsidR="0011327D">
        <w:rPr>
          <w:rFonts w:ascii="Arial" w:hAnsi="Arial" w:cs="Arial"/>
          <w:b/>
          <w:sz w:val="20"/>
        </w:rPr>
        <w:t xml:space="preserve">  </w:t>
      </w:r>
      <w:r w:rsidR="00CC34B3">
        <w:rPr>
          <w:rFonts w:ascii="Arial" w:hAnsi="Arial" w:cs="Arial"/>
          <w:sz w:val="20"/>
        </w:rPr>
        <w:t>2</w:t>
      </w:r>
      <w:r w:rsidRPr="00087FAA">
        <w:rPr>
          <w:rFonts w:ascii="Arial" w:hAnsi="Arial" w:cs="Arial"/>
          <w:b/>
          <w:sz w:val="20"/>
        </w:rPr>
        <w:t xml:space="preserve"> </w:t>
      </w:r>
    </w:p>
    <w:p w:rsidR="00E447C6" w:rsidRPr="0011327D" w:rsidRDefault="00E447C6" w:rsidP="008E6EE1">
      <w:pPr>
        <w:outlineLvl w:val="0"/>
        <w:rPr>
          <w:rFonts w:ascii="Arial" w:hAnsi="Arial" w:cs="Arial"/>
          <w:sz w:val="20"/>
        </w:rPr>
      </w:pPr>
      <w:r w:rsidRPr="00E447C6">
        <w:rPr>
          <w:rFonts w:ascii="Arial" w:hAnsi="Arial" w:cs="Arial"/>
          <w:b/>
          <w:sz w:val="20"/>
        </w:rPr>
        <w:t>Prerequisites:</w:t>
      </w:r>
      <w:r w:rsidR="0011327D">
        <w:rPr>
          <w:rFonts w:ascii="Arial" w:hAnsi="Arial" w:cs="Arial"/>
          <w:b/>
          <w:sz w:val="20"/>
        </w:rPr>
        <w:t xml:space="preserve">  </w:t>
      </w:r>
      <w:r w:rsidR="00CC34B3">
        <w:rPr>
          <w:rFonts w:ascii="Arial" w:hAnsi="Arial" w:cs="Arial"/>
          <w:sz w:val="20"/>
        </w:rPr>
        <w:t>DNA TAP I</w:t>
      </w:r>
    </w:p>
    <w:p w:rsidR="00E447C6" w:rsidRDefault="008A2D25" w:rsidP="008E6EE1">
      <w:pPr>
        <w:outlineLvl w:val="0"/>
        <w:rPr>
          <w:rFonts w:ascii="Arial" w:hAnsi="Arial" w:cs="Arial"/>
          <w:b/>
          <w:sz w:val="20"/>
        </w:rPr>
      </w:pPr>
      <w:r>
        <w:rPr>
          <w:rFonts w:ascii="Arial" w:hAnsi="Arial" w:cs="Arial"/>
          <w:b/>
          <w:sz w:val="20"/>
        </w:rPr>
        <w:t>Objectives</w:t>
      </w:r>
      <w:r w:rsidR="00E447C6" w:rsidRPr="00E447C6">
        <w:rPr>
          <w:rFonts w:ascii="Arial" w:hAnsi="Arial" w:cs="Arial"/>
          <w:b/>
          <w:sz w:val="20"/>
        </w:rPr>
        <w:t>:</w:t>
      </w:r>
    </w:p>
    <w:p w:rsidR="005E24DC" w:rsidRDefault="005E24DC" w:rsidP="0011327D">
      <w:pPr>
        <w:tabs>
          <w:tab w:val="left" w:pos="5040"/>
        </w:tabs>
        <w:rPr>
          <w:rFonts w:ascii="Arial" w:hAnsi="Arial" w:cs="Arial"/>
          <w:sz w:val="20"/>
        </w:rPr>
      </w:pPr>
    </w:p>
    <w:p w:rsidR="0011327D" w:rsidRPr="001C3B12" w:rsidRDefault="0011327D" w:rsidP="0011327D">
      <w:pPr>
        <w:tabs>
          <w:tab w:val="left" w:pos="5040"/>
        </w:tabs>
        <w:rPr>
          <w:rFonts w:ascii="Arial" w:hAnsi="Arial" w:cs="Arial"/>
          <w:sz w:val="20"/>
        </w:rPr>
      </w:pPr>
      <w:r>
        <w:rPr>
          <w:rFonts w:ascii="Arial" w:hAnsi="Arial" w:cs="Arial"/>
          <w:sz w:val="20"/>
        </w:rPr>
        <w:t xml:space="preserve">1.  </w:t>
      </w:r>
      <w:r w:rsidRPr="001C3B12">
        <w:rPr>
          <w:rFonts w:ascii="Arial" w:hAnsi="Arial" w:cs="Arial"/>
          <w:sz w:val="20"/>
        </w:rPr>
        <w:t>To accele</w:t>
      </w:r>
      <w:r>
        <w:rPr>
          <w:rFonts w:ascii="Arial" w:hAnsi="Arial" w:cs="Arial"/>
          <w:sz w:val="20"/>
        </w:rPr>
        <w:t>rate the</w:t>
      </w:r>
      <w:r w:rsidRPr="001C3B12">
        <w:rPr>
          <w:rFonts w:ascii="Arial" w:hAnsi="Arial" w:cs="Arial"/>
          <w:sz w:val="20"/>
        </w:rPr>
        <w:t xml:space="preserve"> understanding and familiarity of forensic DNA technologies through intensive lectures and demonstrations that may include:</w:t>
      </w:r>
    </w:p>
    <w:p w:rsidR="0011327D" w:rsidRPr="001C3B12" w:rsidRDefault="0011327D" w:rsidP="0011327D">
      <w:pPr>
        <w:tabs>
          <w:tab w:val="left" w:pos="5040"/>
        </w:tabs>
        <w:ind w:left="720"/>
        <w:rPr>
          <w:rFonts w:ascii="Arial" w:hAnsi="Arial" w:cs="Arial"/>
          <w:sz w:val="20"/>
        </w:rPr>
      </w:pPr>
      <w:r w:rsidRPr="001C3B12">
        <w:rPr>
          <w:rFonts w:ascii="Arial" w:hAnsi="Arial" w:cs="Arial"/>
          <w:sz w:val="20"/>
        </w:rPr>
        <w:t>DNA extraction methods</w:t>
      </w:r>
      <w:r>
        <w:rPr>
          <w:rFonts w:ascii="Arial" w:hAnsi="Arial" w:cs="Arial"/>
          <w:sz w:val="20"/>
        </w:rPr>
        <w:t xml:space="preserve"> </w:t>
      </w:r>
      <w:r>
        <w:rPr>
          <w:rFonts w:ascii="Arial" w:hAnsi="Arial" w:cs="Arial"/>
          <w:i/>
          <w:sz w:val="20"/>
        </w:rPr>
        <w:t>(</w:t>
      </w:r>
      <w:r w:rsidR="009F5168">
        <w:rPr>
          <w:rFonts w:ascii="Arial" w:hAnsi="Arial" w:cs="Arial"/>
          <w:i/>
          <w:sz w:val="20"/>
        </w:rPr>
        <w:t>Manual</w:t>
      </w:r>
      <w:r>
        <w:rPr>
          <w:rFonts w:ascii="Arial" w:hAnsi="Arial" w:cs="Arial"/>
          <w:i/>
          <w:sz w:val="20"/>
        </w:rPr>
        <w:t xml:space="preserve"> and Robotic)</w:t>
      </w:r>
    </w:p>
    <w:p w:rsidR="0011327D" w:rsidRPr="001C3B12" w:rsidRDefault="0011327D" w:rsidP="0011327D">
      <w:pPr>
        <w:tabs>
          <w:tab w:val="left" w:pos="5040"/>
        </w:tabs>
        <w:ind w:left="720"/>
        <w:rPr>
          <w:rFonts w:ascii="Arial" w:hAnsi="Arial" w:cs="Arial"/>
          <w:sz w:val="20"/>
        </w:rPr>
      </w:pPr>
      <w:r w:rsidRPr="001C3B12">
        <w:rPr>
          <w:rFonts w:ascii="Arial" w:hAnsi="Arial" w:cs="Arial"/>
          <w:sz w:val="20"/>
        </w:rPr>
        <w:t>DNA quantification methods</w:t>
      </w:r>
      <w:r>
        <w:rPr>
          <w:rFonts w:ascii="Arial" w:hAnsi="Arial" w:cs="Arial"/>
          <w:sz w:val="20"/>
        </w:rPr>
        <w:t xml:space="preserve"> </w:t>
      </w:r>
      <w:r>
        <w:rPr>
          <w:rFonts w:ascii="Arial" w:hAnsi="Arial" w:cs="Arial"/>
          <w:i/>
          <w:sz w:val="20"/>
        </w:rPr>
        <w:t>(AB</w:t>
      </w:r>
      <w:r w:rsidR="009F5168">
        <w:rPr>
          <w:rFonts w:ascii="Arial" w:hAnsi="Arial" w:cs="Arial"/>
          <w:i/>
          <w:sz w:val="20"/>
        </w:rPr>
        <w:t xml:space="preserve"> </w:t>
      </w:r>
      <w:r>
        <w:rPr>
          <w:rFonts w:ascii="Arial" w:hAnsi="Arial" w:cs="Arial"/>
          <w:i/>
          <w:sz w:val="20"/>
        </w:rPr>
        <w:t>7500 and Real-time PCR)</w:t>
      </w:r>
      <w:r w:rsidRPr="001C3B12">
        <w:rPr>
          <w:rFonts w:ascii="Arial" w:hAnsi="Arial" w:cs="Arial"/>
          <w:sz w:val="20"/>
        </w:rPr>
        <w:t xml:space="preserve"> </w:t>
      </w:r>
    </w:p>
    <w:p w:rsidR="0011327D" w:rsidRDefault="0011327D" w:rsidP="0011327D">
      <w:pPr>
        <w:tabs>
          <w:tab w:val="left" w:pos="5040"/>
        </w:tabs>
        <w:ind w:left="720"/>
        <w:rPr>
          <w:rFonts w:ascii="Arial" w:hAnsi="Arial" w:cs="Arial"/>
          <w:i/>
          <w:sz w:val="20"/>
        </w:rPr>
      </w:pPr>
      <w:r w:rsidRPr="001C3B12">
        <w:rPr>
          <w:rFonts w:ascii="Arial" w:hAnsi="Arial" w:cs="Arial"/>
          <w:sz w:val="20"/>
        </w:rPr>
        <w:t>DNA PCR-based amplification methods</w:t>
      </w:r>
      <w:r>
        <w:rPr>
          <w:rFonts w:ascii="Arial" w:hAnsi="Arial" w:cs="Arial"/>
          <w:sz w:val="20"/>
        </w:rPr>
        <w:t xml:space="preserve"> </w:t>
      </w:r>
      <w:r>
        <w:rPr>
          <w:rFonts w:ascii="Arial" w:hAnsi="Arial" w:cs="Arial"/>
          <w:i/>
          <w:sz w:val="20"/>
        </w:rPr>
        <w:t>(STR and YSTR)</w:t>
      </w:r>
    </w:p>
    <w:p w:rsidR="0011327D" w:rsidRDefault="0011327D" w:rsidP="0011327D">
      <w:pPr>
        <w:tabs>
          <w:tab w:val="left" w:pos="5040"/>
        </w:tabs>
        <w:ind w:left="720"/>
        <w:rPr>
          <w:rFonts w:ascii="Arial" w:hAnsi="Arial" w:cs="Arial"/>
          <w:i/>
          <w:sz w:val="20"/>
        </w:rPr>
      </w:pPr>
      <w:r>
        <w:rPr>
          <w:rFonts w:ascii="Arial" w:hAnsi="Arial" w:cs="Arial"/>
          <w:sz w:val="20"/>
        </w:rPr>
        <w:t xml:space="preserve">Capillary Electrophoresis Technologies </w:t>
      </w:r>
      <w:r>
        <w:rPr>
          <w:rFonts w:ascii="Arial" w:hAnsi="Arial" w:cs="Arial"/>
          <w:i/>
          <w:sz w:val="20"/>
        </w:rPr>
        <w:t>(AB 310, 3100, 3130xl, and 3500xl)</w:t>
      </w:r>
    </w:p>
    <w:p w:rsidR="0011327D" w:rsidRPr="001C3B12" w:rsidRDefault="0011327D" w:rsidP="0011327D">
      <w:pPr>
        <w:tabs>
          <w:tab w:val="left" w:pos="5040"/>
        </w:tabs>
        <w:ind w:left="720"/>
        <w:rPr>
          <w:rFonts w:ascii="Arial" w:hAnsi="Arial" w:cs="Arial"/>
          <w:i/>
          <w:sz w:val="20"/>
        </w:rPr>
      </w:pPr>
      <w:r w:rsidRPr="001C3B12">
        <w:rPr>
          <w:rFonts w:ascii="Arial" w:hAnsi="Arial" w:cs="Arial"/>
          <w:sz w:val="20"/>
        </w:rPr>
        <w:t>Data analysis methods</w:t>
      </w:r>
      <w:r>
        <w:rPr>
          <w:rFonts w:ascii="Arial" w:hAnsi="Arial" w:cs="Arial"/>
          <w:sz w:val="20"/>
        </w:rPr>
        <w:t xml:space="preserve"> </w:t>
      </w:r>
      <w:r>
        <w:rPr>
          <w:rFonts w:ascii="Arial" w:hAnsi="Arial" w:cs="Arial"/>
          <w:i/>
          <w:sz w:val="20"/>
        </w:rPr>
        <w:t>(GeneMapper ID-X)</w:t>
      </w:r>
    </w:p>
    <w:p w:rsidR="0011327D" w:rsidRPr="001C3B12" w:rsidRDefault="0011327D" w:rsidP="0011327D">
      <w:pPr>
        <w:tabs>
          <w:tab w:val="left" w:pos="5040"/>
        </w:tabs>
        <w:ind w:left="720"/>
        <w:rPr>
          <w:rFonts w:ascii="Arial" w:hAnsi="Arial" w:cs="Arial"/>
          <w:sz w:val="20"/>
        </w:rPr>
      </w:pPr>
      <w:r w:rsidRPr="001C3B12">
        <w:rPr>
          <w:rFonts w:ascii="Arial" w:hAnsi="Arial" w:cs="Arial"/>
          <w:sz w:val="20"/>
        </w:rPr>
        <w:t>Validation procedures</w:t>
      </w:r>
    </w:p>
    <w:p w:rsidR="0011327D" w:rsidRPr="001C3B12" w:rsidRDefault="0011327D" w:rsidP="0011327D">
      <w:pPr>
        <w:tabs>
          <w:tab w:val="left" w:pos="5040"/>
        </w:tabs>
        <w:ind w:left="720"/>
        <w:rPr>
          <w:rFonts w:ascii="Arial" w:hAnsi="Arial" w:cs="Arial"/>
          <w:sz w:val="20"/>
        </w:rPr>
      </w:pPr>
      <w:r w:rsidRPr="001C3B12">
        <w:rPr>
          <w:rFonts w:ascii="Arial" w:hAnsi="Arial" w:cs="Arial"/>
          <w:sz w:val="20"/>
        </w:rPr>
        <w:t xml:space="preserve">Quality </w:t>
      </w:r>
      <w:r w:rsidR="009F5168">
        <w:rPr>
          <w:rFonts w:ascii="Arial" w:hAnsi="Arial" w:cs="Arial"/>
          <w:sz w:val="20"/>
        </w:rPr>
        <w:t>C</w:t>
      </w:r>
      <w:r w:rsidRPr="001C3B12">
        <w:rPr>
          <w:rFonts w:ascii="Arial" w:hAnsi="Arial" w:cs="Arial"/>
          <w:sz w:val="20"/>
        </w:rPr>
        <w:t xml:space="preserve">ontrol and </w:t>
      </w:r>
      <w:r w:rsidR="009F5168">
        <w:rPr>
          <w:rFonts w:ascii="Arial" w:hAnsi="Arial" w:cs="Arial"/>
          <w:sz w:val="20"/>
        </w:rPr>
        <w:t>Q</w:t>
      </w:r>
      <w:r w:rsidRPr="001C3B12">
        <w:rPr>
          <w:rFonts w:ascii="Arial" w:hAnsi="Arial" w:cs="Arial"/>
          <w:sz w:val="20"/>
        </w:rPr>
        <w:t xml:space="preserve">uality </w:t>
      </w:r>
      <w:r w:rsidR="009F5168">
        <w:rPr>
          <w:rFonts w:ascii="Arial" w:hAnsi="Arial" w:cs="Arial"/>
          <w:sz w:val="20"/>
        </w:rPr>
        <w:t>A</w:t>
      </w:r>
      <w:r w:rsidRPr="001C3B12">
        <w:rPr>
          <w:rFonts w:ascii="Arial" w:hAnsi="Arial" w:cs="Arial"/>
          <w:sz w:val="20"/>
        </w:rPr>
        <w:t>ssurance</w:t>
      </w:r>
    </w:p>
    <w:p w:rsidR="005E24DC" w:rsidRDefault="005E24DC" w:rsidP="0011327D">
      <w:pPr>
        <w:tabs>
          <w:tab w:val="left" w:pos="5040"/>
        </w:tabs>
        <w:rPr>
          <w:rFonts w:ascii="Arial" w:hAnsi="Arial" w:cs="Arial"/>
          <w:sz w:val="20"/>
        </w:rPr>
      </w:pPr>
    </w:p>
    <w:p w:rsidR="0011327D" w:rsidRPr="001C3B12" w:rsidRDefault="0011327D" w:rsidP="0011327D">
      <w:pPr>
        <w:tabs>
          <w:tab w:val="left" w:pos="5040"/>
        </w:tabs>
        <w:rPr>
          <w:rFonts w:ascii="Arial" w:hAnsi="Arial" w:cs="Arial"/>
          <w:sz w:val="20"/>
        </w:rPr>
      </w:pPr>
      <w:r>
        <w:rPr>
          <w:rFonts w:ascii="Arial" w:hAnsi="Arial" w:cs="Arial"/>
          <w:sz w:val="20"/>
        </w:rPr>
        <w:t xml:space="preserve">2.  </w:t>
      </w:r>
      <w:r w:rsidRPr="001C3B12">
        <w:rPr>
          <w:rFonts w:ascii="Arial" w:hAnsi="Arial" w:cs="Arial"/>
          <w:sz w:val="20"/>
        </w:rPr>
        <w:t xml:space="preserve">To gain practical skills through </w:t>
      </w:r>
      <w:r>
        <w:rPr>
          <w:rFonts w:ascii="Arial" w:hAnsi="Arial" w:cs="Arial"/>
          <w:sz w:val="20"/>
        </w:rPr>
        <w:t xml:space="preserve">demonstrations </w:t>
      </w:r>
      <w:r w:rsidRPr="001C3B12">
        <w:rPr>
          <w:rFonts w:ascii="Arial" w:hAnsi="Arial" w:cs="Arial"/>
          <w:sz w:val="20"/>
        </w:rPr>
        <w:t>of the above technologies</w:t>
      </w:r>
      <w:r>
        <w:rPr>
          <w:rFonts w:ascii="Arial" w:hAnsi="Arial" w:cs="Arial"/>
          <w:sz w:val="20"/>
        </w:rPr>
        <w:t xml:space="preserve">.  Because the laboratory activities will </w:t>
      </w:r>
      <w:r w:rsidRPr="001C3B12">
        <w:rPr>
          <w:rFonts w:ascii="Arial" w:hAnsi="Arial" w:cs="Arial"/>
          <w:sz w:val="20"/>
        </w:rPr>
        <w:t>most likely be</w:t>
      </w:r>
      <w:r>
        <w:rPr>
          <w:rFonts w:ascii="Arial" w:hAnsi="Arial" w:cs="Arial"/>
          <w:sz w:val="20"/>
        </w:rPr>
        <w:t xml:space="preserve"> required to perform necessary </w:t>
      </w:r>
      <w:r w:rsidRPr="001C3B12">
        <w:rPr>
          <w:rFonts w:ascii="Arial" w:hAnsi="Arial" w:cs="Arial"/>
          <w:sz w:val="20"/>
        </w:rPr>
        <w:t>validation studies in host laboratories</w:t>
      </w:r>
      <w:r>
        <w:rPr>
          <w:rFonts w:ascii="Arial" w:hAnsi="Arial" w:cs="Arial"/>
          <w:sz w:val="20"/>
        </w:rPr>
        <w:t xml:space="preserve">, students will be prepared </w:t>
      </w:r>
      <w:r w:rsidRPr="001C3B12">
        <w:rPr>
          <w:rFonts w:ascii="Arial" w:hAnsi="Arial" w:cs="Arial"/>
          <w:sz w:val="20"/>
        </w:rPr>
        <w:t xml:space="preserve">to </w:t>
      </w:r>
      <w:r>
        <w:rPr>
          <w:rFonts w:ascii="Arial" w:hAnsi="Arial" w:cs="Arial"/>
          <w:sz w:val="20"/>
        </w:rPr>
        <w:t xml:space="preserve">train in </w:t>
      </w:r>
      <w:r w:rsidRPr="001C3B12">
        <w:rPr>
          <w:rFonts w:ascii="Arial" w:hAnsi="Arial" w:cs="Arial"/>
          <w:sz w:val="20"/>
        </w:rPr>
        <w:t xml:space="preserve">the spring </w:t>
      </w:r>
      <w:r>
        <w:rPr>
          <w:rFonts w:ascii="Arial" w:hAnsi="Arial" w:cs="Arial"/>
          <w:sz w:val="20"/>
        </w:rPr>
        <w:t xml:space="preserve">semester </w:t>
      </w:r>
      <w:r w:rsidRPr="001C3B12">
        <w:rPr>
          <w:rFonts w:ascii="Arial" w:hAnsi="Arial" w:cs="Arial"/>
          <w:sz w:val="20"/>
        </w:rPr>
        <w:t xml:space="preserve">for various validation projects. </w:t>
      </w:r>
    </w:p>
    <w:p w:rsidR="0011327D" w:rsidRPr="008A2D25" w:rsidRDefault="0011327D" w:rsidP="008E6EE1">
      <w:pPr>
        <w:outlineLvl w:val="0"/>
        <w:rPr>
          <w:rFonts w:ascii="Arial" w:hAnsi="Arial" w:cs="Arial"/>
          <w:b/>
          <w:sz w:val="16"/>
        </w:rPr>
      </w:pPr>
    </w:p>
    <w:p w:rsidR="00303FAF" w:rsidRPr="00AC5613" w:rsidRDefault="00BB038A">
      <w:pPr>
        <w:outlineLvl w:val="0"/>
        <w:rPr>
          <w:rFonts w:ascii="Arial" w:hAnsi="Arial" w:cs="Arial"/>
          <w:b/>
          <w:color w:val="275937"/>
          <w:szCs w:val="24"/>
        </w:rPr>
      </w:pPr>
      <w:r w:rsidRPr="00AC5613">
        <w:rPr>
          <w:rFonts w:ascii="Arial" w:hAnsi="Arial" w:cs="Arial"/>
          <w:b/>
          <w:color w:val="275937"/>
          <w:szCs w:val="24"/>
        </w:rPr>
        <w:t xml:space="preserve">COURSE SCHEDULE, </w:t>
      </w:r>
      <w:r w:rsidR="00303FAF" w:rsidRPr="00AC5613">
        <w:rPr>
          <w:rFonts w:ascii="Arial" w:hAnsi="Arial" w:cs="Arial"/>
          <w:b/>
          <w:color w:val="275937"/>
          <w:szCs w:val="24"/>
        </w:rPr>
        <w:t>ACTIVITIES</w:t>
      </w:r>
      <w:r w:rsidRPr="00AC5613">
        <w:rPr>
          <w:rFonts w:ascii="Arial" w:hAnsi="Arial" w:cs="Arial"/>
          <w:b/>
          <w:color w:val="275937"/>
          <w:szCs w:val="24"/>
        </w:rPr>
        <w:t xml:space="preserve"> AND POLICIES</w:t>
      </w:r>
    </w:p>
    <w:p w:rsidR="00303FAF" w:rsidRPr="008A2D25" w:rsidRDefault="00303FAF" w:rsidP="004E6D91">
      <w:pPr>
        <w:outlineLvl w:val="0"/>
        <w:rPr>
          <w:rFonts w:ascii="Arial" w:hAnsi="Arial" w:cs="Arial"/>
          <w:b/>
          <w:sz w:val="16"/>
          <w:u w:val="single"/>
        </w:rPr>
      </w:pPr>
    </w:p>
    <w:tbl>
      <w:tblPr>
        <w:tblStyle w:val="TableGrid"/>
        <w:tblW w:w="5000" w:type="pct"/>
        <w:jc w:val="center"/>
        <w:tblLook w:val="04A0" w:firstRow="1" w:lastRow="0" w:firstColumn="1" w:lastColumn="0" w:noHBand="0" w:noVBand="1"/>
      </w:tblPr>
      <w:tblGrid>
        <w:gridCol w:w="2441"/>
        <w:gridCol w:w="8349"/>
      </w:tblGrid>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b/>
                <w:sz w:val="20"/>
              </w:rPr>
            </w:pPr>
            <w:r>
              <w:rPr>
                <w:rFonts w:ascii="Arial" w:hAnsi="Arial" w:cs="Arial"/>
                <w:b/>
                <w:sz w:val="20"/>
              </w:rPr>
              <w:t>Week</w:t>
            </w:r>
          </w:p>
        </w:tc>
        <w:tc>
          <w:tcPr>
            <w:tcW w:w="3869" w:type="pct"/>
            <w:vAlign w:val="center"/>
          </w:tcPr>
          <w:p w:rsidR="00623666" w:rsidRPr="008A2D25" w:rsidRDefault="00623666" w:rsidP="00964027">
            <w:pPr>
              <w:jc w:val="center"/>
              <w:outlineLvl w:val="0"/>
              <w:rPr>
                <w:rFonts w:ascii="Arial" w:hAnsi="Arial" w:cs="Arial"/>
                <w:b/>
                <w:sz w:val="20"/>
              </w:rPr>
            </w:pPr>
            <w:r w:rsidRPr="008A2D25">
              <w:rPr>
                <w:rFonts w:ascii="Arial" w:hAnsi="Arial" w:cs="Arial"/>
                <w:b/>
                <w:sz w:val="20"/>
              </w:rPr>
              <w:t>Topics and Activities</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1</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Validation overview</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2</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 Outline of projects (timeline, supplies inventory, reagent preparation, sample preparation, etc.)</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3</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 Outline of projects (timeline, supplies inventory, reagent preparation, sample preparation, etc.)</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4</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5</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6</w:t>
            </w:r>
          </w:p>
        </w:tc>
        <w:tc>
          <w:tcPr>
            <w:tcW w:w="3869" w:type="pct"/>
            <w:vAlign w:val="center"/>
          </w:tcPr>
          <w:p w:rsidR="00623666" w:rsidRPr="008A2D25" w:rsidRDefault="004351BA"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Pr="008A2D25" w:rsidRDefault="00623666" w:rsidP="00964027">
            <w:pPr>
              <w:jc w:val="center"/>
              <w:outlineLvl w:val="0"/>
              <w:rPr>
                <w:rFonts w:ascii="Arial" w:hAnsi="Arial" w:cs="Arial"/>
                <w:sz w:val="20"/>
              </w:rPr>
            </w:pPr>
            <w:r>
              <w:rPr>
                <w:rFonts w:ascii="Arial" w:hAnsi="Arial" w:cs="Arial"/>
                <w:sz w:val="20"/>
              </w:rPr>
              <w:t>Week 7</w:t>
            </w:r>
          </w:p>
        </w:tc>
        <w:tc>
          <w:tcPr>
            <w:tcW w:w="3869" w:type="pct"/>
            <w:vAlign w:val="center"/>
          </w:tcPr>
          <w:p w:rsidR="00623666" w:rsidRDefault="004351BA" w:rsidP="004351BA">
            <w:pPr>
              <w:jc w:val="center"/>
              <w:outlineLvl w:val="0"/>
              <w:rPr>
                <w:rFonts w:ascii="Arial" w:hAnsi="Arial" w:cs="Arial"/>
                <w:sz w:val="20"/>
              </w:rPr>
            </w:pPr>
            <w:r>
              <w:rPr>
                <w:rFonts w:ascii="Arial" w:hAnsi="Arial" w:cs="Arial"/>
                <w:sz w:val="20"/>
              </w:rPr>
              <w:t xml:space="preserve">No class; AAFS </w:t>
            </w:r>
            <w:r>
              <w:rPr>
                <w:rFonts w:ascii="Arial" w:hAnsi="Arial" w:cs="Arial"/>
                <w:sz w:val="20"/>
              </w:rPr>
              <w:t>Meeting</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8</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9</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10</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Pr="00964027" w:rsidRDefault="00623666" w:rsidP="00623666">
            <w:pPr>
              <w:jc w:val="center"/>
              <w:rPr>
                <w:rFonts w:ascii="Arial" w:hAnsi="Arial" w:cs="Arial"/>
                <w:sz w:val="20"/>
              </w:rPr>
            </w:pPr>
            <w:r w:rsidRPr="00CE0023">
              <w:rPr>
                <w:rFonts w:ascii="Arial" w:hAnsi="Arial" w:cs="Arial"/>
                <w:sz w:val="20"/>
              </w:rPr>
              <w:t xml:space="preserve">Week </w:t>
            </w:r>
            <w:r>
              <w:rPr>
                <w:rFonts w:ascii="Arial" w:hAnsi="Arial" w:cs="Arial"/>
                <w:sz w:val="20"/>
              </w:rPr>
              <w:t>11</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No class; Spring Break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12</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13</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bookmarkStart w:id="0" w:name="_GoBack"/>
            <w:bookmarkEnd w:id="0"/>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14</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15</w:t>
            </w:r>
          </w:p>
        </w:tc>
        <w:tc>
          <w:tcPr>
            <w:tcW w:w="3869" w:type="pct"/>
            <w:vAlign w:val="center"/>
          </w:tcPr>
          <w:p w:rsidR="00623666" w:rsidRDefault="00623666" w:rsidP="00964027">
            <w:pPr>
              <w:jc w:val="center"/>
              <w:outlineLvl w:val="0"/>
              <w:rPr>
                <w:rFonts w:ascii="Arial" w:hAnsi="Arial" w:cs="Arial"/>
                <w:sz w:val="20"/>
              </w:rPr>
            </w:pPr>
            <w:r>
              <w:rPr>
                <w:rFonts w:ascii="Arial" w:hAnsi="Arial" w:cs="Arial"/>
                <w:sz w:val="20"/>
              </w:rPr>
              <w:t>Laboratory work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16</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Evaluation of laboratory work</w:t>
            </w:r>
          </w:p>
        </w:tc>
      </w:tr>
      <w:tr w:rsidR="00623666" w:rsidTr="00623666">
        <w:trPr>
          <w:trHeight w:val="288"/>
          <w:jc w:val="center"/>
        </w:trPr>
        <w:tc>
          <w:tcPr>
            <w:tcW w:w="1131" w:type="pct"/>
            <w:vAlign w:val="center"/>
          </w:tcPr>
          <w:p w:rsidR="00623666" w:rsidRDefault="00623666" w:rsidP="00623666">
            <w:pPr>
              <w:jc w:val="center"/>
            </w:pPr>
            <w:r w:rsidRPr="00CE0023">
              <w:rPr>
                <w:rFonts w:ascii="Arial" w:hAnsi="Arial" w:cs="Arial"/>
                <w:sz w:val="20"/>
              </w:rPr>
              <w:t xml:space="preserve">Week </w:t>
            </w:r>
            <w:r>
              <w:rPr>
                <w:rFonts w:ascii="Arial" w:hAnsi="Arial" w:cs="Arial"/>
                <w:sz w:val="20"/>
              </w:rPr>
              <w:t>17</w:t>
            </w:r>
          </w:p>
        </w:tc>
        <w:tc>
          <w:tcPr>
            <w:tcW w:w="3869" w:type="pct"/>
            <w:vAlign w:val="center"/>
          </w:tcPr>
          <w:p w:rsidR="00623666" w:rsidRPr="008A2D25" w:rsidRDefault="00623666" w:rsidP="00964027">
            <w:pPr>
              <w:jc w:val="center"/>
              <w:outlineLvl w:val="0"/>
              <w:rPr>
                <w:rFonts w:ascii="Arial" w:hAnsi="Arial" w:cs="Arial"/>
                <w:sz w:val="20"/>
              </w:rPr>
            </w:pPr>
            <w:r>
              <w:rPr>
                <w:rFonts w:ascii="Arial" w:hAnsi="Arial" w:cs="Arial"/>
                <w:sz w:val="20"/>
              </w:rPr>
              <w:t>Evaluation of laboratory work</w:t>
            </w:r>
          </w:p>
        </w:tc>
      </w:tr>
    </w:tbl>
    <w:p w:rsidR="004351BA" w:rsidRPr="004351BA" w:rsidRDefault="004351BA" w:rsidP="004351BA">
      <w:pPr>
        <w:jc w:val="center"/>
        <w:rPr>
          <w:rFonts w:ascii="Arial" w:hAnsi="Arial" w:cs="Arial"/>
          <w:u w:val="single"/>
        </w:rPr>
      </w:pPr>
      <w:r w:rsidRPr="004351BA">
        <w:rPr>
          <w:rFonts w:ascii="Arial" w:hAnsi="Arial" w:cs="Arial"/>
          <w:sz w:val="18"/>
          <w:u w:val="single"/>
        </w:rPr>
        <w:t>~This is subject to change at any time~</w:t>
      </w:r>
    </w:p>
    <w:p w:rsidR="00531419" w:rsidRPr="00A53FE6" w:rsidRDefault="00531419">
      <w:pPr>
        <w:outlineLvl w:val="0"/>
        <w:rPr>
          <w:rFonts w:ascii="Arial" w:hAnsi="Arial" w:cs="Arial"/>
          <w:i/>
          <w:sz w:val="20"/>
        </w:rPr>
      </w:pPr>
    </w:p>
    <w:p w:rsidR="00FC7C8C" w:rsidRPr="00A53FE6" w:rsidRDefault="00FC7C8C">
      <w:pPr>
        <w:outlineLvl w:val="0"/>
        <w:rPr>
          <w:rFonts w:ascii="Arial" w:hAnsi="Arial" w:cs="Arial"/>
          <w:b/>
          <w:sz w:val="16"/>
          <w:u w:val="single"/>
        </w:rPr>
      </w:pPr>
    </w:p>
    <w:p w:rsidR="00B915BB" w:rsidRDefault="00531419">
      <w:pPr>
        <w:rPr>
          <w:rFonts w:ascii="Arial" w:hAnsi="Arial" w:cs="Arial"/>
          <w:b/>
          <w:sz w:val="20"/>
        </w:rPr>
      </w:pPr>
      <w:r w:rsidRPr="00531419">
        <w:rPr>
          <w:rFonts w:ascii="Arial" w:hAnsi="Arial" w:cs="Arial"/>
          <w:b/>
          <w:sz w:val="20"/>
        </w:rPr>
        <w:t>Exam</w:t>
      </w:r>
      <w:r w:rsidR="002E53E8">
        <w:rPr>
          <w:rFonts w:ascii="Arial" w:hAnsi="Arial" w:cs="Arial"/>
          <w:b/>
          <w:sz w:val="20"/>
        </w:rPr>
        <w:t>ination</w:t>
      </w:r>
      <w:r w:rsidRPr="00531419">
        <w:rPr>
          <w:rFonts w:ascii="Arial" w:hAnsi="Arial" w:cs="Arial"/>
          <w:b/>
          <w:sz w:val="20"/>
        </w:rPr>
        <w:t>s</w:t>
      </w:r>
    </w:p>
    <w:p w:rsidR="00A53FE6" w:rsidRPr="00A53FE6" w:rsidRDefault="00A53FE6">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833"/>
      </w:tblGrid>
      <w:tr w:rsidR="00531419" w:rsidRPr="001E311A" w:rsidTr="00A53FE6">
        <w:trPr>
          <w:trHeight w:val="288"/>
        </w:trPr>
        <w:tc>
          <w:tcPr>
            <w:tcW w:w="907" w:type="pct"/>
            <w:vAlign w:val="center"/>
          </w:tcPr>
          <w:p w:rsidR="00531419" w:rsidRPr="001E311A" w:rsidRDefault="00531419" w:rsidP="00A53FE6">
            <w:pPr>
              <w:rPr>
                <w:rFonts w:ascii="Arial" w:hAnsi="Arial" w:cs="Arial"/>
                <w:sz w:val="20"/>
              </w:rPr>
            </w:pPr>
            <w:r>
              <w:rPr>
                <w:rFonts w:ascii="Arial" w:hAnsi="Arial" w:cs="Arial"/>
                <w:sz w:val="20"/>
              </w:rPr>
              <w:t>Number of Exams</w:t>
            </w:r>
          </w:p>
        </w:tc>
        <w:tc>
          <w:tcPr>
            <w:tcW w:w="4093" w:type="pct"/>
            <w:vAlign w:val="center"/>
          </w:tcPr>
          <w:p w:rsidR="00531419" w:rsidRPr="001E311A" w:rsidRDefault="000C22D5" w:rsidP="00A53FE6">
            <w:pPr>
              <w:rPr>
                <w:rFonts w:ascii="Arial" w:hAnsi="Arial" w:cs="Arial"/>
                <w:sz w:val="20"/>
              </w:rPr>
            </w:pPr>
            <w:r>
              <w:rPr>
                <w:rFonts w:ascii="Arial" w:hAnsi="Arial" w:cs="Arial"/>
                <w:sz w:val="20"/>
              </w:rPr>
              <w:t>N</w:t>
            </w:r>
            <w:r w:rsidR="00896362">
              <w:rPr>
                <w:rFonts w:ascii="Arial" w:hAnsi="Arial" w:cs="Arial"/>
                <w:sz w:val="20"/>
              </w:rPr>
              <w:t>one</w:t>
            </w:r>
          </w:p>
        </w:tc>
      </w:tr>
      <w:tr w:rsidR="00531419" w:rsidRPr="001E311A" w:rsidTr="00A53FE6">
        <w:trPr>
          <w:trHeight w:val="288"/>
        </w:trPr>
        <w:tc>
          <w:tcPr>
            <w:tcW w:w="907" w:type="pct"/>
            <w:vAlign w:val="center"/>
          </w:tcPr>
          <w:p w:rsidR="00531419" w:rsidRPr="001E311A" w:rsidRDefault="00A53FE6" w:rsidP="00A53FE6">
            <w:pPr>
              <w:rPr>
                <w:rFonts w:ascii="Arial" w:hAnsi="Arial" w:cs="Arial"/>
                <w:sz w:val="20"/>
              </w:rPr>
            </w:pPr>
            <w:r>
              <w:rPr>
                <w:rFonts w:ascii="Arial" w:hAnsi="Arial" w:cs="Arial"/>
                <w:sz w:val="20"/>
              </w:rPr>
              <w:t>Type</w:t>
            </w:r>
            <w:r w:rsidR="00531419">
              <w:rPr>
                <w:rFonts w:ascii="Arial" w:hAnsi="Arial" w:cs="Arial"/>
                <w:sz w:val="20"/>
              </w:rPr>
              <w:t>s of Questions</w:t>
            </w:r>
          </w:p>
        </w:tc>
        <w:tc>
          <w:tcPr>
            <w:tcW w:w="4093" w:type="pct"/>
            <w:vAlign w:val="center"/>
          </w:tcPr>
          <w:p w:rsidR="00531419" w:rsidRPr="001E311A" w:rsidRDefault="00896362" w:rsidP="00A53FE6">
            <w:pPr>
              <w:rPr>
                <w:rFonts w:ascii="Arial" w:hAnsi="Arial" w:cs="Arial"/>
                <w:sz w:val="20"/>
              </w:rPr>
            </w:pPr>
            <w:r>
              <w:rPr>
                <w:rFonts w:ascii="Arial" w:hAnsi="Arial" w:cs="Arial"/>
                <w:sz w:val="20"/>
              </w:rPr>
              <w:t>N/A</w:t>
            </w:r>
          </w:p>
        </w:tc>
      </w:tr>
      <w:tr w:rsidR="00531419" w:rsidRPr="001E311A" w:rsidTr="00A53FE6">
        <w:trPr>
          <w:trHeight w:val="288"/>
        </w:trPr>
        <w:tc>
          <w:tcPr>
            <w:tcW w:w="907" w:type="pct"/>
            <w:vAlign w:val="center"/>
          </w:tcPr>
          <w:p w:rsidR="00531419" w:rsidRPr="001E311A" w:rsidRDefault="00A53FE6" w:rsidP="00A53FE6">
            <w:pPr>
              <w:rPr>
                <w:rFonts w:ascii="Arial" w:hAnsi="Arial" w:cs="Arial"/>
                <w:sz w:val="20"/>
              </w:rPr>
            </w:pPr>
            <w:r>
              <w:rPr>
                <w:rFonts w:ascii="Arial" w:hAnsi="Arial" w:cs="Arial"/>
                <w:sz w:val="20"/>
              </w:rPr>
              <w:t>Points per Exam</w:t>
            </w:r>
          </w:p>
        </w:tc>
        <w:tc>
          <w:tcPr>
            <w:tcW w:w="4093" w:type="pct"/>
            <w:vAlign w:val="center"/>
          </w:tcPr>
          <w:p w:rsidR="00531419" w:rsidRPr="001E311A" w:rsidRDefault="00896362" w:rsidP="00A53FE6">
            <w:pPr>
              <w:rPr>
                <w:rFonts w:ascii="Arial" w:hAnsi="Arial" w:cs="Arial"/>
                <w:sz w:val="20"/>
              </w:rPr>
            </w:pPr>
            <w:r>
              <w:rPr>
                <w:rFonts w:ascii="Arial" w:hAnsi="Arial" w:cs="Arial"/>
                <w:sz w:val="20"/>
              </w:rPr>
              <w:t>N/A</w:t>
            </w:r>
          </w:p>
        </w:tc>
      </w:tr>
      <w:tr w:rsidR="00531419" w:rsidRPr="001E311A" w:rsidTr="00A53FE6">
        <w:trPr>
          <w:trHeight w:val="288"/>
        </w:trPr>
        <w:tc>
          <w:tcPr>
            <w:tcW w:w="907" w:type="pct"/>
            <w:vAlign w:val="center"/>
          </w:tcPr>
          <w:p w:rsidR="00531419" w:rsidRPr="001E311A" w:rsidRDefault="00531419" w:rsidP="00A53FE6">
            <w:pPr>
              <w:rPr>
                <w:rFonts w:ascii="Arial" w:hAnsi="Arial" w:cs="Arial"/>
                <w:sz w:val="20"/>
              </w:rPr>
            </w:pPr>
            <w:r>
              <w:rPr>
                <w:rFonts w:ascii="Arial" w:hAnsi="Arial" w:cs="Arial"/>
                <w:sz w:val="20"/>
              </w:rPr>
              <w:t>Total Points</w:t>
            </w:r>
          </w:p>
        </w:tc>
        <w:tc>
          <w:tcPr>
            <w:tcW w:w="4093" w:type="pct"/>
            <w:vAlign w:val="center"/>
          </w:tcPr>
          <w:p w:rsidR="00531419" w:rsidRPr="001E311A" w:rsidRDefault="00896362" w:rsidP="00A53FE6">
            <w:pPr>
              <w:rPr>
                <w:rFonts w:ascii="Arial" w:hAnsi="Arial" w:cs="Arial"/>
                <w:sz w:val="20"/>
              </w:rPr>
            </w:pPr>
            <w:r>
              <w:rPr>
                <w:rFonts w:ascii="Arial" w:hAnsi="Arial" w:cs="Arial"/>
                <w:sz w:val="20"/>
              </w:rPr>
              <w:t>N/A</w:t>
            </w:r>
          </w:p>
        </w:tc>
      </w:tr>
    </w:tbl>
    <w:p w:rsidR="00AC5613" w:rsidRDefault="00AC5613" w:rsidP="00531419">
      <w:pPr>
        <w:rPr>
          <w:rFonts w:ascii="Arial" w:hAnsi="Arial" w:cs="Arial"/>
          <w:b/>
          <w:sz w:val="16"/>
        </w:rPr>
      </w:pPr>
    </w:p>
    <w:p w:rsidR="00CC027D" w:rsidRDefault="00CC027D" w:rsidP="00531419">
      <w:pPr>
        <w:rPr>
          <w:rFonts w:ascii="Arial" w:hAnsi="Arial" w:cs="Arial"/>
          <w:b/>
          <w:sz w:val="16"/>
        </w:rPr>
      </w:pPr>
    </w:p>
    <w:p w:rsidR="002E53E8" w:rsidRDefault="002E53E8" w:rsidP="002E53E8">
      <w:pPr>
        <w:rPr>
          <w:rFonts w:ascii="Arial" w:hAnsi="Arial" w:cs="Arial"/>
          <w:b/>
          <w:sz w:val="20"/>
        </w:rPr>
      </w:pPr>
      <w:r>
        <w:rPr>
          <w:rFonts w:ascii="Arial" w:hAnsi="Arial" w:cs="Arial"/>
          <w:b/>
          <w:sz w:val="20"/>
        </w:rPr>
        <w:t>Quizzes</w:t>
      </w:r>
    </w:p>
    <w:p w:rsidR="002E53E8" w:rsidRPr="00A53FE6" w:rsidRDefault="002E53E8" w:rsidP="002E53E8">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833"/>
      </w:tblGrid>
      <w:tr w:rsidR="002E53E8" w:rsidRPr="001E311A" w:rsidTr="00F95494">
        <w:trPr>
          <w:trHeight w:val="288"/>
        </w:trPr>
        <w:tc>
          <w:tcPr>
            <w:tcW w:w="907" w:type="pct"/>
            <w:vAlign w:val="center"/>
          </w:tcPr>
          <w:p w:rsidR="002E53E8" w:rsidRPr="001E311A" w:rsidRDefault="002E53E8" w:rsidP="00F95494">
            <w:pPr>
              <w:rPr>
                <w:rFonts w:ascii="Arial" w:hAnsi="Arial" w:cs="Arial"/>
                <w:sz w:val="20"/>
              </w:rPr>
            </w:pPr>
            <w:r>
              <w:rPr>
                <w:rFonts w:ascii="Arial" w:hAnsi="Arial" w:cs="Arial"/>
                <w:sz w:val="20"/>
              </w:rPr>
              <w:t>Number of Quizzes</w:t>
            </w:r>
          </w:p>
        </w:tc>
        <w:tc>
          <w:tcPr>
            <w:tcW w:w="4093" w:type="pct"/>
            <w:vAlign w:val="center"/>
          </w:tcPr>
          <w:p w:rsidR="002E53E8" w:rsidRPr="001E311A" w:rsidRDefault="00506045" w:rsidP="00F95494">
            <w:pPr>
              <w:rPr>
                <w:rFonts w:ascii="Arial" w:hAnsi="Arial" w:cs="Arial"/>
                <w:sz w:val="20"/>
              </w:rPr>
            </w:pPr>
            <w:r>
              <w:rPr>
                <w:rFonts w:ascii="Arial" w:hAnsi="Arial" w:cs="Arial"/>
                <w:sz w:val="20"/>
              </w:rPr>
              <w:t>0</w:t>
            </w:r>
            <w:r w:rsidR="00EA1317">
              <w:rPr>
                <w:rFonts w:ascii="Arial" w:hAnsi="Arial" w:cs="Arial"/>
                <w:sz w:val="20"/>
              </w:rPr>
              <w:t xml:space="preserve"> to </w:t>
            </w:r>
            <w:r w:rsidR="00896362">
              <w:rPr>
                <w:rFonts w:ascii="Arial" w:hAnsi="Arial" w:cs="Arial"/>
                <w:sz w:val="20"/>
              </w:rPr>
              <w:t>5</w:t>
            </w:r>
          </w:p>
        </w:tc>
      </w:tr>
      <w:tr w:rsidR="002E53E8" w:rsidRPr="001E311A" w:rsidTr="00F95494">
        <w:trPr>
          <w:trHeight w:val="288"/>
        </w:trPr>
        <w:tc>
          <w:tcPr>
            <w:tcW w:w="907" w:type="pct"/>
            <w:vAlign w:val="center"/>
          </w:tcPr>
          <w:p w:rsidR="002E53E8" w:rsidRPr="001E311A" w:rsidRDefault="002E53E8" w:rsidP="00F95494">
            <w:pPr>
              <w:rPr>
                <w:rFonts w:ascii="Arial" w:hAnsi="Arial" w:cs="Arial"/>
                <w:sz w:val="20"/>
              </w:rPr>
            </w:pPr>
            <w:r>
              <w:rPr>
                <w:rFonts w:ascii="Arial" w:hAnsi="Arial" w:cs="Arial"/>
                <w:sz w:val="20"/>
              </w:rPr>
              <w:t>Types of Questions</w:t>
            </w:r>
          </w:p>
        </w:tc>
        <w:tc>
          <w:tcPr>
            <w:tcW w:w="4093" w:type="pct"/>
            <w:vAlign w:val="center"/>
          </w:tcPr>
          <w:p w:rsidR="002E53E8" w:rsidRPr="001E311A" w:rsidRDefault="002E53E8" w:rsidP="002E53E8">
            <w:pPr>
              <w:rPr>
                <w:rFonts w:ascii="Arial" w:hAnsi="Arial" w:cs="Arial"/>
                <w:sz w:val="20"/>
              </w:rPr>
            </w:pPr>
            <w:r>
              <w:rPr>
                <w:rFonts w:ascii="Arial" w:hAnsi="Arial" w:cs="Arial"/>
                <w:sz w:val="20"/>
              </w:rPr>
              <w:t>Quizzes may include multiple choice, statement completion, and short answer essay questions</w:t>
            </w:r>
            <w:r w:rsidR="000C22D5">
              <w:rPr>
                <w:rFonts w:ascii="Arial" w:hAnsi="Arial" w:cs="Arial"/>
                <w:sz w:val="20"/>
              </w:rPr>
              <w:t xml:space="preserve"> and will cover work in the laboratory</w:t>
            </w:r>
          </w:p>
        </w:tc>
      </w:tr>
      <w:tr w:rsidR="002E53E8" w:rsidRPr="001E311A" w:rsidTr="00F95494">
        <w:trPr>
          <w:trHeight w:val="288"/>
        </w:trPr>
        <w:tc>
          <w:tcPr>
            <w:tcW w:w="907" w:type="pct"/>
            <w:vAlign w:val="center"/>
          </w:tcPr>
          <w:p w:rsidR="002E53E8" w:rsidRPr="001E311A" w:rsidRDefault="002E53E8" w:rsidP="002E53E8">
            <w:pPr>
              <w:rPr>
                <w:rFonts w:ascii="Arial" w:hAnsi="Arial" w:cs="Arial"/>
                <w:sz w:val="20"/>
              </w:rPr>
            </w:pPr>
            <w:r>
              <w:rPr>
                <w:rFonts w:ascii="Arial" w:hAnsi="Arial" w:cs="Arial"/>
                <w:sz w:val="20"/>
              </w:rPr>
              <w:t>Points per Quiz</w:t>
            </w:r>
          </w:p>
        </w:tc>
        <w:tc>
          <w:tcPr>
            <w:tcW w:w="4093" w:type="pct"/>
            <w:vAlign w:val="center"/>
          </w:tcPr>
          <w:p w:rsidR="002E53E8" w:rsidRPr="001E311A" w:rsidRDefault="002E53E8" w:rsidP="00F95494">
            <w:pPr>
              <w:rPr>
                <w:rFonts w:ascii="Arial" w:hAnsi="Arial" w:cs="Arial"/>
                <w:sz w:val="20"/>
              </w:rPr>
            </w:pPr>
            <w:r>
              <w:rPr>
                <w:rFonts w:ascii="Arial" w:hAnsi="Arial" w:cs="Arial"/>
                <w:sz w:val="20"/>
              </w:rPr>
              <w:t>5</w:t>
            </w:r>
            <w:r w:rsidR="00506045">
              <w:rPr>
                <w:rFonts w:ascii="Arial" w:hAnsi="Arial" w:cs="Arial"/>
                <w:sz w:val="20"/>
              </w:rPr>
              <w:t xml:space="preserve"> </w:t>
            </w:r>
            <w:r>
              <w:rPr>
                <w:rFonts w:ascii="Arial" w:hAnsi="Arial" w:cs="Arial"/>
                <w:sz w:val="20"/>
              </w:rPr>
              <w:t>*</w:t>
            </w:r>
          </w:p>
        </w:tc>
      </w:tr>
      <w:tr w:rsidR="002E53E8" w:rsidRPr="001E311A" w:rsidTr="00F95494">
        <w:trPr>
          <w:trHeight w:val="288"/>
        </w:trPr>
        <w:tc>
          <w:tcPr>
            <w:tcW w:w="907" w:type="pct"/>
            <w:vAlign w:val="center"/>
          </w:tcPr>
          <w:p w:rsidR="002E53E8" w:rsidRPr="001E311A" w:rsidRDefault="002E53E8" w:rsidP="00F95494">
            <w:pPr>
              <w:rPr>
                <w:rFonts w:ascii="Arial" w:hAnsi="Arial" w:cs="Arial"/>
                <w:sz w:val="20"/>
              </w:rPr>
            </w:pPr>
            <w:r>
              <w:rPr>
                <w:rFonts w:ascii="Arial" w:hAnsi="Arial" w:cs="Arial"/>
                <w:sz w:val="20"/>
              </w:rPr>
              <w:t>Total Points</w:t>
            </w:r>
          </w:p>
        </w:tc>
        <w:tc>
          <w:tcPr>
            <w:tcW w:w="4093" w:type="pct"/>
            <w:vAlign w:val="center"/>
          </w:tcPr>
          <w:p w:rsidR="002E53E8" w:rsidRPr="001E311A" w:rsidRDefault="00EA1317" w:rsidP="00F95494">
            <w:pPr>
              <w:rPr>
                <w:rFonts w:ascii="Arial" w:hAnsi="Arial" w:cs="Arial"/>
                <w:sz w:val="20"/>
              </w:rPr>
            </w:pPr>
            <w:r>
              <w:rPr>
                <w:rFonts w:ascii="Arial" w:hAnsi="Arial" w:cs="Arial"/>
                <w:sz w:val="20"/>
              </w:rPr>
              <w:t xml:space="preserve">Up to </w:t>
            </w:r>
            <w:r w:rsidR="00896362">
              <w:rPr>
                <w:rFonts w:ascii="Arial" w:hAnsi="Arial" w:cs="Arial"/>
                <w:sz w:val="20"/>
              </w:rPr>
              <w:t>2</w:t>
            </w:r>
            <w:r w:rsidR="002E53E8">
              <w:rPr>
                <w:rFonts w:ascii="Arial" w:hAnsi="Arial" w:cs="Arial"/>
                <w:sz w:val="20"/>
              </w:rPr>
              <w:t>5</w:t>
            </w:r>
          </w:p>
        </w:tc>
      </w:tr>
    </w:tbl>
    <w:p w:rsidR="002E53E8" w:rsidRDefault="002E53E8" w:rsidP="002E53E8">
      <w:pPr>
        <w:rPr>
          <w:rFonts w:ascii="Arial" w:hAnsi="Arial" w:cs="Arial"/>
          <w:i/>
          <w:sz w:val="20"/>
        </w:rPr>
      </w:pPr>
      <w:r>
        <w:rPr>
          <w:rFonts w:ascii="Arial" w:hAnsi="Arial" w:cs="Arial"/>
          <w:i/>
          <w:sz w:val="20"/>
        </w:rPr>
        <w:t>*Each quiz will include a single bonus question worth 0.5 points (10% of the total score).  Bonus question points do not count against the student score.</w:t>
      </w:r>
    </w:p>
    <w:p w:rsidR="002E53E8" w:rsidRPr="002E53E8" w:rsidRDefault="002E53E8" w:rsidP="00531419">
      <w:pPr>
        <w:rPr>
          <w:rFonts w:ascii="Arial" w:hAnsi="Arial" w:cs="Arial"/>
          <w:b/>
          <w:sz w:val="16"/>
        </w:rPr>
      </w:pPr>
    </w:p>
    <w:p w:rsidR="00531419" w:rsidRDefault="00531419" w:rsidP="00531419">
      <w:pPr>
        <w:rPr>
          <w:rFonts w:ascii="Arial" w:hAnsi="Arial" w:cs="Arial"/>
          <w:b/>
          <w:sz w:val="20"/>
        </w:rPr>
      </w:pPr>
      <w:r>
        <w:rPr>
          <w:rFonts w:ascii="Arial" w:hAnsi="Arial" w:cs="Arial"/>
          <w:b/>
          <w:sz w:val="20"/>
        </w:rPr>
        <w:t>Assignments</w:t>
      </w:r>
    </w:p>
    <w:p w:rsidR="002E53E8" w:rsidRPr="002E53E8" w:rsidRDefault="002E53E8" w:rsidP="00531419">
      <w:pPr>
        <w:rPr>
          <w:rFonts w:ascii="Arial" w:hAnsi="Arial" w:cs="Arial"/>
          <w:sz w:val="16"/>
        </w:rPr>
      </w:pPr>
    </w:p>
    <w:p w:rsidR="009C31D0" w:rsidRDefault="009C31D0" w:rsidP="00A71990">
      <w:pPr>
        <w:rPr>
          <w:rFonts w:ascii="Arial" w:hAnsi="Arial" w:cs="Arial"/>
          <w:sz w:val="20"/>
        </w:rPr>
      </w:pPr>
      <w:r>
        <w:rPr>
          <w:rFonts w:ascii="Arial" w:hAnsi="Arial" w:cs="Arial"/>
          <w:sz w:val="20"/>
        </w:rPr>
        <w:t>Training Log required.</w:t>
      </w:r>
    </w:p>
    <w:p w:rsidR="00531419" w:rsidRDefault="00A53FE6" w:rsidP="00A71990">
      <w:pPr>
        <w:rPr>
          <w:rFonts w:ascii="Arial" w:hAnsi="Arial" w:cs="Arial"/>
          <w:sz w:val="20"/>
        </w:rPr>
      </w:pPr>
      <w:r>
        <w:rPr>
          <w:rFonts w:ascii="Arial" w:hAnsi="Arial" w:cs="Arial"/>
          <w:sz w:val="20"/>
        </w:rPr>
        <w:t xml:space="preserve">Written and laboratory assignments will be </w:t>
      </w:r>
      <w:r w:rsidR="00896362">
        <w:rPr>
          <w:rFonts w:ascii="Arial" w:hAnsi="Arial" w:cs="Arial"/>
          <w:sz w:val="20"/>
        </w:rPr>
        <w:t>based on the DNA TAP assignment of the individual participant</w:t>
      </w:r>
      <w:r w:rsidR="000C22D5">
        <w:rPr>
          <w:rFonts w:ascii="Arial" w:hAnsi="Arial" w:cs="Arial"/>
          <w:sz w:val="20"/>
        </w:rPr>
        <w:t xml:space="preserve"> </w:t>
      </w:r>
      <w:r w:rsidR="00896362">
        <w:rPr>
          <w:rFonts w:ascii="Arial" w:hAnsi="Arial" w:cs="Arial"/>
          <w:sz w:val="20"/>
        </w:rPr>
        <w:t xml:space="preserve">and </w:t>
      </w:r>
      <w:r>
        <w:rPr>
          <w:rFonts w:ascii="Arial" w:hAnsi="Arial" w:cs="Arial"/>
          <w:sz w:val="20"/>
        </w:rPr>
        <w:t>given at the instructor’s discretion.</w:t>
      </w:r>
      <w:r w:rsidR="00896362">
        <w:rPr>
          <w:rFonts w:ascii="Arial" w:hAnsi="Arial" w:cs="Arial"/>
          <w:sz w:val="20"/>
        </w:rPr>
        <w:t xml:space="preserve"> </w:t>
      </w:r>
      <w:r>
        <w:rPr>
          <w:rFonts w:ascii="Arial" w:hAnsi="Arial" w:cs="Arial"/>
          <w:sz w:val="20"/>
        </w:rPr>
        <w:t xml:space="preserve"> </w:t>
      </w:r>
    </w:p>
    <w:p w:rsidR="00896362" w:rsidRPr="002E53E8" w:rsidRDefault="00896362" w:rsidP="00A71990">
      <w:pPr>
        <w:rPr>
          <w:rFonts w:ascii="Arial" w:hAnsi="Arial" w:cs="Arial"/>
          <w:sz w:val="16"/>
        </w:rPr>
      </w:pPr>
    </w:p>
    <w:p w:rsidR="00531419" w:rsidRDefault="00531419" w:rsidP="00A71990">
      <w:pPr>
        <w:rPr>
          <w:rFonts w:ascii="Arial" w:hAnsi="Arial" w:cs="Arial"/>
          <w:b/>
          <w:sz w:val="20"/>
        </w:rPr>
      </w:pPr>
      <w:r w:rsidRPr="00531419">
        <w:rPr>
          <w:rFonts w:ascii="Arial" w:hAnsi="Arial" w:cs="Arial"/>
          <w:b/>
          <w:sz w:val="20"/>
        </w:rPr>
        <w:t>Grading Breakdown</w:t>
      </w:r>
    </w:p>
    <w:p w:rsidR="002E53E8" w:rsidRPr="002E53E8" w:rsidRDefault="002E53E8" w:rsidP="00A71990">
      <w:pPr>
        <w:rPr>
          <w:rFonts w:ascii="Arial" w:hAnsi="Arial" w:cs="Arial"/>
          <w:b/>
          <w:sz w:val="16"/>
        </w:rPr>
      </w:pPr>
    </w:p>
    <w:tbl>
      <w:tblPr>
        <w:tblStyle w:val="TableGrid"/>
        <w:tblW w:w="5000" w:type="pct"/>
        <w:tblLook w:val="04A0" w:firstRow="1" w:lastRow="0" w:firstColumn="1" w:lastColumn="0" w:noHBand="0" w:noVBand="1"/>
      </w:tblPr>
      <w:tblGrid>
        <w:gridCol w:w="7508"/>
        <w:gridCol w:w="3282"/>
      </w:tblGrid>
      <w:tr w:rsidR="00531419" w:rsidTr="002E53E8">
        <w:trPr>
          <w:trHeight w:val="288"/>
        </w:trPr>
        <w:tc>
          <w:tcPr>
            <w:tcW w:w="3479" w:type="pct"/>
            <w:vAlign w:val="center"/>
          </w:tcPr>
          <w:p w:rsidR="00531419" w:rsidRPr="002E53E8" w:rsidRDefault="00531419" w:rsidP="002E53E8">
            <w:pPr>
              <w:rPr>
                <w:rFonts w:ascii="Arial" w:hAnsi="Arial" w:cs="Arial"/>
                <w:b/>
                <w:sz w:val="20"/>
              </w:rPr>
            </w:pPr>
            <w:r w:rsidRPr="002E53E8">
              <w:rPr>
                <w:rFonts w:ascii="Arial" w:hAnsi="Arial" w:cs="Arial"/>
                <w:b/>
                <w:sz w:val="20"/>
              </w:rPr>
              <w:t>Item</w:t>
            </w:r>
          </w:p>
        </w:tc>
        <w:tc>
          <w:tcPr>
            <w:tcW w:w="1521" w:type="pct"/>
            <w:vAlign w:val="center"/>
          </w:tcPr>
          <w:p w:rsidR="00531419" w:rsidRPr="002E53E8" w:rsidRDefault="002E53E8" w:rsidP="002E53E8">
            <w:pPr>
              <w:rPr>
                <w:rFonts w:ascii="Arial" w:hAnsi="Arial" w:cs="Arial"/>
                <w:b/>
                <w:sz w:val="20"/>
              </w:rPr>
            </w:pPr>
            <w:r w:rsidRPr="002E53E8">
              <w:rPr>
                <w:rFonts w:ascii="Arial" w:hAnsi="Arial" w:cs="Arial"/>
                <w:b/>
                <w:sz w:val="20"/>
              </w:rPr>
              <w:t>Percent of Final Grade</w:t>
            </w:r>
          </w:p>
        </w:tc>
      </w:tr>
      <w:tr w:rsidR="00531419" w:rsidTr="002E53E8">
        <w:trPr>
          <w:trHeight w:val="288"/>
        </w:trPr>
        <w:tc>
          <w:tcPr>
            <w:tcW w:w="3479" w:type="pct"/>
            <w:vAlign w:val="center"/>
          </w:tcPr>
          <w:p w:rsidR="00531419" w:rsidRDefault="002E53E8" w:rsidP="002E53E8">
            <w:pPr>
              <w:rPr>
                <w:rFonts w:ascii="Arial" w:hAnsi="Arial" w:cs="Arial"/>
                <w:sz w:val="20"/>
              </w:rPr>
            </w:pPr>
            <w:r>
              <w:rPr>
                <w:rFonts w:ascii="Arial" w:hAnsi="Arial" w:cs="Arial"/>
                <w:sz w:val="20"/>
              </w:rPr>
              <w:t>Examinations</w:t>
            </w:r>
          </w:p>
        </w:tc>
        <w:tc>
          <w:tcPr>
            <w:tcW w:w="1521" w:type="pct"/>
            <w:vAlign w:val="center"/>
          </w:tcPr>
          <w:p w:rsidR="00531419" w:rsidRDefault="00896362" w:rsidP="002E53E8">
            <w:pPr>
              <w:rPr>
                <w:rFonts w:ascii="Arial" w:hAnsi="Arial" w:cs="Arial"/>
                <w:sz w:val="20"/>
              </w:rPr>
            </w:pPr>
            <w:r>
              <w:rPr>
                <w:rFonts w:ascii="Arial" w:hAnsi="Arial" w:cs="Arial"/>
                <w:sz w:val="20"/>
              </w:rPr>
              <w:t>N/A</w:t>
            </w:r>
          </w:p>
        </w:tc>
      </w:tr>
      <w:tr w:rsidR="00531419" w:rsidTr="00896362">
        <w:trPr>
          <w:trHeight w:val="242"/>
        </w:trPr>
        <w:tc>
          <w:tcPr>
            <w:tcW w:w="3479" w:type="pct"/>
            <w:vAlign w:val="center"/>
          </w:tcPr>
          <w:p w:rsidR="00531419" w:rsidRDefault="002E53E8" w:rsidP="002E53E8">
            <w:pPr>
              <w:rPr>
                <w:rFonts w:ascii="Arial" w:hAnsi="Arial" w:cs="Arial"/>
                <w:sz w:val="20"/>
              </w:rPr>
            </w:pPr>
            <w:r>
              <w:rPr>
                <w:rFonts w:ascii="Arial" w:hAnsi="Arial" w:cs="Arial"/>
                <w:sz w:val="20"/>
              </w:rPr>
              <w:t>Quizzes</w:t>
            </w:r>
            <w:r w:rsidR="00506045">
              <w:rPr>
                <w:rFonts w:ascii="Arial" w:hAnsi="Arial" w:cs="Arial"/>
                <w:sz w:val="20"/>
              </w:rPr>
              <w:t xml:space="preserve"> (if applicable)</w:t>
            </w:r>
          </w:p>
        </w:tc>
        <w:tc>
          <w:tcPr>
            <w:tcW w:w="1521" w:type="pct"/>
            <w:vAlign w:val="center"/>
          </w:tcPr>
          <w:p w:rsidR="00531419" w:rsidRDefault="00896362" w:rsidP="00506045">
            <w:pPr>
              <w:rPr>
                <w:rFonts w:ascii="Arial" w:hAnsi="Arial" w:cs="Arial"/>
                <w:sz w:val="20"/>
              </w:rPr>
            </w:pPr>
            <w:r>
              <w:rPr>
                <w:rFonts w:ascii="Arial" w:hAnsi="Arial" w:cs="Arial"/>
                <w:sz w:val="20"/>
              </w:rPr>
              <w:t>1</w:t>
            </w:r>
            <w:r w:rsidR="00506045">
              <w:rPr>
                <w:rFonts w:ascii="Arial" w:hAnsi="Arial" w:cs="Arial"/>
                <w:sz w:val="20"/>
              </w:rPr>
              <w:t>0</w:t>
            </w:r>
          </w:p>
        </w:tc>
      </w:tr>
      <w:tr w:rsidR="00531419" w:rsidTr="002E53E8">
        <w:trPr>
          <w:trHeight w:val="288"/>
        </w:trPr>
        <w:tc>
          <w:tcPr>
            <w:tcW w:w="3479" w:type="pct"/>
            <w:vAlign w:val="center"/>
          </w:tcPr>
          <w:p w:rsidR="00531419" w:rsidRDefault="002E53E8" w:rsidP="002E53E8">
            <w:pPr>
              <w:rPr>
                <w:rFonts w:ascii="Arial" w:hAnsi="Arial" w:cs="Arial"/>
                <w:sz w:val="20"/>
              </w:rPr>
            </w:pPr>
            <w:r>
              <w:rPr>
                <w:rFonts w:ascii="Arial" w:hAnsi="Arial" w:cs="Arial"/>
                <w:sz w:val="20"/>
              </w:rPr>
              <w:t>Assignments</w:t>
            </w:r>
            <w:r w:rsidR="00EA1317">
              <w:rPr>
                <w:rFonts w:ascii="Arial" w:hAnsi="Arial" w:cs="Arial"/>
                <w:sz w:val="20"/>
              </w:rPr>
              <w:t xml:space="preserve"> – Laboratory Project</w:t>
            </w:r>
          </w:p>
        </w:tc>
        <w:tc>
          <w:tcPr>
            <w:tcW w:w="1521" w:type="pct"/>
            <w:vAlign w:val="center"/>
          </w:tcPr>
          <w:p w:rsidR="00531419" w:rsidRDefault="00506045" w:rsidP="002E53E8">
            <w:pPr>
              <w:rPr>
                <w:rFonts w:ascii="Arial" w:hAnsi="Arial" w:cs="Arial"/>
                <w:sz w:val="20"/>
              </w:rPr>
            </w:pPr>
            <w:r>
              <w:rPr>
                <w:rFonts w:ascii="Arial" w:hAnsi="Arial" w:cs="Arial"/>
                <w:sz w:val="20"/>
              </w:rPr>
              <w:t>90</w:t>
            </w:r>
            <w:r w:rsidR="00623666">
              <w:rPr>
                <w:rFonts w:ascii="Arial" w:hAnsi="Arial" w:cs="Arial"/>
                <w:sz w:val="20"/>
              </w:rPr>
              <w:t>-100</w:t>
            </w:r>
          </w:p>
        </w:tc>
      </w:tr>
      <w:tr w:rsidR="00531419" w:rsidTr="002E53E8">
        <w:trPr>
          <w:trHeight w:val="288"/>
        </w:trPr>
        <w:tc>
          <w:tcPr>
            <w:tcW w:w="3479" w:type="pct"/>
            <w:vAlign w:val="center"/>
          </w:tcPr>
          <w:p w:rsidR="00531419" w:rsidRDefault="00531419" w:rsidP="002E53E8">
            <w:pPr>
              <w:rPr>
                <w:rFonts w:ascii="Arial" w:hAnsi="Arial" w:cs="Arial"/>
                <w:sz w:val="20"/>
              </w:rPr>
            </w:pPr>
            <w:r>
              <w:rPr>
                <w:rFonts w:ascii="Arial" w:hAnsi="Arial" w:cs="Arial"/>
                <w:sz w:val="20"/>
              </w:rPr>
              <w:t xml:space="preserve">Total </w:t>
            </w:r>
          </w:p>
        </w:tc>
        <w:tc>
          <w:tcPr>
            <w:tcW w:w="1521" w:type="pct"/>
            <w:vAlign w:val="center"/>
          </w:tcPr>
          <w:p w:rsidR="00531419" w:rsidRDefault="002E53E8" w:rsidP="002E53E8">
            <w:pPr>
              <w:rPr>
                <w:rFonts w:ascii="Arial" w:hAnsi="Arial" w:cs="Arial"/>
                <w:sz w:val="20"/>
              </w:rPr>
            </w:pPr>
            <w:r>
              <w:rPr>
                <w:rFonts w:ascii="Arial" w:hAnsi="Arial" w:cs="Arial"/>
                <w:sz w:val="20"/>
              </w:rPr>
              <w:t>100</w:t>
            </w:r>
          </w:p>
        </w:tc>
      </w:tr>
    </w:tbl>
    <w:p w:rsidR="00531419" w:rsidRPr="007812D2" w:rsidRDefault="00531419" w:rsidP="00A71990">
      <w:pPr>
        <w:rPr>
          <w:rFonts w:ascii="Arial" w:hAnsi="Arial" w:cs="Arial"/>
          <w:sz w:val="16"/>
        </w:rPr>
      </w:pPr>
    </w:p>
    <w:p w:rsidR="00BB038A" w:rsidRPr="00BB038A" w:rsidRDefault="00BB038A" w:rsidP="00A71990">
      <w:pPr>
        <w:rPr>
          <w:rFonts w:ascii="Arial" w:hAnsi="Arial" w:cs="Arial"/>
          <w:b/>
          <w:sz w:val="20"/>
        </w:rPr>
      </w:pPr>
      <w:r w:rsidRPr="00BB038A">
        <w:rPr>
          <w:rFonts w:ascii="Arial" w:hAnsi="Arial" w:cs="Arial"/>
          <w:b/>
          <w:sz w:val="20"/>
        </w:rPr>
        <w:t>Policies</w:t>
      </w:r>
    </w:p>
    <w:p w:rsidR="005E24DC" w:rsidRDefault="005E24DC" w:rsidP="007812D2">
      <w:pPr>
        <w:tabs>
          <w:tab w:val="left" w:pos="1800"/>
          <w:tab w:val="left" w:pos="5040"/>
        </w:tabs>
        <w:rPr>
          <w:rFonts w:ascii="Arial" w:hAnsi="Arial" w:cs="Arial"/>
          <w:sz w:val="20"/>
        </w:rPr>
      </w:pPr>
    </w:p>
    <w:p w:rsidR="007812D2" w:rsidRPr="00693E31" w:rsidRDefault="007812D2" w:rsidP="007812D2">
      <w:pPr>
        <w:tabs>
          <w:tab w:val="left" w:pos="1800"/>
          <w:tab w:val="left" w:pos="5040"/>
        </w:tabs>
        <w:rPr>
          <w:rFonts w:ascii="Arial" w:hAnsi="Arial" w:cs="Arial"/>
          <w:sz w:val="20"/>
          <w:lang w:val="nb-NO"/>
        </w:rPr>
      </w:pPr>
      <w:r w:rsidRPr="002F3F88">
        <w:rPr>
          <w:rFonts w:ascii="Arial" w:hAnsi="Arial" w:cs="Arial"/>
          <w:sz w:val="20"/>
        </w:rPr>
        <w:t>No make-up lecture presentation, laboratory instruction, quizzes or exams will be</w:t>
      </w:r>
      <w:r>
        <w:rPr>
          <w:rFonts w:ascii="Arial" w:hAnsi="Arial" w:cs="Arial"/>
          <w:sz w:val="20"/>
        </w:rPr>
        <w:t xml:space="preserve"> available.  </w:t>
      </w:r>
      <w:r>
        <w:rPr>
          <w:rFonts w:ascii="Arial" w:hAnsi="Arial" w:cs="Arial"/>
          <w:sz w:val="20"/>
          <w:lang w:val="nb-NO"/>
        </w:rPr>
        <w:t xml:space="preserve">Any </w:t>
      </w:r>
      <w:r w:rsidRPr="00693E31">
        <w:rPr>
          <w:rFonts w:ascii="Arial" w:hAnsi="Arial" w:cs="Arial"/>
          <w:sz w:val="20"/>
          <w:lang w:val="nb-NO"/>
        </w:rPr>
        <w:t xml:space="preserve">information presented </w:t>
      </w:r>
      <w:r>
        <w:rPr>
          <w:rFonts w:ascii="Arial" w:hAnsi="Arial" w:cs="Arial"/>
          <w:sz w:val="20"/>
          <w:lang w:val="nb-NO"/>
        </w:rPr>
        <w:t xml:space="preserve">could </w:t>
      </w:r>
      <w:r w:rsidRPr="00693E31">
        <w:rPr>
          <w:rFonts w:ascii="Arial" w:hAnsi="Arial" w:cs="Arial"/>
          <w:sz w:val="20"/>
          <w:lang w:val="nb-NO"/>
        </w:rPr>
        <w:t xml:space="preserve">be included on </w:t>
      </w:r>
      <w:r>
        <w:rPr>
          <w:rFonts w:ascii="Arial" w:hAnsi="Arial" w:cs="Arial"/>
          <w:sz w:val="20"/>
          <w:lang w:val="nb-NO"/>
        </w:rPr>
        <w:t xml:space="preserve">any </w:t>
      </w:r>
      <w:r w:rsidRPr="00693E31">
        <w:rPr>
          <w:rFonts w:ascii="Arial" w:hAnsi="Arial" w:cs="Arial"/>
          <w:sz w:val="20"/>
          <w:lang w:val="nb-NO"/>
        </w:rPr>
        <w:t xml:space="preserve">quizzes </w:t>
      </w:r>
      <w:r>
        <w:rPr>
          <w:rFonts w:ascii="Arial" w:hAnsi="Arial" w:cs="Arial"/>
          <w:sz w:val="20"/>
          <w:lang w:val="nb-NO"/>
        </w:rPr>
        <w:t xml:space="preserve">or </w:t>
      </w:r>
      <w:r w:rsidRPr="00693E31">
        <w:rPr>
          <w:rFonts w:ascii="Arial" w:hAnsi="Arial" w:cs="Arial"/>
          <w:sz w:val="20"/>
          <w:lang w:val="nb-NO"/>
        </w:rPr>
        <w:t>assignments</w:t>
      </w:r>
      <w:r>
        <w:rPr>
          <w:rFonts w:ascii="Arial" w:hAnsi="Arial" w:cs="Arial"/>
          <w:sz w:val="20"/>
          <w:lang w:val="nb-NO"/>
        </w:rPr>
        <w:t xml:space="preserve">.  </w:t>
      </w:r>
    </w:p>
    <w:p w:rsidR="007812D2" w:rsidRDefault="007812D2" w:rsidP="007A0CAE">
      <w:pPr>
        <w:ind w:left="720"/>
        <w:outlineLvl w:val="0"/>
        <w:rPr>
          <w:rFonts w:ascii="Arial" w:hAnsi="Arial" w:cs="Arial"/>
          <w:i/>
          <w:sz w:val="16"/>
          <w:szCs w:val="16"/>
        </w:rPr>
      </w:pPr>
    </w:p>
    <w:p w:rsidR="00531419" w:rsidRPr="00AC5613" w:rsidRDefault="00531419" w:rsidP="00A71990">
      <w:pPr>
        <w:rPr>
          <w:rFonts w:ascii="Arial" w:hAnsi="Arial" w:cs="Arial"/>
          <w:b/>
          <w:color w:val="275937"/>
          <w:szCs w:val="24"/>
        </w:rPr>
      </w:pPr>
      <w:r w:rsidRPr="00AC5613">
        <w:rPr>
          <w:rFonts w:ascii="Arial" w:hAnsi="Arial" w:cs="Arial"/>
          <w:b/>
          <w:color w:val="275937"/>
          <w:szCs w:val="24"/>
        </w:rPr>
        <w:t>GRADING</w:t>
      </w:r>
    </w:p>
    <w:p w:rsidR="00BB038A" w:rsidRPr="007812D2" w:rsidRDefault="00BB038A" w:rsidP="00A71990">
      <w:pPr>
        <w:rPr>
          <w:rFonts w:ascii="Arial" w:hAnsi="Arial" w:cs="Arial"/>
          <w:color w:val="275937"/>
          <w:sz w:val="16"/>
        </w:rPr>
      </w:pPr>
    </w:p>
    <w:p w:rsidR="00AC5613" w:rsidRDefault="00CC027D" w:rsidP="00A71990">
      <w:pPr>
        <w:rPr>
          <w:rFonts w:ascii="Arial" w:hAnsi="Arial" w:cs="Arial"/>
          <w:sz w:val="20"/>
        </w:rPr>
      </w:pPr>
      <w:r>
        <w:rPr>
          <w:rFonts w:ascii="Arial" w:hAnsi="Arial" w:cs="Arial"/>
          <w:sz w:val="20"/>
        </w:rPr>
        <w:t xml:space="preserve">The traditional </w:t>
      </w:r>
      <w:proofErr w:type="gramStart"/>
      <w:r>
        <w:rPr>
          <w:rFonts w:ascii="Arial" w:hAnsi="Arial" w:cs="Arial"/>
          <w:sz w:val="20"/>
        </w:rPr>
        <w:t>10 point</w:t>
      </w:r>
      <w:proofErr w:type="gramEnd"/>
      <w:r>
        <w:rPr>
          <w:rFonts w:ascii="Arial" w:hAnsi="Arial" w:cs="Arial"/>
          <w:sz w:val="20"/>
        </w:rPr>
        <w:t xml:space="preserve"> grading scheme will be used for this course.</w:t>
      </w:r>
    </w:p>
    <w:p w:rsidR="00CC027D" w:rsidRPr="00CC027D" w:rsidRDefault="00CC027D" w:rsidP="00A71990">
      <w:pPr>
        <w:rPr>
          <w:rFonts w:ascii="Arial" w:hAnsi="Arial" w:cs="Arial"/>
          <w:sz w:val="16"/>
        </w:rPr>
      </w:pPr>
    </w:p>
    <w:p w:rsidR="007A0CAE" w:rsidRDefault="007A0CAE" w:rsidP="00A71990">
      <w:pPr>
        <w:rPr>
          <w:rFonts w:ascii="Arial" w:hAnsi="Arial" w:cs="Arial"/>
          <w:b/>
          <w:color w:val="275937"/>
          <w:szCs w:val="24"/>
        </w:rPr>
      </w:pPr>
      <w:r w:rsidRPr="00AC5613">
        <w:rPr>
          <w:rFonts w:ascii="Arial" w:hAnsi="Arial" w:cs="Arial"/>
          <w:b/>
          <w:color w:val="275937"/>
          <w:szCs w:val="24"/>
        </w:rPr>
        <w:t>COMMUNICATION</w:t>
      </w:r>
    </w:p>
    <w:p w:rsidR="007812D2" w:rsidRPr="007812D2" w:rsidRDefault="007812D2" w:rsidP="00A71990">
      <w:pPr>
        <w:rPr>
          <w:rFonts w:ascii="Arial" w:hAnsi="Arial" w:cs="Arial"/>
          <w:b/>
          <w:color w:val="275937"/>
          <w:sz w:val="16"/>
          <w:szCs w:val="24"/>
        </w:rPr>
      </w:pPr>
    </w:p>
    <w:p w:rsidR="007A0CAE" w:rsidRPr="007812D2" w:rsidRDefault="007812D2" w:rsidP="00A71990">
      <w:pPr>
        <w:rPr>
          <w:rFonts w:ascii="Arial" w:hAnsi="Arial" w:cs="Arial"/>
          <w:sz w:val="20"/>
          <w:szCs w:val="16"/>
        </w:rPr>
      </w:pPr>
      <w:r>
        <w:rPr>
          <w:rFonts w:ascii="Arial" w:hAnsi="Arial" w:cs="Arial"/>
          <w:sz w:val="20"/>
          <w:szCs w:val="16"/>
        </w:rPr>
        <w:t xml:space="preserve">Students may contact the instructor at any time for clarification on presented material or additional information.  Email is preferred and will yield a quicker response time in most cases, however, you may stop by my office or call if you prefer.  </w:t>
      </w:r>
    </w:p>
    <w:p w:rsidR="007A0CAE" w:rsidRPr="007812D2" w:rsidRDefault="007A0CAE" w:rsidP="00A71990">
      <w:pPr>
        <w:rPr>
          <w:rFonts w:ascii="Arial" w:hAnsi="Arial" w:cs="Arial"/>
          <w:b/>
          <w:color w:val="275937"/>
          <w:sz w:val="16"/>
        </w:rPr>
      </w:pPr>
    </w:p>
    <w:p w:rsidR="00BB038A" w:rsidRPr="00AC5613" w:rsidRDefault="00BB038A" w:rsidP="00A71990">
      <w:pPr>
        <w:rPr>
          <w:rFonts w:ascii="Arial" w:hAnsi="Arial" w:cs="Arial"/>
          <w:b/>
          <w:color w:val="275937"/>
          <w:szCs w:val="24"/>
        </w:rPr>
      </w:pPr>
      <w:r w:rsidRPr="00AC5613">
        <w:rPr>
          <w:rFonts w:ascii="Arial" w:hAnsi="Arial" w:cs="Arial"/>
          <w:b/>
          <w:color w:val="275937"/>
          <w:szCs w:val="24"/>
        </w:rPr>
        <w:t>UNIVERSITY POLICIES</w:t>
      </w:r>
    </w:p>
    <w:p w:rsidR="00BB038A" w:rsidRDefault="00BB038A" w:rsidP="00A71990">
      <w:pPr>
        <w:rPr>
          <w:rFonts w:ascii="Arial" w:hAnsi="Arial" w:cs="Arial"/>
          <w:sz w:val="16"/>
        </w:rPr>
      </w:pPr>
    </w:p>
    <w:p w:rsidR="009F5168" w:rsidRPr="009F5168" w:rsidRDefault="009F5168" w:rsidP="009F5168">
      <w:pPr>
        <w:tabs>
          <w:tab w:val="left" w:pos="-1440"/>
        </w:tabs>
        <w:spacing w:after="60"/>
        <w:rPr>
          <w:rFonts w:ascii="Arial" w:hAnsi="Arial" w:cs="Arial"/>
          <w:sz w:val="20"/>
        </w:rPr>
      </w:pPr>
      <w:r w:rsidRPr="009F5168">
        <w:rPr>
          <w:rFonts w:ascii="Arial" w:hAnsi="Arial" w:cs="Arial"/>
          <w:sz w:val="20"/>
        </w:rPr>
        <w:t xml:space="preserve">By enrolling in this course, you agree to the University Policies listed below. Please read the full text of each policy be going to </w:t>
      </w:r>
      <w:hyperlink r:id="rId9" w:history="1">
        <w:r w:rsidRPr="009F5168">
          <w:rPr>
            <w:rStyle w:val="Hyperlink"/>
            <w:rFonts w:ascii="Arial" w:hAnsi="Arial" w:cs="Arial"/>
            <w:sz w:val="20"/>
          </w:rPr>
          <w:t>www.marshall.edu/academic-affairs</w:t>
        </w:r>
      </w:hyperlink>
      <w:r w:rsidRPr="009F5168">
        <w:rPr>
          <w:rFonts w:ascii="Arial" w:hAnsi="Arial" w:cs="Arial"/>
          <w:sz w:val="20"/>
        </w:rPr>
        <w:t xml:space="preserve"> and clicking on “Marshall University Policies.”  Or, you can access the policies directly by going to </w:t>
      </w:r>
      <w:hyperlink r:id="rId10" w:history="1">
        <w:r w:rsidRPr="009F5168">
          <w:rPr>
            <w:rStyle w:val="Hyperlink"/>
            <w:rFonts w:ascii="Arial" w:hAnsi="Arial" w:cs="Arial"/>
            <w:sz w:val="20"/>
          </w:rPr>
          <w:t>http://www.marshall.edu/academic-affairs/?page_id=802</w:t>
        </w:r>
      </w:hyperlink>
      <w:r w:rsidRPr="009F5168">
        <w:rPr>
          <w:rFonts w:ascii="Arial" w:hAnsi="Arial" w:cs="Arial"/>
          <w:sz w:val="20"/>
        </w:rPr>
        <w:t xml:space="preserve"> </w:t>
      </w:r>
    </w:p>
    <w:p w:rsidR="009F5168" w:rsidRPr="009F5168" w:rsidRDefault="009F5168" w:rsidP="009F5168">
      <w:pPr>
        <w:rPr>
          <w:rFonts w:ascii="Arial" w:hAnsi="Arial" w:cs="Arial"/>
          <w:sz w:val="20"/>
        </w:rPr>
      </w:pPr>
      <w:r w:rsidRPr="009F5168">
        <w:rPr>
          <w:rFonts w:ascii="Arial" w:hAnsi="Arial" w:cs="Arial"/>
          <w:sz w:val="20"/>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rFonts w:ascii="Arial" w:hAnsi="Arial" w:cs="Arial"/>
          <w:sz w:val="20"/>
        </w:rPr>
        <w:t>.</w:t>
      </w:r>
    </w:p>
    <w:p w:rsidR="009F5168" w:rsidRPr="007812D2" w:rsidRDefault="009F5168" w:rsidP="009F5168">
      <w:pPr>
        <w:rPr>
          <w:rFonts w:ascii="Arial" w:hAnsi="Arial" w:cs="Arial"/>
          <w:sz w:val="16"/>
        </w:rPr>
      </w:pPr>
    </w:p>
    <w:p w:rsidR="009F5168" w:rsidRPr="002729F2" w:rsidRDefault="009F5168" w:rsidP="009F5168">
      <w:pPr>
        <w:rPr>
          <w:rFonts w:ascii="Arial" w:hAnsi="Arial" w:cs="Arial"/>
          <w:b/>
          <w:sz w:val="20"/>
        </w:rPr>
      </w:pPr>
      <w:r w:rsidRPr="002729F2">
        <w:rPr>
          <w:rFonts w:ascii="Arial" w:hAnsi="Arial" w:cs="Arial"/>
          <w:b/>
          <w:sz w:val="20"/>
        </w:rPr>
        <w:t>Academic Dishonesty</w:t>
      </w:r>
    </w:p>
    <w:p w:rsidR="009F5168" w:rsidRPr="002729F2" w:rsidRDefault="009F5168" w:rsidP="009F5168">
      <w:pPr>
        <w:rPr>
          <w:rFonts w:ascii="Arial" w:hAnsi="Arial" w:cs="Arial"/>
          <w:color w:val="000000"/>
          <w:sz w:val="20"/>
        </w:rPr>
      </w:pPr>
      <w:r w:rsidRPr="002729F2">
        <w:rPr>
          <w:rFonts w:ascii="Arial" w:hAnsi="Arial" w:cs="Arial"/>
          <w:color w:val="000000"/>
          <w:sz w:val="20"/>
        </w:rPr>
        <w:t>All students should be familiar with the university’s policy concerning academic dishonesty.  This poli</w:t>
      </w:r>
      <w:r>
        <w:rPr>
          <w:rFonts w:ascii="Arial" w:hAnsi="Arial" w:cs="Arial"/>
          <w:color w:val="000000"/>
          <w:sz w:val="20"/>
        </w:rPr>
        <w:t>cy can be found on pp. 66 - 68</w:t>
      </w:r>
      <w:r w:rsidRPr="002729F2">
        <w:rPr>
          <w:rFonts w:ascii="Arial" w:hAnsi="Arial" w:cs="Arial"/>
          <w:color w:val="000000"/>
          <w:sz w:val="20"/>
        </w:rPr>
        <w:t xml:space="preserve"> of the undergraduate catalog </w:t>
      </w:r>
      <w:hyperlink r:id="rId11" w:history="1">
        <w:r w:rsidRPr="0057092E">
          <w:rPr>
            <w:rStyle w:val="Hyperlink"/>
            <w:rFonts w:ascii="Arial" w:hAnsi="Arial" w:cs="Arial"/>
            <w:sz w:val="20"/>
          </w:rPr>
          <w:t>http://www.marshall.edu/catalog/undergraduate/ug_10-11_published.pdf</w:t>
        </w:r>
      </w:hyperlink>
      <w:r w:rsidRPr="002729F2">
        <w:rPr>
          <w:rFonts w:ascii="Arial" w:hAnsi="Arial" w:cs="Arial"/>
          <w:color w:val="000000"/>
          <w:sz w:val="20"/>
        </w:rPr>
        <w:t xml:space="preserve">, </w:t>
      </w:r>
      <w:r>
        <w:rPr>
          <w:rFonts w:ascii="Arial" w:hAnsi="Arial" w:cs="Arial"/>
          <w:color w:val="000000"/>
          <w:sz w:val="20"/>
        </w:rPr>
        <w:t>or on pp. 61 – 63 in the 2009</w:t>
      </w:r>
      <w:r w:rsidRPr="002729F2">
        <w:rPr>
          <w:rFonts w:ascii="Arial" w:hAnsi="Arial" w:cs="Arial"/>
          <w:color w:val="000000"/>
          <w:sz w:val="20"/>
        </w:rPr>
        <w:t xml:space="preserve"> online graduate catalog </w:t>
      </w:r>
      <w:hyperlink r:id="rId12" w:history="1">
        <w:r w:rsidRPr="0057092E">
          <w:rPr>
            <w:rStyle w:val="Hyperlink"/>
            <w:rFonts w:ascii="Arial" w:hAnsi="Arial" w:cs="Arial"/>
            <w:sz w:val="20"/>
          </w:rPr>
          <w:t>http://www.marshall.edu/catalog/graduate/S2009/gr_sp09_published.pdf</w:t>
        </w:r>
      </w:hyperlink>
      <w:r w:rsidRPr="002729F2">
        <w:rPr>
          <w:rFonts w:ascii="Arial" w:hAnsi="Arial" w:cs="Arial"/>
          <w:color w:val="000000"/>
          <w:sz w:val="20"/>
        </w:rPr>
        <w:t xml:space="preserve">. </w:t>
      </w:r>
      <w:r w:rsidRPr="002729F2">
        <w:rPr>
          <w:rFonts w:ascii="Arial" w:hAnsi="Arial" w:cs="Arial"/>
          <w:sz w:val="20"/>
        </w:rPr>
        <w:t>(Faculty are encouraged to add any additional information specific to their expectations and/or rules regarding academic dishonesty in their class).</w:t>
      </w:r>
    </w:p>
    <w:p w:rsidR="009F5168" w:rsidRDefault="009F5168" w:rsidP="009F5168">
      <w:pPr>
        <w:rPr>
          <w:rFonts w:ascii="Arial" w:hAnsi="Arial" w:cs="Arial"/>
          <w:b/>
          <w:sz w:val="16"/>
        </w:rPr>
      </w:pPr>
    </w:p>
    <w:p w:rsidR="009F5168" w:rsidRPr="002729F2" w:rsidRDefault="009F5168" w:rsidP="009F5168">
      <w:pPr>
        <w:rPr>
          <w:rFonts w:ascii="Arial" w:hAnsi="Arial" w:cs="Arial"/>
          <w:b/>
          <w:sz w:val="20"/>
        </w:rPr>
      </w:pPr>
      <w:r>
        <w:rPr>
          <w:rFonts w:ascii="Arial" w:hAnsi="Arial" w:cs="Arial"/>
          <w:b/>
          <w:sz w:val="20"/>
        </w:rPr>
        <w:t>P</w:t>
      </w:r>
      <w:r w:rsidRPr="002729F2">
        <w:rPr>
          <w:rFonts w:ascii="Arial" w:hAnsi="Arial" w:cs="Arial"/>
          <w:b/>
          <w:sz w:val="20"/>
        </w:rPr>
        <w:t>olicy for Students with Disabilities</w:t>
      </w:r>
    </w:p>
    <w:p w:rsidR="009F5168" w:rsidRPr="002729F2" w:rsidRDefault="009F5168" w:rsidP="009F5168">
      <w:pPr>
        <w:rPr>
          <w:rFonts w:ascii="Arial" w:hAnsi="Arial" w:cs="Arial"/>
          <w:sz w:val="20"/>
        </w:rPr>
      </w:pPr>
      <w:r w:rsidRPr="002729F2">
        <w:rPr>
          <w:rFonts w:ascii="Arial" w:hAnsi="Arial" w:cs="Arial"/>
          <w:sz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w:t>
      </w:r>
      <w:r w:rsidRPr="002729F2">
        <w:rPr>
          <w:rFonts w:ascii="Arial" w:hAnsi="Arial" w:cs="Arial"/>
          <w:sz w:val="20"/>
        </w:rPr>
        <w:lastRenderedPageBreak/>
        <w:t xml:space="preserve">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3" w:history="1">
        <w:r w:rsidRPr="002729F2">
          <w:rPr>
            <w:rStyle w:val="Hyperlink"/>
            <w:rFonts w:ascii="Arial" w:hAnsi="Arial" w:cs="Arial"/>
            <w:sz w:val="20"/>
          </w:rPr>
          <w:t>http://www.marshall.edu/disabled</w:t>
        </w:r>
      </w:hyperlink>
      <w:r w:rsidRPr="002729F2">
        <w:rPr>
          <w:rFonts w:ascii="Arial" w:hAnsi="Arial" w:cs="Arial"/>
          <w:sz w:val="20"/>
        </w:rPr>
        <w:t xml:space="preserve"> or contact Disabled Student Services Office at Prichard Hall 11, phone 304-696-2271.</w:t>
      </w:r>
    </w:p>
    <w:p w:rsidR="009F5168" w:rsidRPr="007812D2" w:rsidRDefault="009F5168" w:rsidP="009F5168">
      <w:pPr>
        <w:rPr>
          <w:rFonts w:ascii="Arial" w:hAnsi="Arial" w:cs="Arial"/>
          <w:color w:val="000000"/>
          <w:sz w:val="16"/>
        </w:rPr>
      </w:pPr>
    </w:p>
    <w:p w:rsidR="009F5168" w:rsidRPr="002729F2" w:rsidRDefault="009F5168" w:rsidP="009F5168">
      <w:pPr>
        <w:pStyle w:val="Heading1"/>
        <w:rPr>
          <w:rFonts w:ascii="Arial" w:hAnsi="Arial" w:cs="Arial"/>
          <w:sz w:val="20"/>
          <w:u w:val="none"/>
        </w:rPr>
      </w:pPr>
      <w:r w:rsidRPr="002729F2">
        <w:rPr>
          <w:rFonts w:ascii="Arial" w:hAnsi="Arial" w:cs="Arial"/>
          <w:sz w:val="20"/>
          <w:u w:val="none"/>
        </w:rPr>
        <w:t xml:space="preserve">University Computing Services’ Acceptable Use Policy:  </w:t>
      </w:r>
    </w:p>
    <w:p w:rsidR="009F5168" w:rsidRPr="0049537B" w:rsidRDefault="009F5168" w:rsidP="009F5168">
      <w:pPr>
        <w:pStyle w:val="Heading1"/>
        <w:rPr>
          <w:rFonts w:ascii="Arial" w:hAnsi="Arial" w:cs="Arial"/>
          <w:sz w:val="20"/>
        </w:rPr>
      </w:pPr>
      <w:r w:rsidRPr="002729F2">
        <w:rPr>
          <w:rFonts w:ascii="Arial" w:hAnsi="Arial" w:cs="Arial"/>
          <w:b w:val="0"/>
          <w:sz w:val="20"/>
          <w:u w:val="none"/>
        </w:rPr>
        <w:t xml:space="preserve">All students are responsible for knowing this policy, which can be found on the web at </w:t>
      </w:r>
      <w:hyperlink r:id="rId14" w:history="1">
        <w:r w:rsidRPr="002729F2">
          <w:rPr>
            <w:rStyle w:val="Hyperlink"/>
            <w:rFonts w:ascii="Arial" w:hAnsi="Arial" w:cs="Arial"/>
            <w:b w:val="0"/>
            <w:sz w:val="20"/>
          </w:rPr>
          <w:t>http://www.marshall.edu/ucs/CS/accptuse.asp</w:t>
        </w:r>
      </w:hyperlink>
      <w:r w:rsidRPr="002729F2">
        <w:rPr>
          <w:rFonts w:ascii="Arial" w:hAnsi="Arial" w:cs="Arial"/>
          <w:b w:val="0"/>
          <w:sz w:val="20"/>
        </w:rPr>
        <w:t xml:space="preserve">. </w:t>
      </w:r>
      <w:r w:rsidRPr="002729F2">
        <w:rPr>
          <w:rFonts w:ascii="Arial" w:hAnsi="Arial" w:cs="Arial"/>
          <w:sz w:val="20"/>
        </w:rPr>
        <w:t xml:space="preserve"> </w:t>
      </w:r>
    </w:p>
    <w:p w:rsidR="009F5168" w:rsidRPr="007812D2" w:rsidRDefault="009F5168" w:rsidP="009F5168">
      <w:pPr>
        <w:rPr>
          <w:rFonts w:ascii="Arial" w:hAnsi="Arial" w:cs="Arial"/>
          <w:b/>
          <w:color w:val="000000"/>
          <w:sz w:val="16"/>
        </w:rPr>
      </w:pPr>
    </w:p>
    <w:p w:rsidR="009F5168" w:rsidRPr="002729F2" w:rsidRDefault="009F5168" w:rsidP="009F5168">
      <w:pPr>
        <w:rPr>
          <w:rFonts w:ascii="Arial" w:hAnsi="Arial" w:cs="Arial"/>
          <w:color w:val="000000"/>
          <w:sz w:val="20"/>
        </w:rPr>
      </w:pPr>
      <w:r w:rsidRPr="002729F2">
        <w:rPr>
          <w:rFonts w:ascii="Arial" w:hAnsi="Arial" w:cs="Arial"/>
          <w:b/>
          <w:color w:val="000000"/>
          <w:sz w:val="20"/>
        </w:rPr>
        <w:t>Affirmative Action Policy</w:t>
      </w:r>
      <w:r w:rsidRPr="002729F2">
        <w:rPr>
          <w:rFonts w:ascii="Arial" w:hAnsi="Arial" w:cs="Arial"/>
          <w:color w:val="000000"/>
          <w:sz w:val="20"/>
        </w:rPr>
        <w:t xml:space="preserve">: </w:t>
      </w:r>
    </w:p>
    <w:p w:rsidR="009F5168" w:rsidRDefault="009F5168" w:rsidP="009F5168">
      <w:pPr>
        <w:rPr>
          <w:rFonts w:ascii="Arial" w:hAnsi="Arial" w:cs="Arial"/>
          <w:sz w:val="20"/>
        </w:rPr>
      </w:pPr>
      <w:r w:rsidRPr="002729F2">
        <w:rPr>
          <w:rFonts w:ascii="Arial" w:hAnsi="Arial" w:cs="Arial"/>
          <w:color w:val="000000"/>
          <w:sz w:val="20"/>
        </w:rPr>
        <w:t>This course will follow Marshall University’s policy on Affirmative Act</w:t>
      </w:r>
      <w:r>
        <w:rPr>
          <w:rFonts w:ascii="Arial" w:hAnsi="Arial" w:cs="Arial"/>
          <w:color w:val="000000"/>
          <w:sz w:val="20"/>
        </w:rPr>
        <w:t xml:space="preserve">ion, which can be found on p. 63 of the </w:t>
      </w:r>
      <w:r w:rsidRPr="002729F2">
        <w:rPr>
          <w:rFonts w:ascii="Arial" w:hAnsi="Arial" w:cs="Arial"/>
          <w:color w:val="000000"/>
          <w:sz w:val="20"/>
        </w:rPr>
        <w:t xml:space="preserve">undergraduate catalog </w:t>
      </w:r>
      <w:hyperlink r:id="rId15" w:history="1">
        <w:r w:rsidRPr="0057092E">
          <w:rPr>
            <w:rStyle w:val="Hyperlink"/>
            <w:rFonts w:ascii="Arial" w:hAnsi="Arial" w:cs="Arial"/>
            <w:sz w:val="20"/>
          </w:rPr>
          <w:t>http://www.marshall.edu/catalog/undergraduate/ug_10-11_published.pdf</w:t>
        </w:r>
      </w:hyperlink>
      <w:r w:rsidRPr="002729F2">
        <w:rPr>
          <w:rFonts w:ascii="Arial" w:hAnsi="Arial" w:cs="Arial"/>
          <w:color w:val="000000"/>
          <w:sz w:val="20"/>
        </w:rPr>
        <w:t>, or on pp. 16-17 of the 2008 graduate catalog</w:t>
      </w:r>
      <w:r>
        <w:rPr>
          <w:rFonts w:ascii="Arial" w:hAnsi="Arial" w:cs="Arial"/>
          <w:color w:val="000000"/>
          <w:sz w:val="20"/>
        </w:rPr>
        <w:t xml:space="preserve"> </w:t>
      </w:r>
      <w:hyperlink r:id="rId16" w:history="1">
        <w:r w:rsidRPr="0057092E">
          <w:rPr>
            <w:rStyle w:val="Hyperlink"/>
            <w:rFonts w:ascii="Arial" w:hAnsi="Arial" w:cs="Arial"/>
            <w:sz w:val="20"/>
          </w:rPr>
          <w:t>http://www.marshall.edu/catalog/graduate/S2009/gr_sp09_published.pdf</w:t>
        </w:r>
      </w:hyperlink>
      <w:r w:rsidRPr="002729F2">
        <w:rPr>
          <w:rFonts w:ascii="Arial" w:hAnsi="Arial" w:cs="Arial"/>
          <w:color w:val="000000"/>
          <w:sz w:val="20"/>
        </w:rPr>
        <w:t xml:space="preserve">.  Specifically, all students will be afforded equal opportunity without regard to race, color, sex, religion, age, disability, national origin, or sexual orientation.  </w:t>
      </w:r>
      <w:r w:rsidRPr="002729F2">
        <w:rPr>
          <w:rFonts w:ascii="Arial" w:hAnsi="Arial" w:cs="Arial"/>
          <w:sz w:val="20"/>
        </w:rPr>
        <w:t xml:space="preserve">  </w:t>
      </w:r>
    </w:p>
    <w:p w:rsidR="009F5168" w:rsidRDefault="009F5168" w:rsidP="009F5168">
      <w:pPr>
        <w:rPr>
          <w:rFonts w:ascii="Arial" w:hAnsi="Arial" w:cs="Arial"/>
          <w:sz w:val="20"/>
        </w:rPr>
      </w:pPr>
    </w:p>
    <w:p w:rsidR="009F5168" w:rsidRPr="00FB27C6" w:rsidRDefault="009F5168" w:rsidP="009F5168">
      <w:pPr>
        <w:widowControl/>
        <w:autoSpaceDE w:val="0"/>
        <w:autoSpaceDN w:val="0"/>
        <w:adjustRightInd w:val="0"/>
        <w:rPr>
          <w:rFonts w:ascii="Arial" w:hAnsi="Arial" w:cs="Arial"/>
          <w:b/>
          <w:bCs/>
          <w:iCs/>
          <w:snapToGrid/>
          <w:color w:val="161616"/>
          <w:sz w:val="20"/>
        </w:rPr>
      </w:pPr>
      <w:r w:rsidRPr="00FB27C6">
        <w:rPr>
          <w:rFonts w:ascii="Arial" w:hAnsi="Arial" w:cs="Arial"/>
          <w:b/>
          <w:bCs/>
          <w:iCs/>
          <w:snapToGrid/>
          <w:color w:val="161616"/>
          <w:sz w:val="20"/>
        </w:rPr>
        <w:t>Fair Use of Copyrighted Works:</w:t>
      </w:r>
    </w:p>
    <w:p w:rsidR="009F5168" w:rsidRDefault="009F5168" w:rsidP="009F5168">
      <w:pPr>
        <w:widowControl/>
        <w:autoSpaceDE w:val="0"/>
        <w:autoSpaceDN w:val="0"/>
        <w:adjustRightInd w:val="0"/>
        <w:rPr>
          <w:rFonts w:ascii="Arial" w:hAnsi="Arial" w:cs="Arial"/>
          <w:iCs/>
          <w:snapToGrid/>
          <w:color w:val="161616"/>
          <w:sz w:val="20"/>
        </w:rPr>
      </w:pPr>
      <w:r w:rsidRPr="00FB27C6">
        <w:rPr>
          <w:rFonts w:ascii="Arial" w:hAnsi="Arial" w:cs="Arial"/>
          <w:iCs/>
          <w:snapToGrid/>
          <w:color w:val="161616"/>
          <w:sz w:val="20"/>
        </w:rPr>
        <w:t>Please n</w:t>
      </w:r>
      <w:r>
        <w:rPr>
          <w:rFonts w:ascii="Arial" w:hAnsi="Arial" w:cs="Arial"/>
          <w:iCs/>
          <w:snapToGrid/>
          <w:color w:val="161616"/>
          <w:sz w:val="20"/>
        </w:rPr>
        <w:t xml:space="preserve">ote that the instructor may use </w:t>
      </w:r>
      <w:r w:rsidRPr="00FB27C6">
        <w:rPr>
          <w:rFonts w:ascii="Arial" w:hAnsi="Arial" w:cs="Arial"/>
          <w:iCs/>
          <w:snapToGrid/>
          <w:color w:val="161616"/>
          <w:sz w:val="20"/>
        </w:rPr>
        <w:t>some works that are copyrighted by the</w:t>
      </w:r>
      <w:r>
        <w:rPr>
          <w:rFonts w:ascii="Arial" w:hAnsi="Arial" w:cs="Arial"/>
          <w:iCs/>
          <w:snapToGrid/>
          <w:color w:val="161616"/>
          <w:sz w:val="20"/>
        </w:rPr>
        <w:t xml:space="preserve"> </w:t>
      </w:r>
      <w:r w:rsidRPr="00FB27C6">
        <w:rPr>
          <w:rFonts w:ascii="Arial" w:hAnsi="Arial" w:cs="Arial"/>
          <w:iCs/>
          <w:snapToGrid/>
          <w:color w:val="161616"/>
          <w:sz w:val="20"/>
        </w:rPr>
        <w:t>publisher or original author. These works are</w:t>
      </w:r>
      <w:r>
        <w:rPr>
          <w:rFonts w:ascii="Arial" w:hAnsi="Arial" w:cs="Arial"/>
          <w:iCs/>
          <w:snapToGrid/>
          <w:color w:val="161616"/>
          <w:sz w:val="20"/>
        </w:rPr>
        <w:t xml:space="preserve"> </w:t>
      </w:r>
      <w:r w:rsidRPr="00FB27C6">
        <w:rPr>
          <w:rFonts w:ascii="Arial" w:hAnsi="Arial" w:cs="Arial"/>
          <w:iCs/>
          <w:snapToGrid/>
          <w:color w:val="161616"/>
          <w:sz w:val="20"/>
        </w:rPr>
        <w:t>provided to students under the Educational</w:t>
      </w:r>
      <w:r>
        <w:rPr>
          <w:rFonts w:ascii="Arial" w:hAnsi="Arial" w:cs="Arial"/>
          <w:iCs/>
          <w:snapToGrid/>
          <w:color w:val="161616"/>
          <w:sz w:val="20"/>
        </w:rPr>
        <w:t xml:space="preserve"> </w:t>
      </w:r>
      <w:r w:rsidRPr="00FB27C6">
        <w:rPr>
          <w:rFonts w:ascii="Arial" w:hAnsi="Arial" w:cs="Arial"/>
          <w:iCs/>
          <w:snapToGrid/>
          <w:color w:val="161616"/>
          <w:sz w:val="20"/>
        </w:rPr>
        <w:t>Fair Use provision of Title 17 of the US Code</w:t>
      </w:r>
      <w:r>
        <w:rPr>
          <w:rFonts w:ascii="Arial" w:hAnsi="Arial" w:cs="Arial"/>
          <w:iCs/>
          <w:snapToGrid/>
          <w:color w:val="161616"/>
          <w:sz w:val="20"/>
        </w:rPr>
        <w:t xml:space="preserve"> </w:t>
      </w:r>
      <w:r w:rsidRPr="00FB27C6">
        <w:rPr>
          <w:rFonts w:ascii="Arial" w:hAnsi="Arial" w:cs="Arial"/>
          <w:iCs/>
          <w:snapToGrid/>
          <w:color w:val="161616"/>
          <w:sz w:val="20"/>
        </w:rPr>
        <w:t>and are not to be shared with individuals</w:t>
      </w:r>
      <w:r>
        <w:rPr>
          <w:rFonts w:ascii="Arial" w:hAnsi="Arial" w:cs="Arial"/>
          <w:iCs/>
          <w:snapToGrid/>
          <w:color w:val="161616"/>
          <w:sz w:val="20"/>
        </w:rPr>
        <w:t xml:space="preserve"> </w:t>
      </w:r>
      <w:r w:rsidRPr="00FB27C6">
        <w:rPr>
          <w:rFonts w:ascii="Arial" w:hAnsi="Arial" w:cs="Arial"/>
          <w:iCs/>
          <w:snapToGrid/>
          <w:color w:val="161616"/>
          <w:sz w:val="20"/>
        </w:rPr>
        <w:t>who are not enrolled in this course.</w:t>
      </w:r>
    </w:p>
    <w:p w:rsidR="009F5168" w:rsidRDefault="009F5168" w:rsidP="009F5168">
      <w:pPr>
        <w:widowControl/>
        <w:autoSpaceDE w:val="0"/>
        <w:autoSpaceDN w:val="0"/>
        <w:adjustRightInd w:val="0"/>
        <w:rPr>
          <w:rFonts w:ascii="Arial" w:hAnsi="Arial" w:cs="Arial"/>
          <w:iCs/>
          <w:snapToGrid/>
          <w:color w:val="161616"/>
          <w:sz w:val="20"/>
        </w:rPr>
      </w:pPr>
    </w:p>
    <w:p w:rsidR="009F5168" w:rsidRPr="005D582D" w:rsidRDefault="009F5168" w:rsidP="009F5168">
      <w:pPr>
        <w:ind w:right="-180"/>
        <w:rPr>
          <w:rFonts w:ascii="Arial" w:hAnsi="Arial" w:cs="Arial"/>
          <w:sz w:val="20"/>
        </w:rPr>
      </w:pPr>
      <w:r w:rsidRPr="005D582D">
        <w:rPr>
          <w:rFonts w:ascii="Arial" w:hAnsi="Arial" w:cs="Arial"/>
          <w:b/>
          <w:bCs/>
          <w:sz w:val="20"/>
        </w:rPr>
        <w:t>Attendance is mandatory</w:t>
      </w:r>
      <w:r>
        <w:rPr>
          <w:rFonts w:ascii="Arial" w:hAnsi="Arial" w:cs="Arial"/>
          <w:b/>
          <w:bCs/>
          <w:sz w:val="20"/>
        </w:rPr>
        <w:t>:</w:t>
      </w:r>
      <w:r w:rsidRPr="005D582D">
        <w:rPr>
          <w:rFonts w:ascii="Arial" w:hAnsi="Arial" w:cs="Arial"/>
          <w:sz w:val="20"/>
        </w:rPr>
        <w:t xml:space="preserve">   </w:t>
      </w:r>
    </w:p>
    <w:p w:rsidR="009F5168" w:rsidRPr="005D582D" w:rsidRDefault="009F5168" w:rsidP="009F5168">
      <w:pPr>
        <w:ind w:right="-180"/>
        <w:rPr>
          <w:rFonts w:ascii="Arial" w:hAnsi="Arial" w:cs="Arial"/>
          <w:snapToGrid/>
          <w:sz w:val="20"/>
        </w:rPr>
      </w:pPr>
      <w:r w:rsidRPr="005D582D">
        <w:rPr>
          <w:rFonts w:ascii="Arial" w:hAnsi="Arial" w:cs="Arial"/>
          <w:sz w:val="20"/>
        </w:rPr>
        <w:t xml:space="preserve">Completion of an Instructor-signed </w:t>
      </w:r>
      <w:r w:rsidRPr="005D582D">
        <w:rPr>
          <w:rFonts w:ascii="Arial" w:hAnsi="Arial" w:cs="Arial"/>
          <w:b/>
          <w:bCs/>
          <w:i/>
          <w:iCs/>
          <w:sz w:val="20"/>
        </w:rPr>
        <w:t>Student Absence Form</w:t>
      </w:r>
      <w:r w:rsidRPr="005D582D">
        <w:rPr>
          <w:rFonts w:ascii="Arial" w:hAnsi="Arial" w:cs="Arial"/>
          <w:sz w:val="20"/>
        </w:rPr>
        <w:t xml:space="preserve"> is facilitated by the Student and sent on to the Program Coordinator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 and program coordinator.  If the student is not able to make it to class for any reason, a phone call or e-mail to the Instructor is required BEFORE class time as this is a standard employer practice.  </w:t>
      </w:r>
    </w:p>
    <w:p w:rsidR="009F5168" w:rsidRPr="005D582D" w:rsidRDefault="009F5168" w:rsidP="009F5168">
      <w:pPr>
        <w:ind w:right="-180"/>
        <w:rPr>
          <w:rFonts w:ascii="Arial" w:hAnsi="Arial" w:cs="Arial"/>
          <w:sz w:val="20"/>
        </w:rPr>
      </w:pPr>
    </w:p>
    <w:p w:rsidR="009F5168" w:rsidRPr="005D582D" w:rsidRDefault="009F5168" w:rsidP="009F5168">
      <w:pPr>
        <w:ind w:right="-180"/>
        <w:rPr>
          <w:rFonts w:ascii="Arial" w:hAnsi="Arial" w:cs="Arial"/>
          <w:sz w:val="20"/>
        </w:rPr>
      </w:pPr>
      <w:r w:rsidRPr="005D582D">
        <w:rPr>
          <w:rFonts w:ascii="Arial" w:hAnsi="Arial" w:cs="Arial"/>
          <w:b/>
          <w:bCs/>
          <w:sz w:val="20"/>
        </w:rPr>
        <w:t>Excused Absences:</w:t>
      </w:r>
      <w:r w:rsidRPr="005D582D">
        <w:rPr>
          <w:rFonts w:ascii="Arial" w:hAnsi="Arial" w:cs="Arial"/>
          <w:sz w:val="20"/>
        </w:rPr>
        <w:t xml:space="preserve"> </w:t>
      </w:r>
    </w:p>
    <w:p w:rsidR="009F5168" w:rsidRPr="005D582D" w:rsidRDefault="009F5168" w:rsidP="009F5168">
      <w:pPr>
        <w:ind w:right="-180"/>
        <w:rPr>
          <w:rFonts w:ascii="Arial" w:hAnsi="Arial" w:cs="Arial"/>
          <w:sz w:val="20"/>
        </w:rPr>
      </w:pPr>
      <w:r w:rsidRPr="005D582D">
        <w:rPr>
          <w:rFonts w:ascii="Arial" w:hAnsi="Arial" w:cs="Arial"/>
          <w:sz w:val="20"/>
        </w:rPr>
        <w:t xml:space="preserve">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w:t>
      </w:r>
    </w:p>
    <w:p w:rsidR="009F5168" w:rsidRPr="005D582D" w:rsidRDefault="009F5168" w:rsidP="009F5168">
      <w:pPr>
        <w:ind w:right="-180"/>
        <w:rPr>
          <w:rFonts w:ascii="Arial" w:hAnsi="Arial" w:cs="Arial"/>
          <w:sz w:val="20"/>
        </w:rPr>
      </w:pPr>
    </w:p>
    <w:p w:rsidR="009F5168" w:rsidRPr="005D582D" w:rsidRDefault="009F5168" w:rsidP="009F5168">
      <w:pPr>
        <w:ind w:right="-180"/>
        <w:rPr>
          <w:rFonts w:ascii="Arial" w:hAnsi="Arial" w:cs="Arial"/>
          <w:sz w:val="20"/>
        </w:rPr>
      </w:pPr>
      <w:r w:rsidRPr="005D582D">
        <w:rPr>
          <w:rFonts w:ascii="Arial" w:hAnsi="Arial" w:cs="Arial"/>
          <w:b/>
          <w:bCs/>
          <w:sz w:val="20"/>
        </w:rPr>
        <w:t>Unexcused Absences:</w:t>
      </w:r>
      <w:r w:rsidRPr="005D582D">
        <w:rPr>
          <w:rFonts w:ascii="Arial" w:hAnsi="Arial" w:cs="Arial"/>
          <w:sz w:val="20"/>
        </w:rPr>
        <w:t xml:space="preserve"> </w:t>
      </w:r>
    </w:p>
    <w:p w:rsidR="009F5168" w:rsidRPr="005D582D" w:rsidRDefault="009F5168" w:rsidP="009F5168">
      <w:pPr>
        <w:ind w:right="-180"/>
        <w:rPr>
          <w:rFonts w:ascii="Arial" w:hAnsi="Arial" w:cs="Arial"/>
          <w:sz w:val="20"/>
        </w:rPr>
      </w:pPr>
      <w:r w:rsidRPr="005D582D">
        <w:rPr>
          <w:rFonts w:ascii="Arial" w:hAnsi="Arial" w:cs="Arial"/>
          <w:sz w:val="20"/>
        </w:rPr>
        <w:t>Any unexcused absence in which a student misses a lab or exam</w:t>
      </w:r>
      <w:r w:rsidRPr="005D582D">
        <w:rPr>
          <w:rFonts w:ascii="Arial" w:hAnsi="Arial" w:cs="Arial"/>
          <w:color w:val="1F497D"/>
          <w:sz w:val="20"/>
        </w:rPr>
        <w:t xml:space="preserve"> or other graded activity identified by the Instructor at the beginning of the semester</w:t>
      </w:r>
      <w:r w:rsidRPr="005D582D">
        <w:rPr>
          <w:rFonts w:ascii="Arial" w:hAnsi="Arial" w:cs="Arial"/>
          <w:sz w:val="20"/>
        </w:rPr>
        <w:t xml:space="preserve"> will result in the deduction of one letter grade from the student’s final grade or a reduction of points as specified in the Course Syllabus.  Any quizzes missed during an unexcused absence will result in a zero.</w:t>
      </w:r>
    </w:p>
    <w:p w:rsidR="009F5168" w:rsidRPr="005D582D" w:rsidRDefault="009F5168" w:rsidP="009F5168">
      <w:pPr>
        <w:ind w:right="-180"/>
        <w:rPr>
          <w:rFonts w:ascii="Arial" w:hAnsi="Arial" w:cs="Arial"/>
          <w:sz w:val="20"/>
        </w:rPr>
      </w:pPr>
    </w:p>
    <w:p w:rsidR="009F5168" w:rsidRPr="005D582D" w:rsidRDefault="009F5168" w:rsidP="009F5168">
      <w:pPr>
        <w:ind w:right="-180"/>
        <w:rPr>
          <w:rFonts w:ascii="Arial" w:hAnsi="Arial" w:cs="Arial"/>
          <w:sz w:val="20"/>
        </w:rPr>
      </w:pPr>
      <w:r w:rsidRPr="005D582D">
        <w:rPr>
          <w:rFonts w:ascii="Arial" w:hAnsi="Arial" w:cs="Arial"/>
          <w:b/>
          <w:bCs/>
          <w:sz w:val="20"/>
        </w:rPr>
        <w:t>Medical Withdrawal:</w:t>
      </w:r>
      <w:r w:rsidRPr="005D582D">
        <w:rPr>
          <w:rFonts w:ascii="Arial" w:hAnsi="Arial" w:cs="Arial"/>
          <w:sz w:val="20"/>
        </w:rPr>
        <w:t xml:space="preserve">  </w:t>
      </w:r>
    </w:p>
    <w:p w:rsidR="009F5168" w:rsidRPr="005D582D" w:rsidRDefault="004351BA" w:rsidP="009F5168">
      <w:pPr>
        <w:ind w:right="-180"/>
        <w:rPr>
          <w:rFonts w:ascii="Arial" w:hAnsi="Arial" w:cs="Arial"/>
          <w:sz w:val="20"/>
        </w:rPr>
      </w:pPr>
      <w:hyperlink r:id="rId17" w:history="1">
        <w:r w:rsidR="009F5168" w:rsidRPr="005D582D">
          <w:rPr>
            <w:rStyle w:val="Hyperlink"/>
            <w:rFonts w:ascii="Arial" w:hAnsi="Arial" w:cs="Arial"/>
            <w:sz w:val="20"/>
          </w:rPr>
          <w:t>http://www.marshall.edu/wpmu/student-affairs/files/2011/08/Medical-Withdrawal-Policy.pdf</w:t>
        </w:r>
      </w:hyperlink>
      <w:r w:rsidR="009F5168" w:rsidRPr="005D582D">
        <w:rPr>
          <w:rFonts w:ascii="Arial" w:hAnsi="Arial" w:cs="Arial"/>
          <w:sz w:val="20"/>
        </w:rPr>
        <w:t>.</w:t>
      </w:r>
    </w:p>
    <w:p w:rsidR="009F5168" w:rsidRPr="005D582D" w:rsidRDefault="009F5168" w:rsidP="009F5168">
      <w:pPr>
        <w:ind w:right="-180"/>
        <w:rPr>
          <w:rFonts w:ascii="Arial" w:hAnsi="Arial" w:cs="Arial"/>
          <w:sz w:val="20"/>
        </w:rPr>
      </w:pPr>
    </w:p>
    <w:p w:rsidR="009F5168" w:rsidRPr="005D582D" w:rsidRDefault="009F5168" w:rsidP="009F5168">
      <w:pPr>
        <w:rPr>
          <w:rFonts w:ascii="Arial" w:hAnsi="Arial" w:cs="Arial"/>
          <w:sz w:val="20"/>
        </w:rPr>
      </w:pPr>
      <w:r w:rsidRPr="005D582D">
        <w:rPr>
          <w:rFonts w:ascii="Arial" w:hAnsi="Arial" w:cs="Arial"/>
          <w:b/>
          <w:bCs/>
          <w:sz w:val="20"/>
        </w:rPr>
        <w:t>Final Grade Appeal:</w:t>
      </w:r>
      <w:r w:rsidRPr="005D582D">
        <w:rPr>
          <w:rFonts w:ascii="Arial" w:hAnsi="Arial" w:cs="Arial"/>
          <w:sz w:val="20"/>
        </w:rPr>
        <w:t xml:space="preserve">  </w:t>
      </w:r>
    </w:p>
    <w:p w:rsidR="009F5168" w:rsidRPr="005D582D" w:rsidRDefault="009F5168" w:rsidP="009F5168">
      <w:pPr>
        <w:rPr>
          <w:rFonts w:ascii="Arial" w:hAnsi="Arial" w:cs="Arial"/>
          <w:sz w:val="20"/>
        </w:rPr>
      </w:pPr>
      <w:r w:rsidRPr="005D582D">
        <w:rPr>
          <w:rFonts w:ascii="Arial" w:hAnsi="Arial" w:cs="Arial"/>
          <w:sz w:val="20"/>
        </w:rPr>
        <w:t>Any student who believes the final course grade is wrong may appeal the grade. See (</w:t>
      </w:r>
      <w:hyperlink r:id="rId18" w:history="1">
        <w:r w:rsidRPr="005D582D">
          <w:rPr>
            <w:rStyle w:val="Hyperlink"/>
            <w:rFonts w:ascii="Arial" w:hAnsi="Arial" w:cs="Arial"/>
            <w:sz w:val="20"/>
          </w:rPr>
          <w:t>http://www.marshall.edu/graduate/graduate-student-appeals/</w:t>
        </w:r>
      </w:hyperlink>
      <w:r w:rsidRPr="005D582D">
        <w:rPr>
          <w:rFonts w:ascii="Arial" w:hAnsi="Arial" w:cs="Arial"/>
          <w:sz w:val="20"/>
        </w:rPr>
        <w:t xml:space="preserve">). The appeal is limited to three areas: 1) error in calculation or posting of the grade, 2) change in grading standards made without students’ notice, or prejudicial or capricious grading standards.  There are several steps in the appeal process. These are designed to allow the student, faculty, and program director to correct the error or come to a mutual compromise before it goes to the Graduate College/College of Science Dean’s Office for final review. </w:t>
      </w:r>
    </w:p>
    <w:p w:rsidR="009F5168" w:rsidRPr="00FB27C6" w:rsidRDefault="009F5168" w:rsidP="009F5168">
      <w:pPr>
        <w:widowControl/>
        <w:autoSpaceDE w:val="0"/>
        <w:autoSpaceDN w:val="0"/>
        <w:adjustRightInd w:val="0"/>
        <w:rPr>
          <w:rFonts w:ascii="Arial" w:hAnsi="Arial" w:cs="Arial"/>
          <w:iCs/>
          <w:snapToGrid/>
          <w:color w:val="161616"/>
          <w:sz w:val="20"/>
        </w:rPr>
      </w:pPr>
    </w:p>
    <w:p w:rsidR="00193E27" w:rsidRPr="002729F2" w:rsidRDefault="00193E27" w:rsidP="009F5168">
      <w:pPr>
        <w:rPr>
          <w:rFonts w:ascii="Arial" w:hAnsi="Arial" w:cs="Arial"/>
          <w:sz w:val="20"/>
        </w:rPr>
      </w:pPr>
    </w:p>
    <w:sectPr w:rsidR="00193E27" w:rsidRPr="002729F2" w:rsidSect="00CC027D">
      <w:footerReference w:type="default" r:id="rId19"/>
      <w:endnotePr>
        <w:numFmt w:val="decimal"/>
      </w:endnotePr>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91" w:rsidRDefault="00602E91">
      <w:r>
        <w:separator/>
      </w:r>
    </w:p>
  </w:endnote>
  <w:endnote w:type="continuationSeparator" w:id="0">
    <w:p w:rsidR="00602E91" w:rsidRDefault="0060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91" w:rsidRDefault="00602E91">
    <w:pPr>
      <w:spacing w:line="240" w:lineRule="exact"/>
    </w:pPr>
  </w:p>
  <w:p w:rsidR="00602E91" w:rsidRDefault="00602E91" w:rsidP="005E24DC">
    <w:pPr>
      <w:jc w:val="right"/>
      <w:rPr>
        <w:rFonts w:ascii="Arial" w:hAnsi="Arial" w:cs="Arial"/>
        <w:b/>
        <w:i/>
        <w:sz w:val="16"/>
        <w:szCs w:val="16"/>
      </w:rPr>
    </w:pPr>
    <w:r w:rsidRPr="005E24DC">
      <w:rPr>
        <w:rFonts w:ascii="Arial" w:hAnsi="Arial" w:cs="Arial"/>
        <w:b/>
        <w:i/>
        <w:sz w:val="16"/>
        <w:szCs w:val="16"/>
      </w:rPr>
      <w:t xml:space="preserve">FSC </w:t>
    </w:r>
    <w:r w:rsidR="00506045">
      <w:rPr>
        <w:rFonts w:ascii="Arial" w:hAnsi="Arial" w:cs="Arial"/>
        <w:b/>
        <w:i/>
        <w:sz w:val="16"/>
        <w:szCs w:val="16"/>
      </w:rPr>
      <w:t>643</w:t>
    </w:r>
    <w:r w:rsidRPr="005E24DC">
      <w:rPr>
        <w:rFonts w:ascii="Arial" w:hAnsi="Arial" w:cs="Arial"/>
        <w:b/>
        <w:i/>
        <w:sz w:val="16"/>
        <w:szCs w:val="16"/>
      </w:rPr>
      <w:t xml:space="preserve">:  </w:t>
    </w:r>
    <w:r>
      <w:rPr>
        <w:rFonts w:ascii="Arial" w:hAnsi="Arial" w:cs="Arial"/>
        <w:b/>
        <w:i/>
        <w:sz w:val="16"/>
        <w:szCs w:val="16"/>
      </w:rPr>
      <w:t xml:space="preserve">DNA </w:t>
    </w:r>
    <w:r w:rsidRPr="005E24DC">
      <w:rPr>
        <w:rFonts w:ascii="Arial" w:hAnsi="Arial" w:cs="Arial"/>
        <w:b/>
        <w:i/>
        <w:sz w:val="16"/>
        <w:szCs w:val="16"/>
      </w:rPr>
      <w:t xml:space="preserve">Technical Assistance Program </w:t>
    </w:r>
    <w:r>
      <w:rPr>
        <w:rFonts w:ascii="Arial" w:hAnsi="Arial" w:cs="Arial"/>
        <w:b/>
        <w:i/>
        <w:sz w:val="16"/>
        <w:szCs w:val="16"/>
      </w:rPr>
      <w:t>Spring</w:t>
    </w:r>
    <w:r w:rsidR="0023210A">
      <w:rPr>
        <w:rFonts w:ascii="Arial" w:hAnsi="Arial" w:cs="Arial"/>
        <w:b/>
        <w:i/>
        <w:sz w:val="16"/>
        <w:szCs w:val="16"/>
      </w:rPr>
      <w:t xml:space="preserve"> 201</w:t>
    </w:r>
    <w:r w:rsidR="00623666">
      <w:rPr>
        <w:rFonts w:ascii="Arial" w:hAnsi="Arial" w:cs="Arial"/>
        <w:b/>
        <w:i/>
        <w:sz w:val="16"/>
        <w:szCs w:val="16"/>
      </w:rPr>
      <w:t xml:space="preserve">8 </w:t>
    </w:r>
    <w:r w:rsidRPr="005E24DC">
      <w:rPr>
        <w:rFonts w:ascii="Arial" w:hAnsi="Arial" w:cs="Arial"/>
        <w:b/>
        <w:i/>
        <w:sz w:val="16"/>
        <w:szCs w:val="16"/>
      </w:rPr>
      <w:t>Course Syllabus</w:t>
    </w:r>
  </w:p>
  <w:p w:rsidR="00602E91" w:rsidRPr="005E24DC" w:rsidRDefault="00602E91" w:rsidP="005E24DC">
    <w:pPr>
      <w:jc w:val="right"/>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91" w:rsidRDefault="00602E91">
      <w:r>
        <w:separator/>
      </w:r>
    </w:p>
  </w:footnote>
  <w:footnote w:type="continuationSeparator" w:id="0">
    <w:p w:rsidR="00602E91" w:rsidRDefault="00602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8C3"/>
    <w:multiLevelType w:val="hybridMultilevel"/>
    <w:tmpl w:val="E760D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A620D3"/>
    <w:multiLevelType w:val="hybridMultilevel"/>
    <w:tmpl w:val="EDF68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B6303"/>
    <w:multiLevelType w:val="hybridMultilevel"/>
    <w:tmpl w:val="56FEE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E84C78"/>
    <w:multiLevelType w:val="hybridMultilevel"/>
    <w:tmpl w:val="74A8C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7976E6"/>
    <w:multiLevelType w:val="hybridMultilevel"/>
    <w:tmpl w:val="2CC62E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375BEE"/>
    <w:multiLevelType w:val="hybridMultilevel"/>
    <w:tmpl w:val="058C4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AA2B47"/>
    <w:multiLevelType w:val="hybridMultilevel"/>
    <w:tmpl w:val="92764B7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1">
      <w:start w:val="1"/>
      <w:numFmt w:val="bullet"/>
      <w:lvlText w:val=""/>
      <w:lvlJc w:val="left"/>
      <w:pPr>
        <w:tabs>
          <w:tab w:val="num" w:pos="2070"/>
        </w:tabs>
        <w:ind w:left="2070" w:hanging="360"/>
      </w:pPr>
      <w:rPr>
        <w:rFonts w:ascii="Symbol" w:hAnsi="Symbol"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55D7CCF"/>
    <w:multiLevelType w:val="hybridMultilevel"/>
    <w:tmpl w:val="665C6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5D5D50"/>
    <w:multiLevelType w:val="hybridMultilevel"/>
    <w:tmpl w:val="42F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627C"/>
    <w:multiLevelType w:val="hybridMultilevel"/>
    <w:tmpl w:val="D5E08EF0"/>
    <w:lvl w:ilvl="0" w:tplc="04090015">
      <w:start w:val="1"/>
      <w:numFmt w:val="upp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2D6CDF"/>
    <w:multiLevelType w:val="hybridMultilevel"/>
    <w:tmpl w:val="C5BA16BA"/>
    <w:lvl w:ilvl="0" w:tplc="8FCC2F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6E35"/>
    <w:multiLevelType w:val="hybridMultilevel"/>
    <w:tmpl w:val="797885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793DE5"/>
    <w:multiLevelType w:val="hybridMultilevel"/>
    <w:tmpl w:val="52D65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1D3CAD"/>
    <w:multiLevelType w:val="singleLevel"/>
    <w:tmpl w:val="EFBA57D6"/>
    <w:lvl w:ilvl="0">
      <w:start w:val="1"/>
      <w:numFmt w:val="decimal"/>
      <w:lvlText w:val="%1."/>
      <w:lvlJc w:val="left"/>
      <w:pPr>
        <w:tabs>
          <w:tab w:val="num" w:pos="360"/>
        </w:tabs>
        <w:ind w:left="360" w:hanging="360"/>
      </w:pPr>
      <w:rPr>
        <w:rFonts w:hint="default"/>
      </w:rPr>
    </w:lvl>
  </w:abstractNum>
  <w:abstractNum w:abstractNumId="14" w15:restartNumberingAfterBreak="0">
    <w:nsid w:val="5D77652C"/>
    <w:multiLevelType w:val="hybridMultilevel"/>
    <w:tmpl w:val="075A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F09C8"/>
    <w:multiLevelType w:val="hybridMultilevel"/>
    <w:tmpl w:val="FAC4F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D24A88"/>
    <w:multiLevelType w:val="hybridMultilevel"/>
    <w:tmpl w:val="08F88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447925"/>
    <w:multiLevelType w:val="hybridMultilevel"/>
    <w:tmpl w:val="80E20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686F5D"/>
    <w:multiLevelType w:val="hybridMultilevel"/>
    <w:tmpl w:val="16865F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876B43"/>
    <w:multiLevelType w:val="hybridMultilevel"/>
    <w:tmpl w:val="76BA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6"/>
  </w:num>
  <w:num w:numId="4">
    <w:abstractNumId w:val="4"/>
  </w:num>
  <w:num w:numId="5">
    <w:abstractNumId w:val="11"/>
  </w:num>
  <w:num w:numId="6">
    <w:abstractNumId w:val="0"/>
  </w:num>
  <w:num w:numId="7">
    <w:abstractNumId w:val="7"/>
  </w:num>
  <w:num w:numId="8">
    <w:abstractNumId w:val="2"/>
  </w:num>
  <w:num w:numId="9">
    <w:abstractNumId w:val="3"/>
  </w:num>
  <w:num w:numId="10">
    <w:abstractNumId w:val="15"/>
  </w:num>
  <w:num w:numId="11">
    <w:abstractNumId w:val="12"/>
  </w:num>
  <w:num w:numId="12">
    <w:abstractNumId w:val="17"/>
  </w:num>
  <w:num w:numId="13">
    <w:abstractNumId w:val="6"/>
  </w:num>
  <w:num w:numId="14">
    <w:abstractNumId w:val="9"/>
  </w:num>
  <w:num w:numId="15">
    <w:abstractNumId w:val="19"/>
  </w:num>
  <w:num w:numId="16">
    <w:abstractNumId w:val="18"/>
  </w:num>
  <w:num w:numId="17">
    <w:abstractNumId w:val="14"/>
  </w:num>
  <w:num w:numId="18">
    <w:abstractNumId w:val="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66B1"/>
    <w:rsid w:val="00007439"/>
    <w:rsid w:val="00011369"/>
    <w:rsid w:val="00021A2B"/>
    <w:rsid w:val="000256FD"/>
    <w:rsid w:val="000659ED"/>
    <w:rsid w:val="00087FAA"/>
    <w:rsid w:val="000A1B9E"/>
    <w:rsid w:val="000A681F"/>
    <w:rsid w:val="000C22D5"/>
    <w:rsid w:val="000D1FE7"/>
    <w:rsid w:val="000D6032"/>
    <w:rsid w:val="0011327D"/>
    <w:rsid w:val="00120DF1"/>
    <w:rsid w:val="0012788A"/>
    <w:rsid w:val="00127DBB"/>
    <w:rsid w:val="0013025A"/>
    <w:rsid w:val="00166277"/>
    <w:rsid w:val="0016798C"/>
    <w:rsid w:val="00171DC1"/>
    <w:rsid w:val="00193E27"/>
    <w:rsid w:val="001A0191"/>
    <w:rsid w:val="001A18BD"/>
    <w:rsid w:val="001A4D01"/>
    <w:rsid w:val="001E311A"/>
    <w:rsid w:val="00200328"/>
    <w:rsid w:val="00213E3D"/>
    <w:rsid w:val="002244CF"/>
    <w:rsid w:val="0022714E"/>
    <w:rsid w:val="0023210A"/>
    <w:rsid w:val="00232437"/>
    <w:rsid w:val="0023753C"/>
    <w:rsid w:val="0024267A"/>
    <w:rsid w:val="002428DD"/>
    <w:rsid w:val="00256D23"/>
    <w:rsid w:val="002729F2"/>
    <w:rsid w:val="002E53E8"/>
    <w:rsid w:val="002E5F52"/>
    <w:rsid w:val="002F038D"/>
    <w:rsid w:val="002F177C"/>
    <w:rsid w:val="002F4875"/>
    <w:rsid w:val="00303FAF"/>
    <w:rsid w:val="003042E3"/>
    <w:rsid w:val="00311ECC"/>
    <w:rsid w:val="0032128E"/>
    <w:rsid w:val="0032720C"/>
    <w:rsid w:val="00353413"/>
    <w:rsid w:val="00381039"/>
    <w:rsid w:val="003870C9"/>
    <w:rsid w:val="003D3FEF"/>
    <w:rsid w:val="003E0A8A"/>
    <w:rsid w:val="003E10F5"/>
    <w:rsid w:val="003F1E9E"/>
    <w:rsid w:val="004248CC"/>
    <w:rsid w:val="004351BA"/>
    <w:rsid w:val="00441F59"/>
    <w:rsid w:val="00464591"/>
    <w:rsid w:val="004709F8"/>
    <w:rsid w:val="00470BE3"/>
    <w:rsid w:val="004855E5"/>
    <w:rsid w:val="0049537B"/>
    <w:rsid w:val="004C25CB"/>
    <w:rsid w:val="004C4C08"/>
    <w:rsid w:val="004E6D91"/>
    <w:rsid w:val="004F0860"/>
    <w:rsid w:val="00506045"/>
    <w:rsid w:val="00513063"/>
    <w:rsid w:val="00531419"/>
    <w:rsid w:val="00536080"/>
    <w:rsid w:val="00552AD9"/>
    <w:rsid w:val="00562B3C"/>
    <w:rsid w:val="00567A7B"/>
    <w:rsid w:val="0057092E"/>
    <w:rsid w:val="00571D28"/>
    <w:rsid w:val="00585D04"/>
    <w:rsid w:val="005C46E3"/>
    <w:rsid w:val="005D5606"/>
    <w:rsid w:val="005E24DC"/>
    <w:rsid w:val="00602E91"/>
    <w:rsid w:val="00604C44"/>
    <w:rsid w:val="00621D45"/>
    <w:rsid w:val="00623666"/>
    <w:rsid w:val="006333E1"/>
    <w:rsid w:val="00637401"/>
    <w:rsid w:val="0066032B"/>
    <w:rsid w:val="00665857"/>
    <w:rsid w:val="00670AB2"/>
    <w:rsid w:val="00674872"/>
    <w:rsid w:val="006941ED"/>
    <w:rsid w:val="006F0359"/>
    <w:rsid w:val="006F7E2B"/>
    <w:rsid w:val="007258A1"/>
    <w:rsid w:val="00726744"/>
    <w:rsid w:val="00741459"/>
    <w:rsid w:val="00741ED5"/>
    <w:rsid w:val="007439EA"/>
    <w:rsid w:val="0076368E"/>
    <w:rsid w:val="00765C9B"/>
    <w:rsid w:val="00774623"/>
    <w:rsid w:val="007812D2"/>
    <w:rsid w:val="007A0CAE"/>
    <w:rsid w:val="007A5B3F"/>
    <w:rsid w:val="007A7FBD"/>
    <w:rsid w:val="007D2C72"/>
    <w:rsid w:val="00803529"/>
    <w:rsid w:val="00815AB4"/>
    <w:rsid w:val="00827498"/>
    <w:rsid w:val="008330E3"/>
    <w:rsid w:val="0083547A"/>
    <w:rsid w:val="00845615"/>
    <w:rsid w:val="00854BF6"/>
    <w:rsid w:val="008704F4"/>
    <w:rsid w:val="008921AF"/>
    <w:rsid w:val="00892A24"/>
    <w:rsid w:val="00896362"/>
    <w:rsid w:val="008A2D25"/>
    <w:rsid w:val="008B289E"/>
    <w:rsid w:val="008C613E"/>
    <w:rsid w:val="008E55D8"/>
    <w:rsid w:val="008E6EE1"/>
    <w:rsid w:val="00910207"/>
    <w:rsid w:val="00913BE4"/>
    <w:rsid w:val="00915165"/>
    <w:rsid w:val="0093563D"/>
    <w:rsid w:val="00941D3D"/>
    <w:rsid w:val="00963309"/>
    <w:rsid w:val="00964027"/>
    <w:rsid w:val="0098169F"/>
    <w:rsid w:val="009B685A"/>
    <w:rsid w:val="009C0435"/>
    <w:rsid w:val="009C31D0"/>
    <w:rsid w:val="009E06D0"/>
    <w:rsid w:val="009E49CF"/>
    <w:rsid w:val="009F5168"/>
    <w:rsid w:val="00A0795E"/>
    <w:rsid w:val="00A12624"/>
    <w:rsid w:val="00A141E6"/>
    <w:rsid w:val="00A43C70"/>
    <w:rsid w:val="00A4406D"/>
    <w:rsid w:val="00A46356"/>
    <w:rsid w:val="00A52AC1"/>
    <w:rsid w:val="00A53FE6"/>
    <w:rsid w:val="00A71990"/>
    <w:rsid w:val="00A71D1F"/>
    <w:rsid w:val="00A76F99"/>
    <w:rsid w:val="00A80B47"/>
    <w:rsid w:val="00A95AB3"/>
    <w:rsid w:val="00AC34B0"/>
    <w:rsid w:val="00AC5613"/>
    <w:rsid w:val="00AF2B3E"/>
    <w:rsid w:val="00AF4F6C"/>
    <w:rsid w:val="00AF6389"/>
    <w:rsid w:val="00B02C6D"/>
    <w:rsid w:val="00B17164"/>
    <w:rsid w:val="00B222AE"/>
    <w:rsid w:val="00B5118C"/>
    <w:rsid w:val="00B518BE"/>
    <w:rsid w:val="00B5266D"/>
    <w:rsid w:val="00B82424"/>
    <w:rsid w:val="00B87CCE"/>
    <w:rsid w:val="00B915BB"/>
    <w:rsid w:val="00B957EC"/>
    <w:rsid w:val="00BA2AEF"/>
    <w:rsid w:val="00BA428E"/>
    <w:rsid w:val="00BA574F"/>
    <w:rsid w:val="00BB038A"/>
    <w:rsid w:val="00BC5405"/>
    <w:rsid w:val="00BC7106"/>
    <w:rsid w:val="00BE308E"/>
    <w:rsid w:val="00C02AA3"/>
    <w:rsid w:val="00C04F78"/>
    <w:rsid w:val="00C07200"/>
    <w:rsid w:val="00C14835"/>
    <w:rsid w:val="00C35780"/>
    <w:rsid w:val="00C55C0C"/>
    <w:rsid w:val="00C63D80"/>
    <w:rsid w:val="00C65E3C"/>
    <w:rsid w:val="00C9025B"/>
    <w:rsid w:val="00CC027D"/>
    <w:rsid w:val="00CC34B3"/>
    <w:rsid w:val="00CD3774"/>
    <w:rsid w:val="00CD67D5"/>
    <w:rsid w:val="00CE6130"/>
    <w:rsid w:val="00CF131F"/>
    <w:rsid w:val="00D016BF"/>
    <w:rsid w:val="00D81F27"/>
    <w:rsid w:val="00D95B82"/>
    <w:rsid w:val="00DA2DA2"/>
    <w:rsid w:val="00DB458C"/>
    <w:rsid w:val="00DC2327"/>
    <w:rsid w:val="00DD42D5"/>
    <w:rsid w:val="00DD4C0F"/>
    <w:rsid w:val="00E447C6"/>
    <w:rsid w:val="00E52323"/>
    <w:rsid w:val="00E53A96"/>
    <w:rsid w:val="00E56B9D"/>
    <w:rsid w:val="00E5798E"/>
    <w:rsid w:val="00E71921"/>
    <w:rsid w:val="00E923E5"/>
    <w:rsid w:val="00EA1317"/>
    <w:rsid w:val="00ED1A24"/>
    <w:rsid w:val="00EE3B46"/>
    <w:rsid w:val="00EF639F"/>
    <w:rsid w:val="00F26CBC"/>
    <w:rsid w:val="00F3023D"/>
    <w:rsid w:val="00F32192"/>
    <w:rsid w:val="00F52708"/>
    <w:rsid w:val="00F5592B"/>
    <w:rsid w:val="00F669E9"/>
    <w:rsid w:val="00F85ABB"/>
    <w:rsid w:val="00F95494"/>
    <w:rsid w:val="00FC7C8C"/>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EDF343"/>
  <w15:docId w15:val="{637BD688-C596-4623-AD29-1C9613BF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F6"/>
    <w:pPr>
      <w:widowControl w:val="0"/>
    </w:pPr>
    <w:rPr>
      <w:rFonts w:ascii="Courier New" w:hAnsi="Courier New"/>
      <w:snapToGrid w:val="0"/>
      <w:sz w:val="24"/>
    </w:rPr>
  </w:style>
  <w:style w:type="paragraph" w:styleId="Heading1">
    <w:name w:val="heading 1"/>
    <w:basedOn w:val="Normal"/>
    <w:next w:val="Normal"/>
    <w:qFormat/>
    <w:rsid w:val="00854BF6"/>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4BF6"/>
  </w:style>
  <w:style w:type="paragraph" w:styleId="DocumentMap">
    <w:name w:val="Document Map"/>
    <w:basedOn w:val="Normal"/>
    <w:semiHidden/>
    <w:rsid w:val="00854BF6"/>
    <w:pPr>
      <w:shd w:val="clear" w:color="auto" w:fill="000080"/>
    </w:pPr>
    <w:rPr>
      <w:rFonts w:ascii="Tahoma" w:hAnsi="Tahoma"/>
    </w:rPr>
  </w:style>
  <w:style w:type="character" w:styleId="Hyperlink">
    <w:name w:val="Hyperlink"/>
    <w:basedOn w:val="DefaultParagraphFont"/>
    <w:rsid w:val="00854BF6"/>
    <w:rPr>
      <w:color w:val="0000FF"/>
      <w:u w:val="single"/>
    </w:rPr>
  </w:style>
  <w:style w:type="character" w:styleId="FollowedHyperlink">
    <w:name w:val="FollowedHyperlink"/>
    <w:basedOn w:val="DefaultParagraphFont"/>
    <w:rsid w:val="00854BF6"/>
    <w:rPr>
      <w:color w:val="800080"/>
      <w:u w:val="single"/>
    </w:rPr>
  </w:style>
  <w:style w:type="character" w:styleId="Strong">
    <w:name w:val="Strong"/>
    <w:basedOn w:val="DefaultParagraphFont"/>
    <w:qFormat/>
    <w:rsid w:val="00854BF6"/>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2D2"/>
    <w:pPr>
      <w:tabs>
        <w:tab w:val="center" w:pos="4680"/>
        <w:tab w:val="right" w:pos="9360"/>
      </w:tabs>
    </w:pPr>
  </w:style>
  <w:style w:type="character" w:customStyle="1" w:styleId="HeaderChar">
    <w:name w:val="Header Char"/>
    <w:basedOn w:val="DefaultParagraphFont"/>
    <w:link w:val="Header"/>
    <w:uiPriority w:val="99"/>
    <w:rsid w:val="007812D2"/>
    <w:rPr>
      <w:rFonts w:ascii="Courier New" w:hAnsi="Courier New"/>
      <w:snapToGrid w:val="0"/>
      <w:sz w:val="24"/>
    </w:rPr>
  </w:style>
  <w:style w:type="paragraph" w:styleId="Footer">
    <w:name w:val="footer"/>
    <w:basedOn w:val="Normal"/>
    <w:link w:val="FooterChar"/>
    <w:uiPriority w:val="99"/>
    <w:unhideWhenUsed/>
    <w:rsid w:val="007812D2"/>
    <w:pPr>
      <w:tabs>
        <w:tab w:val="center" w:pos="4680"/>
        <w:tab w:val="right" w:pos="9360"/>
      </w:tabs>
    </w:pPr>
  </w:style>
  <w:style w:type="character" w:customStyle="1" w:styleId="FooterChar">
    <w:name w:val="Footer Char"/>
    <w:basedOn w:val="DefaultParagraphFont"/>
    <w:link w:val="Footer"/>
    <w:uiPriority w:val="99"/>
    <w:rsid w:val="007812D2"/>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lendar/academic/" TargetMode="External"/><Relationship Id="rId13" Type="http://schemas.openxmlformats.org/officeDocument/2006/relationships/hyperlink" Target="http://www.marshall.edu/disabled" TargetMode="External"/><Relationship Id="rId18" Type="http://schemas.openxmlformats.org/officeDocument/2006/relationships/hyperlink" Target="http://www.marshall.edu/graduate/graduate-student-appe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uyper1@marshall.edu" TargetMode="External"/><Relationship Id="rId12" Type="http://schemas.openxmlformats.org/officeDocument/2006/relationships/hyperlink" Target="http://www.marshall.edu/catalog/graduate/S2009/gr_sp09_published.pdf" TargetMode="External"/><Relationship Id="rId17" Type="http://schemas.openxmlformats.org/officeDocument/2006/relationships/hyperlink" Target="http://www.marshall.edu/wpmu/student-affairs/files/2011/08/Medical-Withdrawal-Policy.pdf" TargetMode="External"/><Relationship Id="rId2" Type="http://schemas.openxmlformats.org/officeDocument/2006/relationships/styles" Target="styles.xml"/><Relationship Id="rId16" Type="http://schemas.openxmlformats.org/officeDocument/2006/relationships/hyperlink" Target="http://www.marshall.edu/catalog/graduate/S2009/gr_sp09_publishe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catalog/undergraduate/ug_10-11_published.pdf" TargetMode="External"/><Relationship Id="rId5" Type="http://schemas.openxmlformats.org/officeDocument/2006/relationships/footnotes" Target="footnotes.xml"/><Relationship Id="rId15" Type="http://schemas.openxmlformats.org/officeDocument/2006/relationships/hyperlink" Target="http://www.marshall.edu/catalog/undergraduate/ug_10-11_published.pdf" TargetMode="External"/><Relationship Id="rId10" Type="http://schemas.openxmlformats.org/officeDocument/2006/relationships/hyperlink" Target="http://www.marshall.edu/academic-affairs/?page_id=80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 TargetMode="External"/><Relationship Id="rId14" Type="http://schemas.openxmlformats.org/officeDocument/2006/relationships/hyperlink" Target="http://www.marshall.edu/ucs/CS/accpt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1613</Words>
  <Characters>10791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12380</CharactersWithSpaces>
  <SharedDoc>false</SharedDoc>
  <HLinks>
    <vt:vector size="60" baseType="variant">
      <vt:variant>
        <vt:i4>7536724</vt:i4>
      </vt:variant>
      <vt:variant>
        <vt:i4>27</vt:i4>
      </vt:variant>
      <vt:variant>
        <vt:i4>0</vt:i4>
      </vt:variant>
      <vt:variant>
        <vt:i4>5</vt:i4>
      </vt:variant>
      <vt:variant>
        <vt:lpwstr>http://www.marshall.edu/assessment/Syllabus Information/University_Policies.doc</vt:lpwstr>
      </vt:variant>
      <vt:variant>
        <vt:lpwstr/>
      </vt:variant>
      <vt:variant>
        <vt:i4>1703997</vt:i4>
      </vt:variant>
      <vt:variant>
        <vt:i4>24</vt:i4>
      </vt:variant>
      <vt:variant>
        <vt:i4>0</vt:i4>
      </vt:variant>
      <vt:variant>
        <vt:i4>5</vt:i4>
      </vt:variant>
      <vt:variant>
        <vt:lpwstr>http://www.marshall.edu/catalog/Graduate/S2008/gr_sp08.pdf</vt:lpwstr>
      </vt:variant>
      <vt:variant>
        <vt:lpwstr/>
      </vt:variant>
      <vt:variant>
        <vt:i4>1310730</vt:i4>
      </vt:variant>
      <vt:variant>
        <vt:i4>21</vt:i4>
      </vt:variant>
      <vt:variant>
        <vt:i4>0</vt:i4>
      </vt:variant>
      <vt:variant>
        <vt:i4>5</vt:i4>
      </vt:variant>
      <vt:variant>
        <vt:lpwstr>http://www.marshall.edu/catalog/undergraduate/ug_08-09_published.pdf</vt:lpwstr>
      </vt:variant>
      <vt:variant>
        <vt:lpwstr/>
      </vt:variant>
      <vt:variant>
        <vt:i4>1703997</vt:i4>
      </vt:variant>
      <vt:variant>
        <vt:i4>18</vt:i4>
      </vt:variant>
      <vt:variant>
        <vt:i4>0</vt:i4>
      </vt:variant>
      <vt:variant>
        <vt:i4>5</vt:i4>
      </vt:variant>
      <vt:variant>
        <vt:lpwstr>http://www.marshall.edu/catalog/Graduate/S2008/gr_sp08.pdf</vt:lpwstr>
      </vt:variant>
      <vt:variant>
        <vt:lpwstr/>
      </vt:variant>
      <vt:variant>
        <vt:i4>1310730</vt:i4>
      </vt:variant>
      <vt:variant>
        <vt:i4>15</vt:i4>
      </vt:variant>
      <vt:variant>
        <vt:i4>0</vt:i4>
      </vt:variant>
      <vt:variant>
        <vt:i4>5</vt:i4>
      </vt:variant>
      <vt:variant>
        <vt:lpwstr>http://www.marshall.edu/catalog/undergraduate/ug_08-09_published.pdf</vt:lpwstr>
      </vt:variant>
      <vt:variant>
        <vt:lpwstr/>
      </vt:variant>
      <vt:variant>
        <vt:i4>3276919</vt:i4>
      </vt:variant>
      <vt:variant>
        <vt:i4>12</vt:i4>
      </vt:variant>
      <vt:variant>
        <vt:i4>0</vt:i4>
      </vt:variant>
      <vt:variant>
        <vt:i4>5</vt:i4>
      </vt:variant>
      <vt:variant>
        <vt:lpwstr>http://www.marshall.edu/ucs/CS/accptuse.asp</vt:lpwstr>
      </vt:variant>
      <vt:variant>
        <vt:lpwstr/>
      </vt:variant>
      <vt:variant>
        <vt:i4>5570639</vt:i4>
      </vt:variant>
      <vt:variant>
        <vt:i4>9</vt:i4>
      </vt:variant>
      <vt:variant>
        <vt:i4>0</vt:i4>
      </vt:variant>
      <vt:variant>
        <vt:i4>5</vt:i4>
      </vt:variant>
      <vt:variant>
        <vt:lpwstr>http://www.marshall.edu/disabled</vt:lpwstr>
      </vt:variant>
      <vt:variant>
        <vt:lpwstr/>
      </vt:variant>
      <vt:variant>
        <vt:i4>1703997</vt:i4>
      </vt:variant>
      <vt:variant>
        <vt:i4>6</vt:i4>
      </vt:variant>
      <vt:variant>
        <vt:i4>0</vt:i4>
      </vt:variant>
      <vt:variant>
        <vt:i4>5</vt:i4>
      </vt:variant>
      <vt:variant>
        <vt:lpwstr>http://www.marshall.edu/catalog/Graduate/S2008/gr_sp08.pdf</vt:lpwstr>
      </vt:variant>
      <vt:variant>
        <vt:lpwstr/>
      </vt:variant>
      <vt:variant>
        <vt:i4>1310730</vt:i4>
      </vt:variant>
      <vt:variant>
        <vt:i4>3</vt:i4>
      </vt:variant>
      <vt:variant>
        <vt:i4>0</vt:i4>
      </vt:variant>
      <vt:variant>
        <vt:i4>5</vt:i4>
      </vt:variant>
      <vt:variant>
        <vt:lpwstr>http://www.marshall.edu/catalog/undergraduate/ug_08-09_published.pdf</vt:lpwstr>
      </vt:variant>
      <vt:variant>
        <vt:lpwstr/>
      </vt:variant>
      <vt:variant>
        <vt:i4>1310730</vt:i4>
      </vt:variant>
      <vt:variant>
        <vt:i4>0</vt:i4>
      </vt:variant>
      <vt:variant>
        <vt:i4>0</vt:i4>
      </vt:variant>
      <vt:variant>
        <vt:i4>5</vt:i4>
      </vt:variant>
      <vt:variant>
        <vt:lpwstr>http://www.marshall.edu/catalog/undergraduate/ug_08-09_published.pdf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Laura J Kuyper</cp:lastModifiedBy>
  <cp:revision>4</cp:revision>
  <cp:lastPrinted>2012-08-28T15:16:00Z</cp:lastPrinted>
  <dcterms:created xsi:type="dcterms:W3CDTF">2018-01-11T18:49:00Z</dcterms:created>
  <dcterms:modified xsi:type="dcterms:W3CDTF">2018-01-11T18:57:00Z</dcterms:modified>
</cp:coreProperties>
</file>