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6055EA" w:rsidRDefault="00F92556" w:rsidP="00923313">
      <w:pPr>
        <w:pStyle w:val="Heading1"/>
        <w:jc w:val="both"/>
      </w:pPr>
      <w:r w:rsidRPr="006055EA">
        <w:t xml:space="preserve">Course </w:t>
      </w:r>
      <w:r>
        <w:t>Details</w:t>
      </w:r>
    </w:p>
    <w:p w14:paraId="69F891E8" w14:textId="51CBE51B" w:rsidR="00DA52CD" w:rsidRDefault="00F92556" w:rsidP="00923313">
      <w:pPr>
        <w:spacing w:after="0" w:line="240" w:lineRule="auto"/>
        <w:jc w:val="both"/>
      </w:pPr>
      <w:r w:rsidRPr="0099016C">
        <w:rPr>
          <w:b/>
        </w:rPr>
        <w:t>Meeting Times:</w:t>
      </w:r>
      <w:r>
        <w:t xml:space="preserve"> </w:t>
      </w:r>
      <w:r>
        <w:tab/>
      </w:r>
      <w:r w:rsidR="00807055">
        <w:t>Section 202</w:t>
      </w:r>
      <w:r w:rsidR="00DA52CD">
        <w:t xml:space="preserve">: </w:t>
      </w:r>
      <w:r w:rsidR="00637239">
        <w:t>Monday</w:t>
      </w:r>
      <w:r w:rsidR="001E133C">
        <w:t xml:space="preserve">, </w:t>
      </w:r>
      <w:r w:rsidR="00637239">
        <w:t xml:space="preserve">Wednesday, </w:t>
      </w:r>
      <w:r w:rsidR="001E133C">
        <w:t xml:space="preserve">and </w:t>
      </w:r>
      <w:r w:rsidR="00637239">
        <w:t>Friday</w:t>
      </w:r>
      <w:r>
        <w:t xml:space="preserve">, </w:t>
      </w:r>
      <w:r w:rsidR="00807055">
        <w:t>12</w:t>
      </w:r>
      <w:r w:rsidR="009162B2">
        <w:t>:00 A</w:t>
      </w:r>
      <w:r w:rsidR="001E133C">
        <w:t xml:space="preserve">M – </w:t>
      </w:r>
      <w:r w:rsidR="00807055">
        <w:t>12</w:t>
      </w:r>
      <w:r>
        <w:t>:</w:t>
      </w:r>
      <w:r w:rsidR="001E133C">
        <w:t>5</w:t>
      </w:r>
      <w:r w:rsidR="009162B2">
        <w:t>0 A</w:t>
      </w:r>
      <w:r w:rsidR="001E133C">
        <w:t>M</w:t>
      </w:r>
    </w:p>
    <w:p w14:paraId="6910FFB4" w14:textId="2CD93CF8" w:rsidR="00F92556" w:rsidRDefault="00F92556" w:rsidP="00923313">
      <w:pPr>
        <w:spacing w:after="0" w:line="240" w:lineRule="auto"/>
        <w:jc w:val="both"/>
      </w:pPr>
      <w:r w:rsidRPr="0099016C">
        <w:rPr>
          <w:b/>
        </w:rPr>
        <w:t>Location:</w:t>
      </w:r>
      <w:r>
        <w:t xml:space="preserve"> </w:t>
      </w:r>
      <w:r>
        <w:tab/>
      </w:r>
      <w:r>
        <w:tab/>
      </w:r>
      <w:r w:rsidR="00807055">
        <w:t>ML119</w:t>
      </w:r>
    </w:p>
    <w:p w14:paraId="36CEFA05" w14:textId="07F7EA3F" w:rsidR="00870D05" w:rsidRPr="00870D05" w:rsidRDefault="00870D05" w:rsidP="00923313">
      <w:pPr>
        <w:widowControl w:val="0"/>
        <w:autoSpaceDE w:val="0"/>
        <w:autoSpaceDN w:val="0"/>
        <w:adjustRightInd w:val="0"/>
        <w:spacing w:after="240"/>
        <w:ind w:left="2130" w:right="-12" w:hanging="2130"/>
        <w:jc w:val="both"/>
        <w:rPr>
          <w:rFonts w:eastAsiaTheme="minorEastAsia" w:cs="Arial"/>
          <w:b/>
          <w:bCs/>
        </w:rPr>
      </w:pPr>
      <w:r>
        <w:rPr>
          <w:rFonts w:eastAsiaTheme="minorEastAsia" w:cs="Arial"/>
          <w:b/>
          <w:bCs/>
        </w:rPr>
        <w:t>Course Description:</w:t>
      </w:r>
      <w:r>
        <w:rPr>
          <w:rFonts w:eastAsiaTheme="minorEastAsia" w:cs="Arial"/>
          <w:b/>
          <w:bCs/>
        </w:rPr>
        <w:tab/>
      </w:r>
      <w:r w:rsidRPr="00A42F2B">
        <w:rPr>
          <w:rFonts w:eastAsiaTheme="minorEastAsia" w:cs="Arial"/>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2FE76B2C" w14:textId="77777777" w:rsidR="00F92556" w:rsidRDefault="00F92556" w:rsidP="00923313">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7095316A" w14:textId="666C0CC4" w:rsidR="00F92556" w:rsidRDefault="00F92556" w:rsidP="00923313">
      <w:pPr>
        <w:pStyle w:val="BodyTextIndent"/>
        <w:ind w:hanging="2160"/>
        <w:rPr>
          <w:rFonts w:asciiTheme="minorHAnsi" w:hAnsiTheme="minorHAnsi"/>
        </w:rPr>
      </w:pPr>
      <w:r w:rsidRPr="006B3738">
        <w:rPr>
          <w:rFonts w:asciiTheme="minorHAnsi" w:hAnsiTheme="minorHAnsi"/>
          <w:b/>
        </w:rPr>
        <w:t>Required Texts:</w:t>
      </w:r>
      <w:r w:rsidRPr="00FF564E">
        <w:rPr>
          <w:b/>
        </w:rPr>
        <w:t xml:space="preserve"> </w:t>
      </w:r>
      <w:r>
        <w:rPr>
          <w:b/>
        </w:rPr>
        <w:tab/>
      </w:r>
      <w:r w:rsidR="00A42F2B" w:rsidRPr="00A42F2B">
        <w:rPr>
          <w:rFonts w:asciiTheme="minorHAnsi" w:hAnsiTheme="minorHAnsi"/>
        </w:rPr>
        <w:t>No required textbooks</w:t>
      </w:r>
    </w:p>
    <w:p w14:paraId="5A32B124" w14:textId="2D59FA26" w:rsidR="00807055" w:rsidRPr="006B3738" w:rsidRDefault="00807055" w:rsidP="00172CBE">
      <w:pPr>
        <w:pStyle w:val="BodyTextIndent"/>
        <w:ind w:hanging="2160"/>
        <w:rPr>
          <w:rFonts w:asciiTheme="minorHAnsi" w:hAnsiTheme="minorHAnsi"/>
        </w:rPr>
      </w:pPr>
      <w:r>
        <w:rPr>
          <w:rFonts w:asciiTheme="minorHAnsi" w:hAnsiTheme="minorHAnsi"/>
          <w:b/>
        </w:rPr>
        <w:t>Optional Texts:</w:t>
      </w:r>
      <w:r w:rsidR="00172CBE" w:rsidRPr="00172CBE">
        <w:t xml:space="preserve"> </w:t>
      </w:r>
      <w:r w:rsidR="00172CBE">
        <w:tab/>
      </w:r>
      <w:r w:rsidR="00172CBE" w:rsidRPr="00172CBE">
        <w:rPr>
          <w:rFonts w:asciiTheme="minorHAnsi" w:hAnsiTheme="minorHAnsi"/>
        </w:rPr>
        <w:t>New Perspectives Computer Concepts 2016 Enhanc</w:t>
      </w:r>
      <w:r w:rsidR="00172CBE">
        <w:rPr>
          <w:rFonts w:asciiTheme="minorHAnsi" w:hAnsiTheme="minorHAnsi"/>
        </w:rPr>
        <w:t xml:space="preserve">ed, Comprehensive, 19th Edition, </w:t>
      </w:r>
      <w:r w:rsidR="00172CBE" w:rsidRPr="00172CBE">
        <w:rPr>
          <w:rFonts w:asciiTheme="minorHAnsi" w:hAnsiTheme="minorHAnsi"/>
        </w:rPr>
        <w:t>June Jamrich Parsons</w:t>
      </w:r>
      <w:r w:rsidR="00795ECD">
        <w:rPr>
          <w:rFonts w:asciiTheme="minorHAnsi" w:hAnsiTheme="minorHAnsi"/>
        </w:rPr>
        <w:t>,</w:t>
      </w:r>
      <w:r w:rsidR="00172CBE" w:rsidRPr="00172CBE">
        <w:rPr>
          <w:rFonts w:asciiTheme="minorHAnsi" w:hAnsiTheme="minorHAnsi"/>
        </w:rPr>
        <w:t xml:space="preserve"> </w:t>
      </w:r>
      <w:r w:rsidR="00172CBE" w:rsidRPr="00172CBE">
        <w:rPr>
          <w:rFonts w:asciiTheme="minorHAnsi" w:hAnsiTheme="minorHAnsi"/>
          <w:b/>
        </w:rPr>
        <w:t>ISBN-13: 9781305656284</w:t>
      </w:r>
    </w:p>
    <w:p w14:paraId="2695A55F" w14:textId="77777777" w:rsidR="00F92556" w:rsidRPr="00FF564E" w:rsidRDefault="00F92556" w:rsidP="00923313">
      <w:pPr>
        <w:pStyle w:val="Heading1"/>
        <w:jc w:val="both"/>
      </w:pPr>
      <w:r w:rsidRPr="00FF564E">
        <w:t>Instructor</w:t>
      </w:r>
    </w:p>
    <w:p w14:paraId="55F5FCB6" w14:textId="265B8C1D" w:rsidR="00F92556" w:rsidRDefault="00F92556" w:rsidP="00923313">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5C576E5D" w:rsidR="00F92556" w:rsidRDefault="00F92556" w:rsidP="00923313">
      <w:pPr>
        <w:spacing w:after="0" w:line="240" w:lineRule="auto"/>
        <w:jc w:val="both"/>
      </w:pPr>
      <w:r w:rsidRPr="0099016C">
        <w:rPr>
          <w:b/>
        </w:rPr>
        <w:t xml:space="preserve">Office: </w:t>
      </w:r>
      <w:r w:rsidRPr="0099016C">
        <w:rPr>
          <w:b/>
        </w:rPr>
        <w:tab/>
      </w:r>
      <w:r>
        <w:tab/>
      </w:r>
      <w:r>
        <w:tab/>
      </w:r>
      <w:r w:rsidR="00B078B5" w:rsidRPr="00B078B5">
        <w:t>ML 104</w:t>
      </w:r>
    </w:p>
    <w:p w14:paraId="0A850811" w14:textId="697F0C9C" w:rsidR="00F92556" w:rsidRDefault="00F92556" w:rsidP="00923313">
      <w:pPr>
        <w:spacing w:after="0" w:line="240" w:lineRule="auto"/>
        <w:jc w:val="both"/>
      </w:pPr>
      <w:r w:rsidRPr="0099016C">
        <w:rPr>
          <w:b/>
        </w:rPr>
        <w:t xml:space="preserve">Phone: </w:t>
      </w:r>
      <w:r w:rsidRPr="0099016C">
        <w:rPr>
          <w:b/>
        </w:rPr>
        <w:tab/>
      </w:r>
      <w:r w:rsidRPr="0099016C">
        <w:rPr>
          <w:b/>
        </w:rPr>
        <w:tab/>
      </w:r>
      <w:r>
        <w:tab/>
      </w:r>
      <w:r w:rsidR="00323B5B">
        <w:t xml:space="preserve">(304) 696 - </w:t>
      </w:r>
      <w:r w:rsidR="00AF028F">
        <w:t>6418</w:t>
      </w:r>
    </w:p>
    <w:p w14:paraId="2C933391" w14:textId="6FCC2B5E" w:rsidR="00F92556" w:rsidRDefault="00F92556" w:rsidP="00923313">
      <w:pPr>
        <w:spacing w:after="0" w:line="240" w:lineRule="auto"/>
        <w:jc w:val="both"/>
      </w:pPr>
      <w:r w:rsidRPr="0099016C">
        <w:rPr>
          <w:b/>
        </w:rPr>
        <w:t xml:space="preserve">Email: </w:t>
      </w:r>
      <w:r w:rsidRPr="0099016C">
        <w:rPr>
          <w:b/>
        </w:rPr>
        <w:tab/>
      </w:r>
      <w:r>
        <w:tab/>
      </w:r>
      <w:r>
        <w:tab/>
      </w:r>
      <w:r w:rsidR="00AF028F">
        <w:t>maurod</w:t>
      </w:r>
      <w:r w:rsidR="00323B5B">
        <w:t>@marshall.edu</w:t>
      </w:r>
    </w:p>
    <w:p w14:paraId="262E0EC7" w14:textId="69891FAD" w:rsidR="00F92556" w:rsidRDefault="00F92556" w:rsidP="00923313">
      <w:pPr>
        <w:spacing w:after="0" w:line="240" w:lineRule="auto"/>
        <w:jc w:val="both"/>
      </w:pPr>
      <w:r w:rsidRPr="0099016C">
        <w:rPr>
          <w:b/>
        </w:rPr>
        <w:t>Office Hours:</w:t>
      </w:r>
      <w:r w:rsidRPr="0099016C">
        <w:rPr>
          <w:b/>
        </w:rPr>
        <w:tab/>
      </w:r>
      <w:r w:rsidRPr="0099016C">
        <w:rPr>
          <w:b/>
        </w:rPr>
        <w:tab/>
      </w:r>
      <w:r w:rsidR="00790CA3">
        <w:t>M</w:t>
      </w:r>
      <w:r w:rsidR="00C20288">
        <w:t>onday</w:t>
      </w:r>
      <w:r w:rsidR="00790CA3">
        <w:t>,</w:t>
      </w:r>
      <w:r w:rsidR="00C20288">
        <w:t xml:space="preserve"> </w:t>
      </w:r>
      <w:r w:rsidR="00790CA3">
        <w:t>W</w:t>
      </w:r>
      <w:r w:rsidR="00C20288">
        <w:t>ednesday</w:t>
      </w:r>
      <w:r w:rsidR="00790CA3">
        <w:t xml:space="preserve"> 3:30 PM – 4:30 PM</w:t>
      </w:r>
    </w:p>
    <w:p w14:paraId="5CACE8C2" w14:textId="1B1AADC5" w:rsidR="00790CA3" w:rsidRDefault="00790CA3" w:rsidP="00923313">
      <w:pPr>
        <w:spacing w:after="0" w:line="240" w:lineRule="auto"/>
        <w:jc w:val="both"/>
      </w:pPr>
      <w:r>
        <w:tab/>
      </w:r>
      <w:r>
        <w:tab/>
      </w:r>
      <w:r>
        <w:tab/>
        <w:t>T</w:t>
      </w:r>
      <w:r w:rsidR="00C20288">
        <w:t>uesday, Thursday</w:t>
      </w:r>
      <w:r>
        <w:t xml:space="preserve"> 1:30 PM – 3:30 PM</w:t>
      </w:r>
    </w:p>
    <w:p w14:paraId="4FF9BE9C" w14:textId="77777777" w:rsidR="00F92556" w:rsidRDefault="00F92556" w:rsidP="00923313">
      <w:pPr>
        <w:spacing w:after="0" w:line="240" w:lineRule="auto"/>
        <w:ind w:left="1440" w:firstLine="720"/>
        <w:jc w:val="both"/>
      </w:pPr>
      <w:r>
        <w:t>Or by appointment.</w:t>
      </w:r>
    </w:p>
    <w:p w14:paraId="3B124A1A" w14:textId="150F9DA6" w:rsidR="00F92556" w:rsidRDefault="00F92556" w:rsidP="00923313">
      <w:pPr>
        <w:pStyle w:val="Heading1"/>
        <w:jc w:val="both"/>
      </w:pPr>
      <w:r>
        <w:t>Objectives</w:t>
      </w:r>
      <w:r w:rsidR="0025031F">
        <w:t xml:space="preserve"> and Instruction Method</w:t>
      </w:r>
    </w:p>
    <w:p w14:paraId="47B1A2B5" w14:textId="77777777" w:rsidR="00F92556" w:rsidRDefault="00F92556" w:rsidP="00923313">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15CD7F94" w14:textId="3A40B053" w:rsidR="001D3131" w:rsidRDefault="001D3131" w:rsidP="00923313">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923313">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923313">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923313">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6BE669F7" w:rsidR="00F92556" w:rsidRPr="000A6463" w:rsidRDefault="000A6463" w:rsidP="000A6463">
            <w:pPr>
              <w:autoSpaceDE w:val="0"/>
              <w:autoSpaceDN w:val="0"/>
              <w:adjustRightInd w:val="0"/>
              <w:jc w:val="both"/>
              <w:rPr>
                <w:rFonts w:cs="Arial"/>
              </w:rPr>
            </w:pPr>
            <w:r w:rsidRPr="000A6463">
              <w:rPr>
                <w:rFonts w:cs="Arial"/>
                <w:b/>
                <w:bCs/>
              </w:rPr>
              <w:t xml:space="preserve">Demonstrate </w:t>
            </w:r>
            <w:r w:rsidRPr="000A6463">
              <w:rPr>
                <w:rFonts w:cs="Arial"/>
              </w:rPr>
              <w:t>a f</w:t>
            </w:r>
            <w:r>
              <w:rPr>
                <w:rFonts w:cs="Arial"/>
              </w:rPr>
              <w:t xml:space="preserve">undamental understanding of the </w:t>
            </w:r>
            <w:r w:rsidRPr="000A6463">
              <w:rPr>
                <w:rFonts w:cs="Arial"/>
              </w:rPr>
              <w:t>common</w:t>
            </w:r>
            <w:r w:rsidRPr="000A6463">
              <w:rPr>
                <w:rFonts w:ascii="MS Mincho" w:eastAsia="MS Mincho" w:hAnsi="MS Mincho" w:cs="MS Mincho"/>
              </w:rPr>
              <w:t> </w:t>
            </w:r>
            <w:r w:rsidRPr="000A6463">
              <w:rPr>
                <w:rFonts w:cs="Arial"/>
              </w:rPr>
              <w:t>technology used by knowledge</w:t>
            </w:r>
            <w:r>
              <w:rPr>
                <w:rFonts w:cs="Arial"/>
              </w:rPr>
              <w:t xml:space="preserve"> </w:t>
            </w:r>
            <w:r w:rsidRPr="000A6463">
              <w:rPr>
                <w:rFonts w:cs="Arial"/>
              </w:rPr>
              <w:t>workers as well as the significant</w:t>
            </w:r>
            <w:r w:rsidRPr="000A6463">
              <w:rPr>
                <w:rFonts w:ascii="MS Mincho" w:eastAsia="MS Mincho" w:hAnsi="MS Mincho" w:cs="MS Mincho"/>
              </w:rPr>
              <w:t> </w:t>
            </w:r>
            <w:r>
              <w:rPr>
                <w:rFonts w:cs="Arial"/>
              </w:rPr>
              <w:t xml:space="preserve">people </w:t>
            </w:r>
            <w:r w:rsidRPr="000A6463">
              <w:rPr>
                <w:rFonts w:cs="Arial"/>
              </w:rPr>
              <w:t>and companies that produce them</w:t>
            </w:r>
          </w:p>
        </w:tc>
        <w:tc>
          <w:tcPr>
            <w:tcW w:w="3117" w:type="dxa"/>
          </w:tcPr>
          <w:p w14:paraId="18AE5B50" w14:textId="4E99BDE5" w:rsidR="00F92556" w:rsidRPr="00A527CE" w:rsidRDefault="00BE7389" w:rsidP="00923313">
            <w:pPr>
              <w:autoSpaceDE w:val="0"/>
              <w:autoSpaceDN w:val="0"/>
              <w:adjustRightInd w:val="0"/>
              <w:jc w:val="both"/>
              <w:rPr>
                <w:rFonts w:cs="Arial"/>
                <w:b/>
                <w:bCs/>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73F1C4EE" w14:textId="2D2255F6" w:rsidR="00F92556" w:rsidRPr="00A527CE" w:rsidRDefault="005D15AC" w:rsidP="00923313">
            <w:pPr>
              <w:autoSpaceDE w:val="0"/>
              <w:autoSpaceDN w:val="0"/>
              <w:adjustRightInd w:val="0"/>
              <w:jc w:val="both"/>
              <w:rPr>
                <w:rFonts w:cs="Arial"/>
                <w:b/>
                <w:bCs/>
              </w:rPr>
            </w:pPr>
            <w:r w:rsidRPr="00A527CE">
              <w:t>Classroom Discussion</w:t>
            </w:r>
            <w:r>
              <w:t>s</w:t>
            </w:r>
            <w:r w:rsidRPr="00A527CE">
              <w:t>,</w:t>
            </w:r>
            <w:r>
              <w:t xml:space="preserve"> In-Class examples, </w:t>
            </w:r>
            <w:r w:rsidRPr="00A527CE">
              <w:t>Exam</w:t>
            </w:r>
            <w:r>
              <w:t>s</w:t>
            </w:r>
          </w:p>
        </w:tc>
      </w:tr>
      <w:tr w:rsidR="00F92556" w14:paraId="6C656A83" w14:textId="77777777" w:rsidTr="0004119F">
        <w:tc>
          <w:tcPr>
            <w:tcW w:w="3116" w:type="dxa"/>
          </w:tcPr>
          <w:p w14:paraId="3BC417A3" w14:textId="535299E4" w:rsidR="00F92556" w:rsidRPr="00A527CE" w:rsidRDefault="000A6463" w:rsidP="00923313">
            <w:pPr>
              <w:autoSpaceDE w:val="0"/>
              <w:autoSpaceDN w:val="0"/>
              <w:adjustRightInd w:val="0"/>
              <w:jc w:val="both"/>
              <w:rPr>
                <w:rFonts w:cs="Arial"/>
                <w:b/>
                <w:bCs/>
              </w:rPr>
            </w:pPr>
            <w:r w:rsidRPr="000A6463">
              <w:rPr>
                <w:rFonts w:cs="Arial"/>
                <w:b/>
                <w:bCs/>
              </w:rPr>
              <w:t xml:space="preserve">Explain </w:t>
            </w:r>
            <w:r w:rsidRPr="000A6463">
              <w:rPr>
                <w:rFonts w:cs="Arial"/>
              </w:rPr>
              <w:t>the core concepts of how these technologies and hardware components function</w:t>
            </w:r>
          </w:p>
        </w:tc>
        <w:tc>
          <w:tcPr>
            <w:tcW w:w="3117" w:type="dxa"/>
          </w:tcPr>
          <w:p w14:paraId="6CCB9ADC" w14:textId="34051D45" w:rsidR="00F92556" w:rsidRPr="00A527CE" w:rsidRDefault="00BE7389" w:rsidP="00923313">
            <w:pPr>
              <w:autoSpaceDE w:val="0"/>
              <w:autoSpaceDN w:val="0"/>
              <w:adjustRightInd w:val="0"/>
              <w:jc w:val="both"/>
              <w:rPr>
                <w:rFonts w:cs="Arial"/>
                <w:b/>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5A00D12C" w14:textId="0F23F087" w:rsidR="00F92556" w:rsidRPr="00A527CE" w:rsidRDefault="005D15AC" w:rsidP="00923313">
            <w:pPr>
              <w:jc w:val="both"/>
              <w:rPr>
                <w:b/>
              </w:rPr>
            </w:pPr>
            <w:r w:rsidRPr="00A527CE">
              <w:t>Classroom Discussion</w:t>
            </w:r>
            <w:r>
              <w:t>s</w:t>
            </w:r>
            <w:r w:rsidRPr="00A527CE">
              <w:t>,</w:t>
            </w:r>
            <w:r>
              <w:t xml:space="preserve"> In-Class examples, </w:t>
            </w:r>
            <w:r w:rsidRPr="00A527CE">
              <w:t>Exam</w:t>
            </w:r>
            <w:r>
              <w:t>s</w:t>
            </w:r>
          </w:p>
        </w:tc>
      </w:tr>
      <w:tr w:rsidR="00F92556" w14:paraId="542B1827" w14:textId="77777777" w:rsidTr="0004119F">
        <w:tc>
          <w:tcPr>
            <w:tcW w:w="3116" w:type="dxa"/>
          </w:tcPr>
          <w:p w14:paraId="59C34EA2" w14:textId="6EF7F6B9" w:rsidR="00F92556" w:rsidRPr="00A527CE" w:rsidRDefault="000A6463" w:rsidP="00923313">
            <w:pPr>
              <w:autoSpaceDE w:val="0"/>
              <w:autoSpaceDN w:val="0"/>
              <w:adjustRightInd w:val="0"/>
              <w:jc w:val="both"/>
              <w:rPr>
                <w:rFonts w:cs="Arial"/>
                <w:b/>
                <w:bCs/>
              </w:rPr>
            </w:pPr>
            <w:r w:rsidRPr="000A6463">
              <w:rPr>
                <w:rFonts w:cs="Arial"/>
                <w:b/>
                <w:bCs/>
              </w:rPr>
              <w:t xml:space="preserve">Describe </w:t>
            </w:r>
            <w:r w:rsidRPr="000A6463">
              <w:rPr>
                <w:rFonts w:cs="Arial"/>
              </w:rPr>
              <w:t>how the technologies</w:t>
            </w:r>
            <w:r w:rsidRPr="000A6463">
              <w:rPr>
                <w:rFonts w:ascii="MS Mincho" w:eastAsia="MS Mincho" w:hAnsi="MS Mincho" w:cs="MS Mincho"/>
              </w:rPr>
              <w:t> </w:t>
            </w:r>
            <w:r w:rsidRPr="000A6463">
              <w:rPr>
                <w:rFonts w:cs="Arial"/>
              </w:rPr>
              <w:t xml:space="preserve">presented in this course impact and affect our </w:t>
            </w:r>
            <w:r w:rsidRPr="000A6463">
              <w:rPr>
                <w:rFonts w:cs="Arial"/>
              </w:rPr>
              <w:lastRenderedPageBreak/>
              <w:t>society, our professions, and our daily lives</w:t>
            </w:r>
          </w:p>
        </w:tc>
        <w:tc>
          <w:tcPr>
            <w:tcW w:w="3117" w:type="dxa"/>
          </w:tcPr>
          <w:p w14:paraId="34AC8D18" w14:textId="26313F0F" w:rsidR="00F92556" w:rsidRPr="00A527CE" w:rsidRDefault="00BE7389" w:rsidP="00923313">
            <w:pPr>
              <w:autoSpaceDE w:val="0"/>
              <w:autoSpaceDN w:val="0"/>
              <w:adjustRightInd w:val="0"/>
              <w:jc w:val="both"/>
              <w:rPr>
                <w:rFonts w:cs="Arial"/>
                <w:b/>
              </w:rPr>
            </w:pPr>
            <w:r w:rsidRPr="00A527CE">
              <w:rPr>
                <w:rFonts w:cs="Arial"/>
              </w:rPr>
              <w:lastRenderedPageBreak/>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5AADAF4E" w14:textId="54684AC6" w:rsidR="00F92556" w:rsidRPr="00A527CE" w:rsidRDefault="005D15AC" w:rsidP="00923313">
            <w:pPr>
              <w:jc w:val="both"/>
              <w:rPr>
                <w:b/>
              </w:rPr>
            </w:pPr>
            <w:r w:rsidRPr="00A527CE">
              <w:t>Classroom Discussion</w:t>
            </w:r>
            <w:r>
              <w:t>s</w:t>
            </w:r>
            <w:r w:rsidRPr="00A527CE">
              <w:t>,</w:t>
            </w:r>
            <w:r>
              <w:t xml:space="preserve"> In-Class examples, </w:t>
            </w:r>
            <w:r w:rsidRPr="00A527CE">
              <w:t>Exam</w:t>
            </w:r>
            <w:r>
              <w:t>s</w:t>
            </w:r>
          </w:p>
        </w:tc>
      </w:tr>
    </w:tbl>
    <w:p w14:paraId="144A81B0" w14:textId="06742F41" w:rsidR="00F92556" w:rsidRDefault="00F92556" w:rsidP="00923313">
      <w:pPr>
        <w:jc w:val="both"/>
      </w:pPr>
    </w:p>
    <w:tbl>
      <w:tblPr>
        <w:tblStyle w:val="TableGrid"/>
        <w:tblW w:w="0" w:type="auto"/>
        <w:tblLook w:val="04A0" w:firstRow="1" w:lastRow="0" w:firstColumn="1" w:lastColumn="0" w:noHBand="0" w:noVBand="1"/>
      </w:tblPr>
      <w:tblGrid>
        <w:gridCol w:w="3116"/>
        <w:gridCol w:w="3117"/>
        <w:gridCol w:w="3117"/>
      </w:tblGrid>
      <w:tr w:rsidR="00F92556" w14:paraId="35E03340" w14:textId="77777777" w:rsidTr="0004119F">
        <w:tc>
          <w:tcPr>
            <w:tcW w:w="3116" w:type="dxa"/>
          </w:tcPr>
          <w:p w14:paraId="684BDDB6" w14:textId="052EC994" w:rsidR="00F92556" w:rsidRPr="00A527CE" w:rsidRDefault="000A6463" w:rsidP="00923313">
            <w:pPr>
              <w:autoSpaceDE w:val="0"/>
              <w:autoSpaceDN w:val="0"/>
              <w:adjustRightInd w:val="0"/>
              <w:jc w:val="both"/>
              <w:rPr>
                <w:rFonts w:cs="Arial"/>
                <w:b/>
                <w:bCs/>
              </w:rPr>
            </w:pPr>
            <w:r w:rsidRPr="000A6463">
              <w:rPr>
                <w:rFonts w:cs="Arial"/>
                <w:b/>
                <w:bCs/>
              </w:rPr>
              <w:t xml:space="preserve">Demonstrate </w:t>
            </w:r>
            <w:r w:rsidRPr="000A6463">
              <w:rPr>
                <w:rFonts w:cs="Arial"/>
              </w:rPr>
              <w:t>the skills necessary to continue learning about these technologies, people, and companies</w:t>
            </w:r>
          </w:p>
        </w:tc>
        <w:tc>
          <w:tcPr>
            <w:tcW w:w="3117" w:type="dxa"/>
          </w:tcPr>
          <w:p w14:paraId="418580EF" w14:textId="0152EFCA" w:rsidR="00F92556" w:rsidRPr="00A527CE" w:rsidRDefault="00BE7389" w:rsidP="00923313">
            <w:pPr>
              <w:autoSpaceDE w:val="0"/>
              <w:autoSpaceDN w:val="0"/>
              <w:adjustRightInd w:val="0"/>
              <w:jc w:val="both"/>
              <w:rPr>
                <w:rFonts w:cs="Arial"/>
                <w:b/>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39B0274B" w14:textId="43AB0491" w:rsidR="00F92556" w:rsidRPr="00A527CE" w:rsidRDefault="005D15AC" w:rsidP="00923313">
            <w:pPr>
              <w:jc w:val="both"/>
              <w:rPr>
                <w:b/>
                <w:bCs/>
              </w:rPr>
            </w:pPr>
            <w:r w:rsidRPr="00A527CE">
              <w:t>Classroom Discussion</w:t>
            </w:r>
            <w:r>
              <w:t>s</w:t>
            </w:r>
            <w:r w:rsidRPr="00A527CE">
              <w:t>,</w:t>
            </w:r>
            <w:r>
              <w:t xml:space="preserve"> In-Class examples, </w:t>
            </w:r>
            <w:r w:rsidRPr="00A527CE">
              <w:t>Exam</w:t>
            </w:r>
            <w:r>
              <w:t>s</w:t>
            </w:r>
          </w:p>
        </w:tc>
      </w:tr>
      <w:tr w:rsidR="00F92556" w14:paraId="5EA3F5C9" w14:textId="77777777" w:rsidTr="0004119F">
        <w:tc>
          <w:tcPr>
            <w:tcW w:w="3116" w:type="dxa"/>
          </w:tcPr>
          <w:p w14:paraId="25A6C7CC" w14:textId="68300EA0" w:rsidR="00F92556" w:rsidRPr="00A527CE" w:rsidRDefault="000A6463" w:rsidP="00923313">
            <w:pPr>
              <w:autoSpaceDE w:val="0"/>
              <w:autoSpaceDN w:val="0"/>
              <w:adjustRightInd w:val="0"/>
              <w:jc w:val="both"/>
              <w:rPr>
                <w:rFonts w:cs="Arial"/>
                <w:szCs w:val="20"/>
              </w:rPr>
            </w:pPr>
            <w:r w:rsidRPr="000A6463">
              <w:rPr>
                <w:rFonts w:cs="Arial"/>
                <w:b/>
                <w:bCs/>
              </w:rPr>
              <w:t xml:space="preserve">Recognize </w:t>
            </w:r>
            <w:r w:rsidRPr="000A6463">
              <w:rPr>
                <w:rFonts w:cs="Arial"/>
              </w:rPr>
              <w:t>the importance of lifelong learning as it relates</w:t>
            </w:r>
            <w:r>
              <w:rPr>
                <w:rFonts w:cs="Arial"/>
              </w:rPr>
              <w:t xml:space="preserve"> </w:t>
            </w:r>
            <w:r w:rsidRPr="000A6463">
              <w:rPr>
                <w:rFonts w:cs="Arial"/>
              </w:rPr>
              <w:t>to</w:t>
            </w:r>
            <w:r w:rsidRPr="000A6463">
              <w:rPr>
                <w:rFonts w:ascii="MS Mincho" w:eastAsia="MS Mincho" w:hAnsi="MS Mincho" w:cs="MS Mincho"/>
              </w:rPr>
              <w:t> </w:t>
            </w:r>
            <w:r w:rsidRPr="000A6463">
              <w:rPr>
                <w:rFonts w:cs="Arial"/>
              </w:rPr>
              <w:t>the technologies covered in this course</w:t>
            </w:r>
          </w:p>
        </w:tc>
        <w:tc>
          <w:tcPr>
            <w:tcW w:w="3117" w:type="dxa"/>
          </w:tcPr>
          <w:p w14:paraId="0A4BADF6" w14:textId="713E7C2D" w:rsidR="00F92556" w:rsidRPr="00A527CE" w:rsidRDefault="00BE7389" w:rsidP="00923313">
            <w:pPr>
              <w:autoSpaceDE w:val="0"/>
              <w:autoSpaceDN w:val="0"/>
              <w:adjustRightInd w:val="0"/>
              <w:jc w:val="both"/>
              <w:rPr>
                <w:rFonts w:cs="Arial"/>
                <w:b/>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145D6979" w14:textId="776F86CC" w:rsidR="00F92556" w:rsidRPr="00A527CE" w:rsidRDefault="005D15AC" w:rsidP="00923313">
            <w:pPr>
              <w:jc w:val="both"/>
              <w:rPr>
                <w:b/>
              </w:rPr>
            </w:pPr>
            <w:r w:rsidRPr="00A527CE">
              <w:t>Classroom Discussion</w:t>
            </w:r>
            <w:r>
              <w:t>s</w:t>
            </w:r>
            <w:r w:rsidRPr="00A527CE">
              <w:t>,</w:t>
            </w:r>
            <w:r>
              <w:t xml:space="preserve"> In-Class examples, </w:t>
            </w:r>
            <w:r w:rsidRPr="00A527CE">
              <w:t>Exam</w:t>
            </w:r>
            <w:r>
              <w:t>s</w:t>
            </w:r>
          </w:p>
        </w:tc>
      </w:tr>
    </w:tbl>
    <w:p w14:paraId="27B0AA7B" w14:textId="77777777" w:rsidR="000A685F" w:rsidRDefault="000A685F" w:rsidP="000A685F">
      <w:pPr>
        <w:pStyle w:val="Heading1"/>
      </w:pPr>
      <w:r>
        <w:t xml:space="preserve">Tentative </w:t>
      </w:r>
      <w:r w:rsidRPr="00216BAB">
        <w:t>Schedule</w:t>
      </w:r>
    </w:p>
    <w:p w14:paraId="3F88F9BD" w14:textId="77777777" w:rsidR="000A685F" w:rsidRDefault="000A685F" w:rsidP="000A685F">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0B7EDD" w14:paraId="073D7B67" w14:textId="77777777" w:rsidTr="004F28A7">
        <w:tc>
          <w:tcPr>
            <w:tcW w:w="3116" w:type="dxa"/>
          </w:tcPr>
          <w:p w14:paraId="2EEFCB7C" w14:textId="77777777" w:rsidR="000A685F" w:rsidRPr="000B7EDD" w:rsidRDefault="000A685F" w:rsidP="004F28A7">
            <w:pPr>
              <w:tabs>
                <w:tab w:val="center" w:pos="1450"/>
              </w:tabs>
              <w:jc w:val="center"/>
              <w:rPr>
                <w:b/>
              </w:rPr>
            </w:pPr>
            <w:r w:rsidRPr="000B7EDD">
              <w:rPr>
                <w:b/>
              </w:rPr>
              <w:t>Week #</w:t>
            </w:r>
          </w:p>
        </w:tc>
        <w:tc>
          <w:tcPr>
            <w:tcW w:w="3117" w:type="dxa"/>
          </w:tcPr>
          <w:p w14:paraId="405E2C50" w14:textId="77777777" w:rsidR="000A685F" w:rsidRPr="000B7EDD" w:rsidRDefault="000A685F" w:rsidP="004F28A7">
            <w:pPr>
              <w:jc w:val="center"/>
              <w:rPr>
                <w:b/>
              </w:rPr>
            </w:pPr>
            <w:r w:rsidRPr="000B7EDD">
              <w:rPr>
                <w:b/>
              </w:rPr>
              <w:t>Topics Covered</w:t>
            </w:r>
          </w:p>
        </w:tc>
        <w:tc>
          <w:tcPr>
            <w:tcW w:w="3117" w:type="dxa"/>
          </w:tcPr>
          <w:p w14:paraId="77D6D1D9" w14:textId="77777777" w:rsidR="000A685F" w:rsidRPr="000B7EDD" w:rsidRDefault="000A685F" w:rsidP="004F28A7">
            <w:pPr>
              <w:jc w:val="center"/>
              <w:rPr>
                <w:b/>
              </w:rPr>
            </w:pPr>
            <w:r w:rsidRPr="000B7EDD">
              <w:rPr>
                <w:b/>
              </w:rPr>
              <w:t>Assignment</w:t>
            </w:r>
          </w:p>
        </w:tc>
      </w:tr>
      <w:tr w:rsidR="000A685F" w14:paraId="1C89303F" w14:textId="77777777" w:rsidTr="004F28A7">
        <w:tc>
          <w:tcPr>
            <w:tcW w:w="3116" w:type="dxa"/>
          </w:tcPr>
          <w:p w14:paraId="5CB3E4C6" w14:textId="77777777" w:rsidR="000A685F" w:rsidRDefault="000A685F" w:rsidP="000A685F">
            <w:pPr>
              <w:jc w:val="both"/>
            </w:pPr>
            <w:r>
              <w:t>Week 1</w:t>
            </w:r>
          </w:p>
        </w:tc>
        <w:tc>
          <w:tcPr>
            <w:tcW w:w="3117" w:type="dxa"/>
          </w:tcPr>
          <w:p w14:paraId="7C5C6F45" w14:textId="2F572984" w:rsidR="000A685F" w:rsidRDefault="000A685F" w:rsidP="000A685F">
            <w:pPr>
              <w:jc w:val="both"/>
            </w:pPr>
            <w:r>
              <w:t xml:space="preserve">Overview and Syllabus, </w:t>
            </w:r>
            <w:r w:rsidRPr="000A685F">
              <w:t>Computers and Digital Basics</w:t>
            </w:r>
          </w:p>
        </w:tc>
        <w:tc>
          <w:tcPr>
            <w:tcW w:w="3117" w:type="dxa"/>
          </w:tcPr>
          <w:p w14:paraId="0125A720" w14:textId="77777777" w:rsidR="000A685F" w:rsidRDefault="000A685F" w:rsidP="000A685F">
            <w:pPr>
              <w:jc w:val="both"/>
            </w:pPr>
          </w:p>
        </w:tc>
      </w:tr>
      <w:tr w:rsidR="000A685F" w14:paraId="1B3F0E56" w14:textId="77777777" w:rsidTr="004F28A7">
        <w:tc>
          <w:tcPr>
            <w:tcW w:w="3116" w:type="dxa"/>
          </w:tcPr>
          <w:p w14:paraId="560CAE83" w14:textId="77777777" w:rsidR="000A685F" w:rsidRDefault="000A685F" w:rsidP="000A685F">
            <w:pPr>
              <w:jc w:val="both"/>
            </w:pPr>
            <w:r>
              <w:t>Week 2</w:t>
            </w:r>
          </w:p>
        </w:tc>
        <w:tc>
          <w:tcPr>
            <w:tcW w:w="3117" w:type="dxa"/>
          </w:tcPr>
          <w:p w14:paraId="3F8FC3D3" w14:textId="4C5AF1C1" w:rsidR="000A685F" w:rsidRDefault="000A685F" w:rsidP="000A685F">
            <w:pPr>
              <w:jc w:val="both"/>
            </w:pPr>
            <w:r w:rsidRPr="000A685F">
              <w:t>Computers and Digital Basics</w:t>
            </w:r>
            <w:r>
              <w:t xml:space="preserve"> (continued)</w:t>
            </w:r>
          </w:p>
        </w:tc>
        <w:tc>
          <w:tcPr>
            <w:tcW w:w="3117" w:type="dxa"/>
          </w:tcPr>
          <w:p w14:paraId="09584AED" w14:textId="77777777" w:rsidR="000A685F" w:rsidRDefault="000A685F" w:rsidP="000A685F">
            <w:pPr>
              <w:jc w:val="both"/>
            </w:pPr>
          </w:p>
        </w:tc>
      </w:tr>
      <w:tr w:rsidR="000A685F" w14:paraId="23C4235D" w14:textId="77777777" w:rsidTr="004F28A7">
        <w:tc>
          <w:tcPr>
            <w:tcW w:w="3116" w:type="dxa"/>
          </w:tcPr>
          <w:p w14:paraId="5D15C179" w14:textId="77777777" w:rsidR="000A685F" w:rsidRDefault="000A685F" w:rsidP="000A685F">
            <w:pPr>
              <w:jc w:val="both"/>
            </w:pPr>
            <w:r>
              <w:t>Week 3</w:t>
            </w:r>
          </w:p>
        </w:tc>
        <w:tc>
          <w:tcPr>
            <w:tcW w:w="3117" w:type="dxa"/>
          </w:tcPr>
          <w:p w14:paraId="26AC1CB2" w14:textId="07CEF8FA" w:rsidR="000A685F" w:rsidRDefault="000A685F" w:rsidP="000A685F">
            <w:pPr>
              <w:jc w:val="both"/>
            </w:pPr>
            <w:r>
              <w:t>Computer Hardware</w:t>
            </w:r>
          </w:p>
        </w:tc>
        <w:tc>
          <w:tcPr>
            <w:tcW w:w="3117" w:type="dxa"/>
          </w:tcPr>
          <w:p w14:paraId="33D5950F" w14:textId="77777777" w:rsidR="000A685F" w:rsidRDefault="000A685F" w:rsidP="000A685F">
            <w:pPr>
              <w:jc w:val="both"/>
            </w:pPr>
          </w:p>
        </w:tc>
      </w:tr>
      <w:tr w:rsidR="000A685F" w14:paraId="38FA3C33" w14:textId="77777777" w:rsidTr="004F28A7">
        <w:tc>
          <w:tcPr>
            <w:tcW w:w="3116" w:type="dxa"/>
          </w:tcPr>
          <w:p w14:paraId="368D6221" w14:textId="77777777" w:rsidR="000A685F" w:rsidRDefault="000A685F" w:rsidP="000A685F">
            <w:pPr>
              <w:jc w:val="both"/>
            </w:pPr>
            <w:r>
              <w:t>Week 4</w:t>
            </w:r>
          </w:p>
        </w:tc>
        <w:tc>
          <w:tcPr>
            <w:tcW w:w="3117" w:type="dxa"/>
          </w:tcPr>
          <w:p w14:paraId="68FA606E" w14:textId="2A3247EB" w:rsidR="000A685F" w:rsidRDefault="000A685F" w:rsidP="000A685F">
            <w:pPr>
              <w:jc w:val="both"/>
            </w:pPr>
            <w:r>
              <w:t>Computer Hardware (continued)</w:t>
            </w:r>
          </w:p>
        </w:tc>
        <w:tc>
          <w:tcPr>
            <w:tcW w:w="3117" w:type="dxa"/>
          </w:tcPr>
          <w:p w14:paraId="685250FF" w14:textId="77777777" w:rsidR="000A685F" w:rsidRDefault="000A685F" w:rsidP="000A685F">
            <w:pPr>
              <w:jc w:val="both"/>
            </w:pPr>
          </w:p>
        </w:tc>
      </w:tr>
      <w:tr w:rsidR="000A685F" w14:paraId="18540EB4" w14:textId="77777777" w:rsidTr="004F28A7">
        <w:tc>
          <w:tcPr>
            <w:tcW w:w="3116" w:type="dxa"/>
          </w:tcPr>
          <w:p w14:paraId="72E44A24" w14:textId="77777777" w:rsidR="000A685F" w:rsidRDefault="000A685F" w:rsidP="000A685F">
            <w:pPr>
              <w:jc w:val="both"/>
            </w:pPr>
            <w:r>
              <w:t>Week 5</w:t>
            </w:r>
          </w:p>
        </w:tc>
        <w:tc>
          <w:tcPr>
            <w:tcW w:w="3117" w:type="dxa"/>
          </w:tcPr>
          <w:p w14:paraId="3AFD2A35" w14:textId="65FDC594" w:rsidR="000A685F" w:rsidRDefault="000A685F" w:rsidP="000A685F">
            <w:pPr>
              <w:jc w:val="both"/>
            </w:pPr>
            <w:r>
              <w:t>Software</w:t>
            </w:r>
          </w:p>
        </w:tc>
        <w:tc>
          <w:tcPr>
            <w:tcW w:w="3117" w:type="dxa"/>
          </w:tcPr>
          <w:p w14:paraId="1D491915" w14:textId="77777777" w:rsidR="000A685F" w:rsidRDefault="000A685F" w:rsidP="000A685F">
            <w:pPr>
              <w:jc w:val="both"/>
            </w:pPr>
          </w:p>
        </w:tc>
      </w:tr>
      <w:tr w:rsidR="000A685F" w14:paraId="5DD48554" w14:textId="77777777" w:rsidTr="004F28A7">
        <w:tc>
          <w:tcPr>
            <w:tcW w:w="3116" w:type="dxa"/>
          </w:tcPr>
          <w:p w14:paraId="6BC4BB39" w14:textId="77777777" w:rsidR="000A685F" w:rsidRDefault="000A685F" w:rsidP="000A685F">
            <w:pPr>
              <w:jc w:val="both"/>
            </w:pPr>
            <w:r>
              <w:t>Week 6</w:t>
            </w:r>
          </w:p>
        </w:tc>
        <w:tc>
          <w:tcPr>
            <w:tcW w:w="3117" w:type="dxa"/>
          </w:tcPr>
          <w:p w14:paraId="754F5D82" w14:textId="5391BC58" w:rsidR="000A685F" w:rsidRDefault="000A685F" w:rsidP="000A685F">
            <w:pPr>
              <w:jc w:val="both"/>
            </w:pPr>
            <w:r>
              <w:t>Software (continued)</w:t>
            </w:r>
          </w:p>
        </w:tc>
        <w:tc>
          <w:tcPr>
            <w:tcW w:w="3117" w:type="dxa"/>
          </w:tcPr>
          <w:p w14:paraId="00C34256" w14:textId="77777777" w:rsidR="000A685F" w:rsidRDefault="000A685F" w:rsidP="000A685F">
            <w:pPr>
              <w:jc w:val="both"/>
            </w:pPr>
          </w:p>
        </w:tc>
      </w:tr>
      <w:tr w:rsidR="000A685F" w14:paraId="6CADE619" w14:textId="77777777" w:rsidTr="004F28A7">
        <w:tc>
          <w:tcPr>
            <w:tcW w:w="3116" w:type="dxa"/>
          </w:tcPr>
          <w:p w14:paraId="3D0BC82D" w14:textId="77777777" w:rsidR="000A685F" w:rsidRDefault="000A685F" w:rsidP="000A685F">
            <w:pPr>
              <w:jc w:val="both"/>
            </w:pPr>
            <w:r>
              <w:t>Week 7</w:t>
            </w:r>
          </w:p>
        </w:tc>
        <w:tc>
          <w:tcPr>
            <w:tcW w:w="3117" w:type="dxa"/>
          </w:tcPr>
          <w:p w14:paraId="080B316E" w14:textId="2287A011" w:rsidR="000A685F" w:rsidRDefault="00794A3F" w:rsidP="000A685F">
            <w:pPr>
              <w:jc w:val="both"/>
            </w:pPr>
            <w:r w:rsidRPr="00794A3F">
              <w:t>Operating System and File Management</w:t>
            </w:r>
          </w:p>
        </w:tc>
        <w:tc>
          <w:tcPr>
            <w:tcW w:w="3117" w:type="dxa"/>
          </w:tcPr>
          <w:p w14:paraId="3073FC96" w14:textId="77777777" w:rsidR="000A685F" w:rsidRDefault="000A685F" w:rsidP="000A685F">
            <w:pPr>
              <w:jc w:val="both"/>
            </w:pPr>
          </w:p>
        </w:tc>
      </w:tr>
      <w:tr w:rsidR="000A685F" w14:paraId="6951D865" w14:textId="77777777" w:rsidTr="004F28A7">
        <w:tc>
          <w:tcPr>
            <w:tcW w:w="3116" w:type="dxa"/>
          </w:tcPr>
          <w:p w14:paraId="66614497" w14:textId="77777777" w:rsidR="000A685F" w:rsidRDefault="000A685F" w:rsidP="000A685F">
            <w:pPr>
              <w:jc w:val="both"/>
            </w:pPr>
            <w:r>
              <w:t>Week 8</w:t>
            </w:r>
          </w:p>
        </w:tc>
        <w:tc>
          <w:tcPr>
            <w:tcW w:w="3117" w:type="dxa"/>
          </w:tcPr>
          <w:p w14:paraId="3C914A45" w14:textId="1EB9290B" w:rsidR="000A685F" w:rsidRDefault="00794A3F" w:rsidP="00004BEB">
            <w:pPr>
              <w:jc w:val="both"/>
            </w:pPr>
            <w:r w:rsidRPr="00794A3F">
              <w:t>Operating System and File Management</w:t>
            </w:r>
            <w:r w:rsidR="00647876">
              <w:t>, Midterm Review</w:t>
            </w:r>
          </w:p>
        </w:tc>
        <w:tc>
          <w:tcPr>
            <w:tcW w:w="3117" w:type="dxa"/>
          </w:tcPr>
          <w:p w14:paraId="2CDB04BF" w14:textId="05E91062" w:rsidR="000A685F" w:rsidRDefault="00004BEB" w:rsidP="000A685F">
            <w:pPr>
              <w:jc w:val="both"/>
            </w:pPr>
            <w:r>
              <w:t>Midterm Exam</w:t>
            </w:r>
            <w:r w:rsidR="00A92715">
              <w:t xml:space="preserve"> (02/27/2016)</w:t>
            </w:r>
          </w:p>
        </w:tc>
      </w:tr>
      <w:tr w:rsidR="000A685F" w14:paraId="143F7079" w14:textId="77777777" w:rsidTr="004F28A7">
        <w:tc>
          <w:tcPr>
            <w:tcW w:w="3116" w:type="dxa"/>
          </w:tcPr>
          <w:p w14:paraId="03E77FB3" w14:textId="77777777" w:rsidR="000A685F" w:rsidRDefault="000A685F" w:rsidP="000A685F">
            <w:pPr>
              <w:jc w:val="both"/>
            </w:pPr>
            <w:r>
              <w:t>Week 9</w:t>
            </w:r>
          </w:p>
        </w:tc>
        <w:tc>
          <w:tcPr>
            <w:tcW w:w="3117" w:type="dxa"/>
          </w:tcPr>
          <w:p w14:paraId="631AA3CF" w14:textId="5400ACB9" w:rsidR="000A685F" w:rsidRDefault="00237ADA" w:rsidP="000A685F">
            <w:pPr>
              <w:jc w:val="both"/>
            </w:pPr>
            <w:r w:rsidRPr="00237ADA">
              <w:t>Local Area Networks</w:t>
            </w:r>
          </w:p>
        </w:tc>
        <w:tc>
          <w:tcPr>
            <w:tcW w:w="3117" w:type="dxa"/>
          </w:tcPr>
          <w:p w14:paraId="100B155E" w14:textId="77777777" w:rsidR="000A685F" w:rsidRDefault="000A685F" w:rsidP="000A685F">
            <w:pPr>
              <w:jc w:val="both"/>
            </w:pPr>
          </w:p>
        </w:tc>
      </w:tr>
      <w:tr w:rsidR="000A685F" w14:paraId="55025A1B" w14:textId="77777777" w:rsidTr="004F28A7">
        <w:tc>
          <w:tcPr>
            <w:tcW w:w="3116" w:type="dxa"/>
          </w:tcPr>
          <w:p w14:paraId="60CA83B5" w14:textId="77777777" w:rsidR="000A685F" w:rsidRDefault="000A685F" w:rsidP="000A685F">
            <w:pPr>
              <w:jc w:val="both"/>
            </w:pPr>
            <w:r>
              <w:t>Week 10</w:t>
            </w:r>
          </w:p>
        </w:tc>
        <w:tc>
          <w:tcPr>
            <w:tcW w:w="3117" w:type="dxa"/>
          </w:tcPr>
          <w:p w14:paraId="542BA7F8" w14:textId="4990A975" w:rsidR="000A685F" w:rsidRDefault="00237ADA" w:rsidP="000A685F">
            <w:pPr>
              <w:jc w:val="both"/>
            </w:pPr>
            <w:r>
              <w:t>The Internet</w:t>
            </w:r>
          </w:p>
        </w:tc>
        <w:tc>
          <w:tcPr>
            <w:tcW w:w="3117" w:type="dxa"/>
          </w:tcPr>
          <w:p w14:paraId="29D7C08B" w14:textId="77777777" w:rsidR="000A685F" w:rsidRDefault="000A685F" w:rsidP="000A685F">
            <w:pPr>
              <w:jc w:val="both"/>
            </w:pPr>
          </w:p>
        </w:tc>
      </w:tr>
      <w:tr w:rsidR="000A685F" w14:paraId="09D1D749" w14:textId="77777777" w:rsidTr="004F28A7">
        <w:tc>
          <w:tcPr>
            <w:tcW w:w="3116" w:type="dxa"/>
          </w:tcPr>
          <w:p w14:paraId="56478DD5" w14:textId="77777777" w:rsidR="000A685F" w:rsidRDefault="000A685F" w:rsidP="000A685F">
            <w:pPr>
              <w:jc w:val="both"/>
            </w:pPr>
            <w:r>
              <w:t>Week 11</w:t>
            </w:r>
          </w:p>
        </w:tc>
        <w:tc>
          <w:tcPr>
            <w:tcW w:w="3117" w:type="dxa"/>
          </w:tcPr>
          <w:p w14:paraId="1218FDEC" w14:textId="4DC1CBD7" w:rsidR="000A685F" w:rsidRDefault="00237ADA" w:rsidP="000A685F">
            <w:pPr>
              <w:jc w:val="both"/>
            </w:pPr>
            <w:r>
              <w:t>Web and E-Mail</w:t>
            </w:r>
          </w:p>
        </w:tc>
        <w:tc>
          <w:tcPr>
            <w:tcW w:w="3117" w:type="dxa"/>
          </w:tcPr>
          <w:p w14:paraId="63D1FC88" w14:textId="77777777" w:rsidR="000A685F" w:rsidRDefault="000A685F" w:rsidP="000A685F">
            <w:pPr>
              <w:jc w:val="both"/>
            </w:pPr>
          </w:p>
        </w:tc>
      </w:tr>
      <w:tr w:rsidR="000A685F" w14:paraId="05965B40" w14:textId="77777777" w:rsidTr="004F28A7">
        <w:tc>
          <w:tcPr>
            <w:tcW w:w="3116" w:type="dxa"/>
          </w:tcPr>
          <w:p w14:paraId="523CB1E2" w14:textId="77777777" w:rsidR="000A685F" w:rsidRDefault="000A685F" w:rsidP="000A685F">
            <w:pPr>
              <w:jc w:val="both"/>
            </w:pPr>
            <w:r>
              <w:t>Week 12</w:t>
            </w:r>
          </w:p>
        </w:tc>
        <w:tc>
          <w:tcPr>
            <w:tcW w:w="3117" w:type="dxa"/>
          </w:tcPr>
          <w:p w14:paraId="7D8104F0" w14:textId="0636F54B" w:rsidR="000A685F" w:rsidRDefault="004F38C1" w:rsidP="000A685F">
            <w:pPr>
              <w:jc w:val="both"/>
            </w:pPr>
            <w:r>
              <w:t>Digital Media</w:t>
            </w:r>
          </w:p>
        </w:tc>
        <w:tc>
          <w:tcPr>
            <w:tcW w:w="3117" w:type="dxa"/>
          </w:tcPr>
          <w:p w14:paraId="59A76339" w14:textId="77777777" w:rsidR="000A685F" w:rsidRDefault="000A685F" w:rsidP="000A685F">
            <w:pPr>
              <w:jc w:val="both"/>
            </w:pPr>
          </w:p>
        </w:tc>
      </w:tr>
      <w:tr w:rsidR="000A685F" w14:paraId="6BE9E263" w14:textId="77777777" w:rsidTr="004F28A7">
        <w:tc>
          <w:tcPr>
            <w:tcW w:w="3116" w:type="dxa"/>
          </w:tcPr>
          <w:p w14:paraId="74375C0C" w14:textId="77777777" w:rsidR="000A685F" w:rsidRDefault="000A685F" w:rsidP="000A685F">
            <w:pPr>
              <w:jc w:val="both"/>
            </w:pPr>
            <w:r>
              <w:t>Week 13</w:t>
            </w:r>
          </w:p>
        </w:tc>
        <w:tc>
          <w:tcPr>
            <w:tcW w:w="3117" w:type="dxa"/>
          </w:tcPr>
          <w:p w14:paraId="0AD3223D" w14:textId="7E9C5052" w:rsidR="000A685F" w:rsidRDefault="00004BEB" w:rsidP="000A685F">
            <w:pPr>
              <w:jc w:val="both"/>
            </w:pPr>
            <w:r w:rsidRPr="00004BEB">
              <w:t>The Computer Industry: History, Careers, and Ethics</w:t>
            </w:r>
          </w:p>
        </w:tc>
        <w:tc>
          <w:tcPr>
            <w:tcW w:w="3117" w:type="dxa"/>
          </w:tcPr>
          <w:p w14:paraId="60D52499" w14:textId="77777777" w:rsidR="000A685F" w:rsidRDefault="000A685F" w:rsidP="000A685F">
            <w:pPr>
              <w:jc w:val="both"/>
            </w:pPr>
          </w:p>
        </w:tc>
      </w:tr>
      <w:tr w:rsidR="000A685F" w14:paraId="6BBD8D13" w14:textId="77777777" w:rsidTr="004F28A7">
        <w:tc>
          <w:tcPr>
            <w:tcW w:w="3116" w:type="dxa"/>
          </w:tcPr>
          <w:p w14:paraId="069EE3E2" w14:textId="77777777" w:rsidR="000A685F" w:rsidRDefault="000A685F" w:rsidP="000A685F">
            <w:pPr>
              <w:jc w:val="both"/>
            </w:pPr>
            <w:r>
              <w:t>Week 14</w:t>
            </w:r>
          </w:p>
        </w:tc>
        <w:tc>
          <w:tcPr>
            <w:tcW w:w="3117" w:type="dxa"/>
          </w:tcPr>
          <w:p w14:paraId="18990894" w14:textId="16AC86EC" w:rsidR="000A685F" w:rsidRDefault="004F38C1" w:rsidP="000A685F">
            <w:pPr>
              <w:jc w:val="both"/>
            </w:pPr>
            <w:r w:rsidRPr="004F38C1">
              <w:t>Information Systems Analysis and Design, Databases, and Computer Programing</w:t>
            </w:r>
          </w:p>
        </w:tc>
        <w:tc>
          <w:tcPr>
            <w:tcW w:w="3117" w:type="dxa"/>
          </w:tcPr>
          <w:p w14:paraId="41EAE770" w14:textId="77777777" w:rsidR="000A685F" w:rsidRDefault="000A685F" w:rsidP="000A685F">
            <w:pPr>
              <w:jc w:val="both"/>
            </w:pPr>
          </w:p>
        </w:tc>
      </w:tr>
      <w:tr w:rsidR="000A685F" w14:paraId="4EA11EB3" w14:textId="77777777" w:rsidTr="004F28A7">
        <w:tc>
          <w:tcPr>
            <w:tcW w:w="3116" w:type="dxa"/>
          </w:tcPr>
          <w:p w14:paraId="61DA067D" w14:textId="77777777" w:rsidR="000A685F" w:rsidRDefault="000A685F" w:rsidP="000A685F">
            <w:pPr>
              <w:jc w:val="both"/>
            </w:pPr>
            <w:r>
              <w:t>Week 15</w:t>
            </w:r>
          </w:p>
        </w:tc>
        <w:tc>
          <w:tcPr>
            <w:tcW w:w="3117" w:type="dxa"/>
          </w:tcPr>
          <w:p w14:paraId="0437DB88" w14:textId="3D407605" w:rsidR="000A685F" w:rsidRDefault="004F38C1" w:rsidP="00004BEB">
            <w:pPr>
              <w:jc w:val="both"/>
            </w:pPr>
            <w:r>
              <w:t>Final Review</w:t>
            </w:r>
          </w:p>
        </w:tc>
        <w:tc>
          <w:tcPr>
            <w:tcW w:w="3117" w:type="dxa"/>
          </w:tcPr>
          <w:p w14:paraId="6DED9605" w14:textId="2B3FE3E5" w:rsidR="000A685F" w:rsidRDefault="00A92715" w:rsidP="000A685F">
            <w:pPr>
              <w:jc w:val="both"/>
            </w:pPr>
            <w:r>
              <w:t>Dead Week</w:t>
            </w:r>
          </w:p>
        </w:tc>
      </w:tr>
      <w:tr w:rsidR="00A92715" w14:paraId="2EF58713" w14:textId="77777777" w:rsidTr="004F28A7">
        <w:tc>
          <w:tcPr>
            <w:tcW w:w="3116" w:type="dxa"/>
          </w:tcPr>
          <w:p w14:paraId="14BE712C" w14:textId="1C4BA1DF" w:rsidR="00A92715" w:rsidRDefault="00A92715" w:rsidP="000A685F">
            <w:pPr>
              <w:jc w:val="both"/>
            </w:pPr>
            <w:r>
              <w:t>Week 16</w:t>
            </w:r>
          </w:p>
        </w:tc>
        <w:tc>
          <w:tcPr>
            <w:tcW w:w="3117" w:type="dxa"/>
          </w:tcPr>
          <w:p w14:paraId="69085CE1" w14:textId="1C8DAF4F" w:rsidR="00A92715" w:rsidRDefault="00A92715" w:rsidP="00004BEB">
            <w:pPr>
              <w:jc w:val="both"/>
            </w:pPr>
            <w:r>
              <w:t>-</w:t>
            </w:r>
          </w:p>
        </w:tc>
        <w:tc>
          <w:tcPr>
            <w:tcW w:w="3117" w:type="dxa"/>
          </w:tcPr>
          <w:p w14:paraId="00E010EA" w14:textId="2B2B0BF4" w:rsidR="00A92715" w:rsidRDefault="00A92715" w:rsidP="000A685F">
            <w:pPr>
              <w:jc w:val="both"/>
            </w:pPr>
            <w:r>
              <w:t>Final Exam</w:t>
            </w:r>
            <w:r w:rsidR="00347C22">
              <w:t xml:space="preserve"> (05/05/2017 10:15 AM – 12:1</w:t>
            </w:r>
            <w:bookmarkStart w:id="0" w:name="_GoBack"/>
            <w:bookmarkEnd w:id="0"/>
            <w:r w:rsidR="00347C22">
              <w:t>5 PM)</w:t>
            </w:r>
          </w:p>
        </w:tc>
      </w:tr>
    </w:tbl>
    <w:p w14:paraId="6A3C860F" w14:textId="77777777" w:rsidR="000A685F" w:rsidRDefault="000A685F" w:rsidP="000A685F"/>
    <w:p w14:paraId="0DD3FAA6" w14:textId="77777777" w:rsidR="00F92556" w:rsidRDefault="00F92556" w:rsidP="00923313">
      <w:pPr>
        <w:pStyle w:val="Heading1"/>
        <w:jc w:val="both"/>
      </w:pPr>
      <w:r>
        <w:lastRenderedPageBreak/>
        <w:t>Policies</w:t>
      </w:r>
    </w:p>
    <w:p w14:paraId="184372F8" w14:textId="77777777" w:rsidR="00F92556" w:rsidRDefault="00F92556" w:rsidP="00923313">
      <w:pPr>
        <w:pStyle w:val="Heading2"/>
        <w:spacing w:before="0"/>
        <w:jc w:val="both"/>
      </w:pPr>
      <w:r>
        <w:t>Computer Requirements</w:t>
      </w:r>
    </w:p>
    <w:p w14:paraId="6E9E6490" w14:textId="20B437E9" w:rsidR="00F92556" w:rsidRDefault="00F92556" w:rsidP="00923313">
      <w:pPr>
        <w:jc w:val="both"/>
      </w:pPr>
      <w:r>
        <w:t>Course materials will be provided through MUOnline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771A81">
        <w:t>(maurod</w:t>
      </w:r>
      <w:r w:rsidR="009E7670">
        <w:t>@marshall.edu</w:t>
      </w:r>
      <w:r>
        <w:t>). Please use your official Marshall University email address when sending</w:t>
      </w:r>
      <w:r w:rsidR="00744CF3">
        <w:t xml:space="preserve"> class related communications. It i</w:t>
      </w:r>
      <w:r>
        <w:t>s good practice to check your email and MUOnline fre</w:t>
      </w:r>
      <w:r w:rsidR="00CA314E">
        <w:t>quently (at least once a day). If you have a smart</w:t>
      </w:r>
      <w:r>
        <w:t>phone, I encourage you to setup your Marshall account on it so you get notified as soon as possible when you receive email.</w:t>
      </w:r>
    </w:p>
    <w:p w14:paraId="4144DFA2" w14:textId="4E68DCEC" w:rsidR="007C27B1" w:rsidRPr="007C27B1" w:rsidRDefault="007C27B1" w:rsidP="007C27B1">
      <w:pPr>
        <w:tabs>
          <w:tab w:val="right" w:pos="9360"/>
        </w:tabs>
        <w:jc w:val="both"/>
        <w:rPr>
          <w:b/>
        </w:rPr>
      </w:pPr>
      <w:r>
        <w:rPr>
          <w:b/>
        </w:rPr>
        <w:t>When you send an email always add in the title the course and the section you are referring to. E.g. [IST264SEC202].</w:t>
      </w:r>
    </w:p>
    <w:p w14:paraId="7F519C44" w14:textId="77777777" w:rsidR="00F92556" w:rsidRDefault="00F92556" w:rsidP="00923313">
      <w:pPr>
        <w:pStyle w:val="Heading2"/>
        <w:spacing w:before="0"/>
        <w:jc w:val="both"/>
      </w:pPr>
      <w:r>
        <w:t>Grading</w:t>
      </w:r>
    </w:p>
    <w:p w14:paraId="78E4CFCA" w14:textId="7DE51AE5" w:rsidR="00F92556" w:rsidRDefault="00F92556" w:rsidP="00923313">
      <w:pPr>
        <w:spacing w:after="0"/>
        <w:jc w:val="both"/>
      </w:pPr>
      <w:r>
        <w:t>Coursework will account for the following p</w:t>
      </w:r>
      <w:r w:rsidR="00566723">
        <w:t>ercentages of your final grade:</w:t>
      </w:r>
    </w:p>
    <w:p w14:paraId="7D047895" w14:textId="77777777" w:rsidR="00F92556" w:rsidRDefault="00F92556" w:rsidP="00923313">
      <w:pPr>
        <w:spacing w:after="0"/>
        <w:jc w:val="both"/>
      </w:pPr>
    </w:p>
    <w:p w14:paraId="2F92E43E" w14:textId="7AA9D079" w:rsidR="00F92556" w:rsidRDefault="00F92556" w:rsidP="00923313">
      <w:pPr>
        <w:spacing w:after="0"/>
        <w:ind w:left="720"/>
        <w:jc w:val="both"/>
      </w:pPr>
      <w:r>
        <w:t xml:space="preserve">Assignments: </w:t>
      </w:r>
      <w:r>
        <w:tab/>
      </w:r>
      <w:r>
        <w:tab/>
      </w:r>
      <w:r w:rsidR="00C15AB5">
        <w:t>4</w:t>
      </w:r>
      <w:r w:rsidR="00D14089">
        <w:t>0</w:t>
      </w:r>
      <w:r>
        <w:t>%</w:t>
      </w:r>
    </w:p>
    <w:p w14:paraId="314AD898" w14:textId="72CB5B35" w:rsidR="00F92556" w:rsidRDefault="007D07B8" w:rsidP="00923313">
      <w:pPr>
        <w:spacing w:after="0"/>
        <w:ind w:left="720"/>
        <w:jc w:val="both"/>
      </w:pPr>
      <w:r>
        <w:t xml:space="preserve">Midterm Exam: </w:t>
      </w:r>
      <w:r>
        <w:tab/>
      </w:r>
      <w:r>
        <w:tab/>
      </w:r>
      <w:r w:rsidR="00C15AB5">
        <w:t>3</w:t>
      </w:r>
      <w:r w:rsidR="00D14089">
        <w:t>0</w:t>
      </w:r>
      <w:r w:rsidR="00F92556">
        <w:t>%</w:t>
      </w:r>
    </w:p>
    <w:p w14:paraId="1F64104B" w14:textId="346250CF" w:rsidR="00F92556" w:rsidRDefault="007D07B8" w:rsidP="00923313">
      <w:pPr>
        <w:spacing w:after="0"/>
        <w:ind w:left="720"/>
        <w:jc w:val="both"/>
      </w:pPr>
      <w:r>
        <w:t xml:space="preserve">Final Exam: </w:t>
      </w:r>
      <w:r>
        <w:tab/>
      </w:r>
      <w:r>
        <w:tab/>
      </w:r>
      <w:r w:rsidR="00C15AB5">
        <w:t>3</w:t>
      </w:r>
      <w:r w:rsidR="00D14089">
        <w:t>0</w:t>
      </w:r>
      <w:r w:rsidR="00F92556">
        <w:t>%</w:t>
      </w:r>
    </w:p>
    <w:p w14:paraId="23C9450E" w14:textId="77777777" w:rsidR="00B965A4" w:rsidRDefault="00B965A4" w:rsidP="00923313">
      <w:pPr>
        <w:jc w:val="both"/>
      </w:pPr>
    </w:p>
    <w:p w14:paraId="0031C92C" w14:textId="6B2FCC9B" w:rsidR="00F92556" w:rsidRDefault="00F92556" w:rsidP="00923313">
      <w:pPr>
        <w:jc w:val="both"/>
      </w:pPr>
      <w:r>
        <w:t>Final letter grades are determined based on the following scale:</w:t>
      </w:r>
    </w:p>
    <w:p w14:paraId="10FF5ED9" w14:textId="77777777" w:rsidR="00F92556" w:rsidRDefault="00F92556" w:rsidP="00923313">
      <w:pPr>
        <w:spacing w:after="0"/>
        <w:jc w:val="both"/>
      </w:pPr>
    </w:p>
    <w:p w14:paraId="2FE677B6" w14:textId="77777777" w:rsidR="00F92556" w:rsidRDefault="00F92556" w:rsidP="00923313">
      <w:pPr>
        <w:spacing w:after="0"/>
        <w:ind w:left="720"/>
        <w:jc w:val="both"/>
      </w:pPr>
      <w:r>
        <w:t>90-100%</w:t>
      </w:r>
      <w:r>
        <w:tab/>
      </w:r>
      <w:r>
        <w:tab/>
        <w:t>A</w:t>
      </w:r>
    </w:p>
    <w:p w14:paraId="378B50E6" w14:textId="77777777" w:rsidR="00F92556" w:rsidRDefault="00F92556" w:rsidP="00923313">
      <w:pPr>
        <w:spacing w:after="0"/>
        <w:ind w:left="720"/>
        <w:jc w:val="both"/>
      </w:pPr>
      <w:r>
        <w:t>80-89%</w:t>
      </w:r>
      <w:r>
        <w:tab/>
      </w:r>
      <w:r>
        <w:tab/>
      </w:r>
      <w:r>
        <w:tab/>
        <w:t>B</w:t>
      </w:r>
    </w:p>
    <w:p w14:paraId="76AB540E" w14:textId="77777777" w:rsidR="00F92556" w:rsidRDefault="00F92556" w:rsidP="00923313">
      <w:pPr>
        <w:spacing w:after="0"/>
        <w:ind w:left="720"/>
        <w:jc w:val="both"/>
      </w:pPr>
      <w:r>
        <w:t>70-79%</w:t>
      </w:r>
      <w:r>
        <w:tab/>
      </w:r>
      <w:r>
        <w:tab/>
      </w:r>
      <w:r>
        <w:tab/>
        <w:t>C</w:t>
      </w:r>
    </w:p>
    <w:p w14:paraId="25C48863" w14:textId="77777777" w:rsidR="00F92556" w:rsidRDefault="00F92556" w:rsidP="00923313">
      <w:pPr>
        <w:spacing w:after="0"/>
        <w:ind w:left="720"/>
        <w:jc w:val="both"/>
      </w:pPr>
      <w:r>
        <w:t>60-69%</w:t>
      </w:r>
      <w:r>
        <w:tab/>
      </w:r>
      <w:r>
        <w:tab/>
      </w:r>
      <w:r>
        <w:tab/>
        <w:t>D</w:t>
      </w:r>
    </w:p>
    <w:p w14:paraId="7FB0F5A2" w14:textId="77777777" w:rsidR="00F92556" w:rsidRDefault="00F92556" w:rsidP="00923313">
      <w:pPr>
        <w:spacing w:after="0"/>
        <w:ind w:left="720"/>
        <w:jc w:val="both"/>
      </w:pPr>
      <w:r>
        <w:t>0-59%</w:t>
      </w:r>
      <w:r>
        <w:tab/>
      </w:r>
      <w:r>
        <w:tab/>
      </w:r>
      <w:r>
        <w:tab/>
        <w:t>F</w:t>
      </w:r>
    </w:p>
    <w:p w14:paraId="42CC467B" w14:textId="77777777" w:rsidR="00F92556" w:rsidRDefault="00F92556" w:rsidP="00923313">
      <w:pPr>
        <w:spacing w:after="0"/>
        <w:jc w:val="both"/>
      </w:pPr>
    </w:p>
    <w:p w14:paraId="31B8B5A0" w14:textId="77777777" w:rsidR="00F92556" w:rsidRDefault="00F92556" w:rsidP="00923313">
      <w:pPr>
        <w:spacing w:after="0"/>
        <w:jc w:val="both"/>
      </w:pPr>
      <w:r>
        <w:t>The instructor reserves the right to change these values depending on overall class performance and/or extenuating circumstances.</w:t>
      </w:r>
    </w:p>
    <w:p w14:paraId="161C85E8" w14:textId="77777777" w:rsidR="00F92556" w:rsidRDefault="00F92556" w:rsidP="00923313">
      <w:pPr>
        <w:pStyle w:val="Heading3"/>
        <w:jc w:val="both"/>
      </w:pPr>
      <w:r>
        <w:t>Submission Guidelines</w:t>
      </w:r>
    </w:p>
    <w:p w14:paraId="5F49D365" w14:textId="6DEB4E31" w:rsidR="00F92556" w:rsidRDefault="00F92556" w:rsidP="00923313">
      <w:pPr>
        <w:jc w:val="both"/>
      </w:pPr>
      <w:r>
        <w:t>Assignments will be given and turned in through MU</w:t>
      </w:r>
      <w:r w:rsidR="00BF095A">
        <w:t xml:space="preserve">Online unless otherwise noted. </w:t>
      </w:r>
      <w:r>
        <w:t>Submitted files should follow the following naming convention:</w:t>
      </w:r>
    </w:p>
    <w:p w14:paraId="2E3FB9C9" w14:textId="73378971" w:rsidR="00F92556" w:rsidRDefault="00BD7230" w:rsidP="00923313">
      <w:pPr>
        <w:jc w:val="both"/>
      </w:pPr>
      <w:r>
        <w:t>IST264</w:t>
      </w:r>
      <w:r w:rsidR="0001381A">
        <w:t>_Section#</w:t>
      </w:r>
      <w:r w:rsidR="00F92556">
        <w:t>_</w:t>
      </w:r>
      <w:r w:rsidR="00F92556" w:rsidRPr="0028707C">
        <w:rPr>
          <w:i/>
        </w:rPr>
        <w:t>LastName</w:t>
      </w:r>
      <w:r w:rsidR="00F92556">
        <w:t>_</w:t>
      </w:r>
      <w:r w:rsidR="00F92556" w:rsidRPr="0028707C">
        <w:rPr>
          <w:i/>
        </w:rPr>
        <w:t>FirstInitial</w:t>
      </w:r>
      <w:r w:rsidR="00541197">
        <w:rPr>
          <w:i/>
        </w:rPr>
        <w:t>s</w:t>
      </w:r>
      <w:r w:rsidR="00F92556">
        <w:t>_</w:t>
      </w:r>
      <w:r w:rsidR="00F92556" w:rsidRPr="0028707C">
        <w:rPr>
          <w:i/>
        </w:rPr>
        <w:t>AssignmentN</w:t>
      </w:r>
      <w:r w:rsidR="00F92556">
        <w:rPr>
          <w:i/>
        </w:rPr>
        <w:t>ame</w:t>
      </w:r>
      <w:r w:rsidR="00F92556">
        <w:t>.docx (or .xlsx, etc.)</w:t>
      </w:r>
    </w:p>
    <w:p w14:paraId="5DC723AB" w14:textId="77777777" w:rsidR="00F92556" w:rsidRDefault="00F92556" w:rsidP="00923313">
      <w:pPr>
        <w:pStyle w:val="Heading3"/>
        <w:jc w:val="both"/>
      </w:pPr>
      <w:r w:rsidRPr="00DF02C1">
        <w:t>Assessment</w:t>
      </w:r>
      <w:r>
        <w:t xml:space="preserve"> of Work</w:t>
      </w:r>
    </w:p>
    <w:p w14:paraId="54785D7A" w14:textId="77777777" w:rsidR="00A85A55" w:rsidRDefault="00F92556" w:rsidP="00923313">
      <w:pPr>
        <w:spacing w:after="0"/>
        <w:jc w:val="both"/>
      </w:pPr>
      <w:r>
        <w:t>Grading of coursework will primarily be based on correctness. Overall quality, usability, and thoroughness will also be taken into account.</w:t>
      </w:r>
    </w:p>
    <w:p w14:paraId="22AE6553" w14:textId="28A6E82A" w:rsidR="00F56398" w:rsidRDefault="005F4DF4" w:rsidP="00923313">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923313">
      <w:pPr>
        <w:pStyle w:val="Heading3"/>
        <w:jc w:val="both"/>
      </w:pPr>
      <w:r w:rsidRPr="00DF02C1">
        <w:lastRenderedPageBreak/>
        <w:t>Late Policy</w:t>
      </w:r>
    </w:p>
    <w:p w14:paraId="2E2E2DFE" w14:textId="77777777" w:rsidR="00C20100" w:rsidRDefault="00C20100" w:rsidP="00C20100">
      <w:pPr>
        <w:jc w:val="both"/>
      </w:pPr>
      <w:r>
        <w:t xml:space="preserve">All Assignments are due by midnight on the provided due date. These deadlines are chosen to ensure adequate progress in the course and that you will be prepared for exams. However, because your understanding of the material is top priority, late work will still normally be accepted at no penalty. This policy is intended to help you if you have difficulty with the material, technical difficulties or other extenuating circumstances; it is </w:t>
      </w:r>
      <w:r>
        <w:rPr>
          <w:b/>
        </w:rPr>
        <w:t>not</w:t>
      </w:r>
      <w:r>
        <w:t xml:space="preserve"> an invitation to do everything at the last minute, and the class will be much easier for you if you keep up with each assignment as best you can. If you have trouble understanding something which prevents you from completing an assignment on time, please come see me and we will work out the problem.</w:t>
      </w:r>
    </w:p>
    <w:p w14:paraId="3CA73015" w14:textId="77777777" w:rsidR="00C20100" w:rsidRDefault="00C20100" w:rsidP="00C20100">
      <w:pPr>
        <w:jc w:val="both"/>
      </w:pPr>
      <w:r>
        <w:t>No late submissions for the first part of the course will be accepted after 03/09/2017 and no late submissions at all will be accepted after the beginning of Dead Week.</w:t>
      </w:r>
    </w:p>
    <w:p w14:paraId="4C19F6E9" w14:textId="77777777" w:rsidR="00F92556" w:rsidRPr="00216BAB" w:rsidRDefault="00F92556" w:rsidP="00923313">
      <w:pPr>
        <w:pStyle w:val="Heading2"/>
        <w:jc w:val="both"/>
        <w:rPr>
          <w:rStyle w:val="Heading2Char"/>
        </w:rPr>
      </w:pPr>
      <w:r w:rsidRPr="00216BAB">
        <w:t>A</w:t>
      </w:r>
      <w:r w:rsidRPr="00216BAB">
        <w:rPr>
          <w:rStyle w:val="Heading2Char"/>
        </w:rPr>
        <w:t>ttendance</w:t>
      </w:r>
    </w:p>
    <w:p w14:paraId="016B5A09" w14:textId="77777777" w:rsidR="007E4BAF" w:rsidRDefault="00F92556" w:rsidP="00923313">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923313">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923313">
      <w:pPr>
        <w:pStyle w:val="Heading2"/>
        <w:jc w:val="both"/>
      </w:pPr>
      <w:r>
        <w:t>Inclement Weather</w:t>
      </w:r>
    </w:p>
    <w:p w14:paraId="1810D500" w14:textId="552FEB5F" w:rsidR="00F92556" w:rsidRPr="00E700BE" w:rsidRDefault="00F92556" w:rsidP="00923313">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w:t>
      </w:r>
      <w:r w:rsidR="00F70987">
        <w:rPr>
          <w:rFonts w:eastAsia="Calibri" w:cs="Arial"/>
        </w:rPr>
        <w:t>emaining period of that class.</w:t>
      </w:r>
    </w:p>
    <w:p w14:paraId="58C8318C" w14:textId="77777777" w:rsidR="00F92556" w:rsidRDefault="00F92556" w:rsidP="00923313">
      <w:pPr>
        <w:pStyle w:val="Heading2"/>
        <w:jc w:val="both"/>
      </w:pPr>
      <w:r>
        <w:t>Withdrawal Policy</w:t>
      </w:r>
    </w:p>
    <w:p w14:paraId="1321ABD1" w14:textId="0FD62015" w:rsidR="00F92556" w:rsidRPr="00F2652F" w:rsidRDefault="00F92556" w:rsidP="00923313">
      <w:pPr>
        <w:jc w:val="both"/>
      </w:pPr>
      <w:r>
        <w:t>This course follows standard University policy for withdra</w:t>
      </w:r>
      <w:r w:rsidR="00B965A4">
        <w:t>wals.</w:t>
      </w:r>
      <w:r>
        <w:t xml:space="preserve"> The last day to drop this course with a “W” is </w:t>
      </w:r>
      <w:r w:rsidR="00807055">
        <w:t>March</w:t>
      </w:r>
      <w:r w:rsidR="00610A8E">
        <w:t xml:space="preserve"> 17</w:t>
      </w:r>
      <w:r w:rsidR="00807055">
        <w:t>, 2017</w:t>
      </w:r>
      <w:r>
        <w:t>.</w:t>
      </w:r>
    </w:p>
    <w:p w14:paraId="0DC9303E" w14:textId="77777777" w:rsidR="00F92556" w:rsidRDefault="00F92556" w:rsidP="00923313">
      <w:pPr>
        <w:pStyle w:val="Heading2"/>
        <w:jc w:val="both"/>
      </w:pPr>
      <w:r>
        <w:t>Cell Phones</w:t>
      </w:r>
    </w:p>
    <w:p w14:paraId="7A4C80A7" w14:textId="37FE2AE6" w:rsidR="00F92556" w:rsidRPr="006055EA" w:rsidRDefault="00F92556" w:rsidP="00923313">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923313">
      <w:pPr>
        <w:pStyle w:val="Heading2"/>
        <w:jc w:val="both"/>
      </w:pPr>
      <w:r>
        <w:t>Academic Dishonesty</w:t>
      </w:r>
    </w:p>
    <w:p w14:paraId="1D89E9BA" w14:textId="42198B17" w:rsidR="00F92556" w:rsidRPr="00011694" w:rsidRDefault="00F92556" w:rsidP="00923313">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w:t>
      </w:r>
      <w:r w:rsidRPr="00011694">
        <w:rPr>
          <w:rFonts w:cs="Arial"/>
        </w:rPr>
        <w:lastRenderedPageBreak/>
        <w:t>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Pr>
          <w:rFonts w:cs="Arial"/>
        </w:rPr>
        <w:t>nd creative work of any kind.</w:t>
      </w:r>
    </w:p>
    <w:p w14:paraId="4ED843F6" w14:textId="6191AA86" w:rsidR="00F92556" w:rsidRPr="00011694" w:rsidRDefault="00F92556" w:rsidP="00923313">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w:t>
      </w:r>
      <w:r w:rsidR="006D1FF5">
        <w:t xml:space="preserve">he Office of Academic Affairs. </w:t>
      </w:r>
      <w:r w:rsidRPr="00011694">
        <w:t>Please refer to the Marshall University Undergraduate Catalog for a full definition of academic dishonesty.</w:t>
      </w:r>
    </w:p>
    <w:p w14:paraId="59B40178" w14:textId="77777777" w:rsidR="00F92556" w:rsidRDefault="00F92556" w:rsidP="00923313">
      <w:pPr>
        <w:pStyle w:val="Heading2"/>
        <w:jc w:val="both"/>
      </w:pPr>
      <w:r>
        <w:t>University Policy</w:t>
      </w:r>
    </w:p>
    <w:p w14:paraId="69A92EE9" w14:textId="2B0A1BD2" w:rsidR="00F92556" w:rsidRDefault="00F92556" w:rsidP="00923313">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w:t>
      </w:r>
      <w:r w:rsidR="00737A1C">
        <w:t xml:space="preserve">Policies.”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923313">
      <w:pPr>
        <w:spacing w:after="0" w:line="240" w:lineRule="auto"/>
        <w:jc w:val="both"/>
      </w:pPr>
    </w:p>
    <w:p w14:paraId="4CE6E99B" w14:textId="334EAE1F" w:rsidR="00613DA6" w:rsidRDefault="00F92556" w:rsidP="00923313">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613DA6" w:rsidRDefault="00613DA6" w:rsidP="00923313">
      <w:pPr>
        <w:pStyle w:val="Heading2"/>
        <w:jc w:val="both"/>
      </w:pPr>
      <w:r w:rsidRPr="00613DA6">
        <w:t>Policy for Students with Disabilities</w:t>
      </w:r>
    </w:p>
    <w:p w14:paraId="1FB17AE9" w14:textId="77777777" w:rsidR="00613DA6" w:rsidRPr="00613DA6" w:rsidRDefault="00613DA6" w:rsidP="00923313">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25B51932" w14:textId="6C7AB253" w:rsidR="00613DA6" w:rsidRDefault="00613DA6" w:rsidP="00923313">
      <w:pPr>
        <w:widowControl w:val="0"/>
        <w:autoSpaceDE w:val="0"/>
        <w:autoSpaceDN w:val="0"/>
        <w:adjustRightInd w:val="0"/>
        <w:spacing w:after="240"/>
        <w:jc w:val="both"/>
      </w:pPr>
      <w:r w:rsidRPr="00613DA6">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6B0FBD94" w14:textId="77777777" w:rsidR="00613DA6" w:rsidRPr="00613DA6" w:rsidRDefault="00613DA6" w:rsidP="00923313">
      <w:pPr>
        <w:pStyle w:val="Heading2"/>
        <w:jc w:val="both"/>
      </w:pPr>
      <w:r w:rsidRPr="00613DA6">
        <w:t>Dead Week</w:t>
      </w:r>
    </w:p>
    <w:p w14:paraId="72DFEDC7" w14:textId="1C4133D9" w:rsidR="00D90412" w:rsidRDefault="00613DA6" w:rsidP="00923313">
      <w:pPr>
        <w:widowControl w:val="0"/>
        <w:autoSpaceDE w:val="0"/>
        <w:autoSpaceDN w:val="0"/>
        <w:adjustRightInd w:val="0"/>
        <w:spacing w:after="240"/>
        <w:jc w:val="both"/>
      </w:pPr>
      <w:r w:rsidRPr="00613DA6">
        <w:t xml:space="preserve">(SR-90-91-(95) 247 ASCR) The last five class days of the fall and spring semesters shall be designated as </w:t>
      </w:r>
      <w:r w:rsidRPr="00613DA6">
        <w:lastRenderedPageBreak/>
        <w:t>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923313">
      <w:pPr>
        <w:pStyle w:val="Heading1"/>
        <w:jc w:val="both"/>
      </w:pPr>
      <w:r w:rsidRPr="00DB105B">
        <w:t>Disclaimer</w:t>
      </w:r>
    </w:p>
    <w:p w14:paraId="7BC28D9A" w14:textId="2441E21F" w:rsidR="00DB105B" w:rsidRPr="005E4641" w:rsidRDefault="00DB105B" w:rsidP="00923313">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45C4" w14:textId="77777777" w:rsidR="002B0AA7" w:rsidRDefault="002B0AA7" w:rsidP="005124E6">
      <w:pPr>
        <w:spacing w:after="0" w:line="240" w:lineRule="auto"/>
      </w:pPr>
      <w:r>
        <w:separator/>
      </w:r>
    </w:p>
  </w:endnote>
  <w:endnote w:type="continuationSeparator" w:id="0">
    <w:p w14:paraId="35F1353B" w14:textId="77777777" w:rsidR="002B0AA7" w:rsidRDefault="002B0AA7"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C480" w14:textId="77777777" w:rsidR="002B0AA7" w:rsidRDefault="002B0AA7" w:rsidP="005124E6">
      <w:pPr>
        <w:spacing w:after="0" w:line="240" w:lineRule="auto"/>
      </w:pPr>
      <w:r>
        <w:separator/>
      </w:r>
    </w:p>
  </w:footnote>
  <w:footnote w:type="continuationSeparator" w:id="0">
    <w:p w14:paraId="0EB2E46F" w14:textId="77777777" w:rsidR="002B0AA7" w:rsidRDefault="002B0AA7"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E8F9FF1"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AB53C8">
      <w:rPr>
        <w:rFonts w:ascii="Garamond" w:hAnsi="Garamond"/>
        <w:sz w:val="32"/>
      </w:rPr>
      <w:t>Technology Foundations</w:t>
    </w:r>
  </w:p>
  <w:p w14:paraId="4F8968AF" w14:textId="57D6C296" w:rsidR="005E4641" w:rsidRDefault="005E4641" w:rsidP="005E4641">
    <w:pPr>
      <w:spacing w:after="0"/>
      <w:jc w:val="right"/>
    </w:pPr>
    <w:r>
      <w:t xml:space="preserve">IST </w:t>
    </w:r>
    <w:r w:rsidR="00840FB7">
      <w:t>264</w:t>
    </w:r>
    <w:r w:rsidR="007C27B1">
      <w:t xml:space="preserve"> Section 202</w:t>
    </w:r>
  </w:p>
  <w:p w14:paraId="6581D844" w14:textId="11FF77E9" w:rsidR="005E4641" w:rsidRDefault="00807055" w:rsidP="005E4641">
    <w:pPr>
      <w:pBdr>
        <w:bottom w:val="single" w:sz="6" w:space="1" w:color="auto"/>
      </w:pBdr>
      <w:spacing w:after="0"/>
      <w:jc w:val="right"/>
    </w:pPr>
    <w:r>
      <w:t>Spring 2017</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202EF"/>
    <w:rsid w:val="000227EF"/>
    <w:rsid w:val="00032389"/>
    <w:rsid w:val="00034D76"/>
    <w:rsid w:val="00035D76"/>
    <w:rsid w:val="00041982"/>
    <w:rsid w:val="00056CD7"/>
    <w:rsid w:val="00081145"/>
    <w:rsid w:val="0008246D"/>
    <w:rsid w:val="00086AC5"/>
    <w:rsid w:val="000910C9"/>
    <w:rsid w:val="00093463"/>
    <w:rsid w:val="000951C1"/>
    <w:rsid w:val="000A2724"/>
    <w:rsid w:val="000A6463"/>
    <w:rsid w:val="000A685F"/>
    <w:rsid w:val="000C4370"/>
    <w:rsid w:val="000C5C02"/>
    <w:rsid w:val="000D30D2"/>
    <w:rsid w:val="000D5D40"/>
    <w:rsid w:val="00127299"/>
    <w:rsid w:val="0016408D"/>
    <w:rsid w:val="00172CBE"/>
    <w:rsid w:val="00190595"/>
    <w:rsid w:val="00195DA0"/>
    <w:rsid w:val="001B2890"/>
    <w:rsid w:val="001B728E"/>
    <w:rsid w:val="001C6C99"/>
    <w:rsid w:val="001D3131"/>
    <w:rsid w:val="001E133C"/>
    <w:rsid w:val="00210475"/>
    <w:rsid w:val="00210A7A"/>
    <w:rsid w:val="00215259"/>
    <w:rsid w:val="00216BAB"/>
    <w:rsid w:val="00237ADA"/>
    <w:rsid w:val="002402B2"/>
    <w:rsid w:val="0025031F"/>
    <w:rsid w:val="00267C79"/>
    <w:rsid w:val="0028707C"/>
    <w:rsid w:val="002A210D"/>
    <w:rsid w:val="002A3031"/>
    <w:rsid w:val="002B0AA7"/>
    <w:rsid w:val="002B5143"/>
    <w:rsid w:val="002D0A13"/>
    <w:rsid w:val="002E3405"/>
    <w:rsid w:val="002E54C1"/>
    <w:rsid w:val="00307E54"/>
    <w:rsid w:val="003234E0"/>
    <w:rsid w:val="00323B5B"/>
    <w:rsid w:val="0034689D"/>
    <w:rsid w:val="00347C22"/>
    <w:rsid w:val="00365E2F"/>
    <w:rsid w:val="00386CBE"/>
    <w:rsid w:val="003A5D75"/>
    <w:rsid w:val="003C1446"/>
    <w:rsid w:val="003E44D4"/>
    <w:rsid w:val="003E76F6"/>
    <w:rsid w:val="0041375C"/>
    <w:rsid w:val="0041629B"/>
    <w:rsid w:val="00432345"/>
    <w:rsid w:val="00462B6C"/>
    <w:rsid w:val="00492430"/>
    <w:rsid w:val="004D18DD"/>
    <w:rsid w:val="004F38C1"/>
    <w:rsid w:val="004F3DDA"/>
    <w:rsid w:val="00511813"/>
    <w:rsid w:val="005124E6"/>
    <w:rsid w:val="00535A77"/>
    <w:rsid w:val="00540B5C"/>
    <w:rsid w:val="00541197"/>
    <w:rsid w:val="005550B1"/>
    <w:rsid w:val="00566723"/>
    <w:rsid w:val="0057735D"/>
    <w:rsid w:val="0059076B"/>
    <w:rsid w:val="005C0D94"/>
    <w:rsid w:val="005D15AC"/>
    <w:rsid w:val="005E1593"/>
    <w:rsid w:val="005E4641"/>
    <w:rsid w:val="005F4DF4"/>
    <w:rsid w:val="006055EA"/>
    <w:rsid w:val="00610A8E"/>
    <w:rsid w:val="00613DA6"/>
    <w:rsid w:val="006363C9"/>
    <w:rsid w:val="00637239"/>
    <w:rsid w:val="00647876"/>
    <w:rsid w:val="006817A2"/>
    <w:rsid w:val="006A7821"/>
    <w:rsid w:val="006B17B1"/>
    <w:rsid w:val="006B3738"/>
    <w:rsid w:val="006C2CBE"/>
    <w:rsid w:val="006C5DE9"/>
    <w:rsid w:val="006D1FF5"/>
    <w:rsid w:val="00714E24"/>
    <w:rsid w:val="00736B7B"/>
    <w:rsid w:val="00737A1C"/>
    <w:rsid w:val="00744CF3"/>
    <w:rsid w:val="0076288C"/>
    <w:rsid w:val="00771A81"/>
    <w:rsid w:val="00790CA3"/>
    <w:rsid w:val="00794A3F"/>
    <w:rsid w:val="00795ECD"/>
    <w:rsid w:val="007A3860"/>
    <w:rsid w:val="007A4761"/>
    <w:rsid w:val="007A5D93"/>
    <w:rsid w:val="007C27B1"/>
    <w:rsid w:val="007C7B69"/>
    <w:rsid w:val="007D07B8"/>
    <w:rsid w:val="007D2FBA"/>
    <w:rsid w:val="007D454B"/>
    <w:rsid w:val="007E4A5B"/>
    <w:rsid w:val="007E4BAF"/>
    <w:rsid w:val="00807055"/>
    <w:rsid w:val="00837714"/>
    <w:rsid w:val="00840FB7"/>
    <w:rsid w:val="00845AC9"/>
    <w:rsid w:val="00870D05"/>
    <w:rsid w:val="00881AA7"/>
    <w:rsid w:val="008864CA"/>
    <w:rsid w:val="008A4D70"/>
    <w:rsid w:val="008D6977"/>
    <w:rsid w:val="008F4667"/>
    <w:rsid w:val="00905325"/>
    <w:rsid w:val="009162B2"/>
    <w:rsid w:val="00923313"/>
    <w:rsid w:val="00932887"/>
    <w:rsid w:val="009360DF"/>
    <w:rsid w:val="00944F12"/>
    <w:rsid w:val="00964929"/>
    <w:rsid w:val="0098045E"/>
    <w:rsid w:val="0099016C"/>
    <w:rsid w:val="009A4FE5"/>
    <w:rsid w:val="009D4184"/>
    <w:rsid w:val="009E7670"/>
    <w:rsid w:val="009F247D"/>
    <w:rsid w:val="009F6BDE"/>
    <w:rsid w:val="00A20DA9"/>
    <w:rsid w:val="00A42F2B"/>
    <w:rsid w:val="00A43A4B"/>
    <w:rsid w:val="00A527CE"/>
    <w:rsid w:val="00A85A55"/>
    <w:rsid w:val="00A92668"/>
    <w:rsid w:val="00A92715"/>
    <w:rsid w:val="00AB53C8"/>
    <w:rsid w:val="00AC602E"/>
    <w:rsid w:val="00AD5443"/>
    <w:rsid w:val="00AF028F"/>
    <w:rsid w:val="00B03ABD"/>
    <w:rsid w:val="00B03B75"/>
    <w:rsid w:val="00B078B5"/>
    <w:rsid w:val="00B105FA"/>
    <w:rsid w:val="00B14AC6"/>
    <w:rsid w:val="00B36029"/>
    <w:rsid w:val="00B459E2"/>
    <w:rsid w:val="00B83082"/>
    <w:rsid w:val="00B965A4"/>
    <w:rsid w:val="00BD7230"/>
    <w:rsid w:val="00BE0EA0"/>
    <w:rsid w:val="00BE7389"/>
    <w:rsid w:val="00BF095A"/>
    <w:rsid w:val="00BF2332"/>
    <w:rsid w:val="00C0092E"/>
    <w:rsid w:val="00C15AB5"/>
    <w:rsid w:val="00C20100"/>
    <w:rsid w:val="00C20288"/>
    <w:rsid w:val="00C20B88"/>
    <w:rsid w:val="00C2390D"/>
    <w:rsid w:val="00C33047"/>
    <w:rsid w:val="00C36C93"/>
    <w:rsid w:val="00C37F4F"/>
    <w:rsid w:val="00C52C3F"/>
    <w:rsid w:val="00C52CBA"/>
    <w:rsid w:val="00C62CE2"/>
    <w:rsid w:val="00CA314E"/>
    <w:rsid w:val="00CB5A5D"/>
    <w:rsid w:val="00CC4426"/>
    <w:rsid w:val="00CF0A4C"/>
    <w:rsid w:val="00CF2046"/>
    <w:rsid w:val="00CF7836"/>
    <w:rsid w:val="00D14089"/>
    <w:rsid w:val="00D150C8"/>
    <w:rsid w:val="00D352F0"/>
    <w:rsid w:val="00D57A57"/>
    <w:rsid w:val="00D63527"/>
    <w:rsid w:val="00D90412"/>
    <w:rsid w:val="00DA06E8"/>
    <w:rsid w:val="00DA52CD"/>
    <w:rsid w:val="00DB105B"/>
    <w:rsid w:val="00DB4586"/>
    <w:rsid w:val="00DD3E2B"/>
    <w:rsid w:val="00DF02C1"/>
    <w:rsid w:val="00E07397"/>
    <w:rsid w:val="00E22B00"/>
    <w:rsid w:val="00E3131B"/>
    <w:rsid w:val="00E51066"/>
    <w:rsid w:val="00E5296C"/>
    <w:rsid w:val="00E551D4"/>
    <w:rsid w:val="00E55874"/>
    <w:rsid w:val="00E57868"/>
    <w:rsid w:val="00E57A71"/>
    <w:rsid w:val="00E700BE"/>
    <w:rsid w:val="00E875BD"/>
    <w:rsid w:val="00E9786C"/>
    <w:rsid w:val="00EC6A4E"/>
    <w:rsid w:val="00ED1316"/>
    <w:rsid w:val="00F208A0"/>
    <w:rsid w:val="00F21879"/>
    <w:rsid w:val="00F2652F"/>
    <w:rsid w:val="00F56398"/>
    <w:rsid w:val="00F57573"/>
    <w:rsid w:val="00F70987"/>
    <w:rsid w:val="00F82470"/>
    <w:rsid w:val="00F91CA2"/>
    <w:rsid w:val="00F92556"/>
    <w:rsid w:val="00FA73B1"/>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009">
      <w:bodyDiv w:val="1"/>
      <w:marLeft w:val="0"/>
      <w:marRight w:val="0"/>
      <w:marTop w:val="0"/>
      <w:marBottom w:val="0"/>
      <w:divBdr>
        <w:top w:val="none" w:sz="0" w:space="0" w:color="auto"/>
        <w:left w:val="none" w:sz="0" w:space="0" w:color="auto"/>
        <w:bottom w:val="none" w:sz="0" w:space="0" w:color="auto"/>
        <w:right w:val="none" w:sz="0" w:space="0" w:color="auto"/>
      </w:divBdr>
    </w:div>
    <w:div w:id="109125692">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33274942">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http://www.marshall.edu/ucomm/weatheremergency-closin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35B1-BDF2-4171-87A3-BBF4C18A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145</cp:revision>
  <cp:lastPrinted>2015-08-25T00:42:00Z</cp:lastPrinted>
  <dcterms:created xsi:type="dcterms:W3CDTF">2015-08-23T22:31:00Z</dcterms:created>
  <dcterms:modified xsi:type="dcterms:W3CDTF">2017-01-03T16:10:00Z</dcterms:modified>
</cp:coreProperties>
</file>