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C6C25" w14:textId="77777777" w:rsidR="00880898" w:rsidRDefault="00A320A6" w:rsidP="00A320A6">
      <w:pPr>
        <w:jc w:val="center"/>
        <w:rPr>
          <w:b/>
          <w:sz w:val="28"/>
          <w:szCs w:val="28"/>
        </w:rPr>
      </w:pPr>
      <w:bookmarkStart w:id="0" w:name="_GoBack"/>
      <w:bookmarkEnd w:id="0"/>
      <w:r w:rsidRPr="00DE3788">
        <w:rPr>
          <w:b/>
          <w:sz w:val="28"/>
          <w:szCs w:val="28"/>
        </w:rPr>
        <w:t xml:space="preserve">Marshall University </w:t>
      </w:r>
      <w:r>
        <w:rPr>
          <w:b/>
          <w:sz w:val="28"/>
          <w:szCs w:val="28"/>
        </w:rPr>
        <w:t xml:space="preserve"> - College of Science - </w:t>
      </w:r>
      <w:r w:rsidRPr="00DE3788">
        <w:rPr>
          <w:b/>
          <w:sz w:val="28"/>
          <w:szCs w:val="28"/>
        </w:rPr>
        <w:t>Physics Department</w:t>
      </w:r>
    </w:p>
    <w:p w14:paraId="11EDA435" w14:textId="71337CDE" w:rsidR="00A320A6" w:rsidRPr="004500D8" w:rsidRDefault="003A4B98" w:rsidP="00A320A6">
      <w:pPr>
        <w:jc w:val="center"/>
        <w:rPr>
          <w:b/>
          <w:sz w:val="32"/>
          <w:szCs w:val="32"/>
        </w:rPr>
      </w:pPr>
      <w:r>
        <w:rPr>
          <w:b/>
          <w:sz w:val="32"/>
          <w:szCs w:val="32"/>
        </w:rPr>
        <w:t xml:space="preserve">PHY 201 </w:t>
      </w:r>
      <w:r w:rsidRPr="004500D8">
        <w:rPr>
          <w:b/>
          <w:sz w:val="32"/>
          <w:szCs w:val="32"/>
        </w:rPr>
        <w:t>Syllabus</w:t>
      </w:r>
      <w:r>
        <w:rPr>
          <w:b/>
          <w:sz w:val="32"/>
          <w:szCs w:val="32"/>
        </w:rPr>
        <w:t xml:space="preserve"> (</w:t>
      </w:r>
      <w:r w:rsidR="00A11527" w:rsidRPr="004500D8">
        <w:rPr>
          <w:b/>
          <w:sz w:val="32"/>
          <w:szCs w:val="32"/>
        </w:rPr>
        <w:t>3 Credit hours</w:t>
      </w:r>
      <w:r>
        <w:rPr>
          <w:b/>
          <w:sz w:val="32"/>
          <w:szCs w:val="32"/>
        </w:rPr>
        <w:t>)</w:t>
      </w:r>
    </w:p>
    <w:p w14:paraId="64C133C8" w14:textId="77777777" w:rsidR="00A320A6" w:rsidRDefault="00A320A6" w:rsidP="00A320A6">
      <w:pPr>
        <w:jc w:val="center"/>
      </w:pPr>
    </w:p>
    <w:p w14:paraId="62EC7824" w14:textId="77777777" w:rsidR="00A320A6" w:rsidRDefault="00A320A6" w:rsidP="00A320A6">
      <w:pPr>
        <w:jc w:val="center"/>
      </w:pPr>
    </w:p>
    <w:tbl>
      <w:tblPr>
        <w:tblStyle w:val="TableGrid"/>
        <w:tblW w:w="0" w:type="auto"/>
        <w:tblLook w:val="04A0" w:firstRow="1" w:lastRow="0" w:firstColumn="1" w:lastColumn="0" w:noHBand="0" w:noVBand="1"/>
      </w:tblPr>
      <w:tblGrid>
        <w:gridCol w:w="2448"/>
        <w:gridCol w:w="504"/>
        <w:gridCol w:w="2952"/>
        <w:gridCol w:w="2952"/>
      </w:tblGrid>
      <w:tr w:rsidR="00A320A6" w14:paraId="674F5603" w14:textId="77777777" w:rsidTr="00A320A6">
        <w:tc>
          <w:tcPr>
            <w:tcW w:w="2448" w:type="dxa"/>
          </w:tcPr>
          <w:p w14:paraId="24C9D9EB" w14:textId="77777777" w:rsidR="00A320A6" w:rsidRDefault="00A320A6" w:rsidP="00A320A6">
            <w:pPr>
              <w:jc w:val="center"/>
            </w:pPr>
            <w:r w:rsidRPr="00DE3788">
              <w:t>Course Title/Number</w:t>
            </w:r>
          </w:p>
        </w:tc>
        <w:tc>
          <w:tcPr>
            <w:tcW w:w="6408" w:type="dxa"/>
            <w:gridSpan w:val="3"/>
          </w:tcPr>
          <w:p w14:paraId="6EB9C1DE" w14:textId="28ACE84F" w:rsidR="00A320A6" w:rsidRDefault="00A320A6" w:rsidP="00A320A6">
            <w:pPr>
              <w:jc w:val="center"/>
            </w:pPr>
            <w:r>
              <w:t>PHY 201</w:t>
            </w:r>
            <w:r w:rsidR="004D7F79">
              <w:t>501-3795</w:t>
            </w:r>
          </w:p>
        </w:tc>
      </w:tr>
      <w:tr w:rsidR="00A320A6" w14:paraId="23075EB7" w14:textId="77777777" w:rsidTr="00A320A6">
        <w:tc>
          <w:tcPr>
            <w:tcW w:w="2448" w:type="dxa"/>
          </w:tcPr>
          <w:p w14:paraId="69A38E60" w14:textId="77777777" w:rsidR="00A320A6" w:rsidRDefault="00A320A6" w:rsidP="00A320A6">
            <w:pPr>
              <w:jc w:val="center"/>
            </w:pPr>
            <w:r w:rsidRPr="00DE3788">
              <w:t>Semester/Year</w:t>
            </w:r>
          </w:p>
        </w:tc>
        <w:tc>
          <w:tcPr>
            <w:tcW w:w="6408" w:type="dxa"/>
            <w:gridSpan w:val="3"/>
          </w:tcPr>
          <w:p w14:paraId="4299D82F" w14:textId="2B775FD6" w:rsidR="00A320A6" w:rsidRDefault="003B77F3" w:rsidP="00A320A6">
            <w:pPr>
              <w:jc w:val="center"/>
            </w:pPr>
            <w:r>
              <w:t>Fall</w:t>
            </w:r>
            <w:r w:rsidR="00A320A6">
              <w:t xml:space="preserve"> Semester 201</w:t>
            </w:r>
            <w:r w:rsidR="001A27D4">
              <w:t>4</w:t>
            </w:r>
          </w:p>
        </w:tc>
      </w:tr>
      <w:tr w:rsidR="00A320A6" w14:paraId="21EE611D" w14:textId="77777777" w:rsidTr="00A320A6">
        <w:tc>
          <w:tcPr>
            <w:tcW w:w="2448" w:type="dxa"/>
          </w:tcPr>
          <w:p w14:paraId="6CC94B93" w14:textId="77777777" w:rsidR="00A320A6" w:rsidRDefault="00A320A6" w:rsidP="00A320A6">
            <w:pPr>
              <w:jc w:val="center"/>
            </w:pPr>
            <w:r>
              <w:t>Days/Time</w:t>
            </w:r>
          </w:p>
        </w:tc>
        <w:tc>
          <w:tcPr>
            <w:tcW w:w="6408" w:type="dxa"/>
            <w:gridSpan w:val="3"/>
          </w:tcPr>
          <w:p w14:paraId="01652FFB" w14:textId="3EBC356C" w:rsidR="00A320A6" w:rsidRDefault="003B77F3" w:rsidP="004D7F79">
            <w:pPr>
              <w:jc w:val="center"/>
            </w:pPr>
            <w:r>
              <w:t>MWF</w:t>
            </w:r>
            <w:r w:rsidR="00A320A6">
              <w:t xml:space="preserve"> </w:t>
            </w:r>
            <w:r>
              <w:t>9</w:t>
            </w:r>
            <w:r w:rsidR="00A320A6">
              <w:t>:</w:t>
            </w:r>
            <w:r w:rsidR="004D7F79">
              <w:t>0</w:t>
            </w:r>
            <w:r w:rsidR="00A320A6">
              <w:t xml:space="preserve">0 </w:t>
            </w:r>
            <w:r>
              <w:t>a</w:t>
            </w:r>
            <w:r w:rsidR="00A320A6">
              <w:t xml:space="preserve">m – </w:t>
            </w:r>
            <w:r w:rsidR="004D7F79">
              <w:t>9</w:t>
            </w:r>
            <w:r w:rsidR="00A320A6">
              <w:t>:</w:t>
            </w:r>
            <w:r w:rsidR="004D7F79">
              <w:t>5</w:t>
            </w:r>
            <w:r>
              <w:t>0</w:t>
            </w:r>
            <w:r w:rsidR="00A320A6">
              <w:t xml:space="preserve"> pm</w:t>
            </w:r>
          </w:p>
        </w:tc>
      </w:tr>
      <w:tr w:rsidR="00A320A6" w14:paraId="5F92CB31" w14:textId="77777777" w:rsidTr="00A320A6">
        <w:tc>
          <w:tcPr>
            <w:tcW w:w="2448" w:type="dxa"/>
          </w:tcPr>
          <w:p w14:paraId="51106077" w14:textId="77777777" w:rsidR="00A320A6" w:rsidRDefault="00A320A6" w:rsidP="00A320A6">
            <w:pPr>
              <w:jc w:val="center"/>
            </w:pPr>
            <w:r>
              <w:t>Location</w:t>
            </w:r>
          </w:p>
        </w:tc>
        <w:tc>
          <w:tcPr>
            <w:tcW w:w="6408" w:type="dxa"/>
            <w:gridSpan w:val="3"/>
          </w:tcPr>
          <w:p w14:paraId="7C518CC8" w14:textId="77777777" w:rsidR="00A320A6" w:rsidRDefault="00A320A6" w:rsidP="00A320A6">
            <w:pPr>
              <w:jc w:val="center"/>
            </w:pPr>
            <w:r>
              <w:t>SCI 277</w:t>
            </w:r>
          </w:p>
        </w:tc>
      </w:tr>
      <w:tr w:rsidR="00A320A6" w14:paraId="5EC3AD85" w14:textId="77777777" w:rsidTr="00A320A6">
        <w:tc>
          <w:tcPr>
            <w:tcW w:w="2448" w:type="dxa"/>
          </w:tcPr>
          <w:p w14:paraId="1D89FE6E" w14:textId="77777777" w:rsidR="00A320A6" w:rsidRDefault="00A320A6" w:rsidP="00A320A6">
            <w:pPr>
              <w:jc w:val="center"/>
            </w:pPr>
            <w:r>
              <w:t>Instructor</w:t>
            </w:r>
          </w:p>
        </w:tc>
        <w:tc>
          <w:tcPr>
            <w:tcW w:w="6408" w:type="dxa"/>
            <w:gridSpan w:val="3"/>
          </w:tcPr>
          <w:p w14:paraId="51F27D74" w14:textId="77777777" w:rsidR="00A320A6" w:rsidRDefault="00A320A6" w:rsidP="00A320A6">
            <w:pPr>
              <w:jc w:val="center"/>
            </w:pPr>
            <w:r>
              <w:t>Maria Babiuc Hamilton</w:t>
            </w:r>
          </w:p>
        </w:tc>
      </w:tr>
      <w:tr w:rsidR="00A320A6" w14:paraId="3FC0439E" w14:textId="77777777" w:rsidTr="00A320A6">
        <w:tc>
          <w:tcPr>
            <w:tcW w:w="2448" w:type="dxa"/>
          </w:tcPr>
          <w:p w14:paraId="13E4B41E" w14:textId="77777777" w:rsidR="00A320A6" w:rsidRDefault="00A320A6" w:rsidP="00A320A6">
            <w:pPr>
              <w:jc w:val="center"/>
            </w:pPr>
            <w:r>
              <w:t>Office Number</w:t>
            </w:r>
          </w:p>
        </w:tc>
        <w:tc>
          <w:tcPr>
            <w:tcW w:w="6408" w:type="dxa"/>
            <w:gridSpan w:val="3"/>
          </w:tcPr>
          <w:p w14:paraId="47DE8C7C" w14:textId="77777777" w:rsidR="00A320A6" w:rsidRDefault="00A320A6" w:rsidP="00A320A6">
            <w:pPr>
              <w:jc w:val="center"/>
            </w:pPr>
            <w:r>
              <w:t>SCI 257</w:t>
            </w:r>
          </w:p>
        </w:tc>
      </w:tr>
      <w:tr w:rsidR="00A320A6" w14:paraId="6C9EA65D" w14:textId="77777777" w:rsidTr="00A320A6">
        <w:tc>
          <w:tcPr>
            <w:tcW w:w="2448" w:type="dxa"/>
          </w:tcPr>
          <w:p w14:paraId="4DEEE4AE" w14:textId="77777777" w:rsidR="00A320A6" w:rsidRDefault="00A320A6" w:rsidP="00A320A6">
            <w:pPr>
              <w:jc w:val="center"/>
            </w:pPr>
            <w:r>
              <w:t>Phone/Email</w:t>
            </w:r>
          </w:p>
        </w:tc>
        <w:tc>
          <w:tcPr>
            <w:tcW w:w="6408" w:type="dxa"/>
            <w:gridSpan w:val="3"/>
          </w:tcPr>
          <w:p w14:paraId="60C7D0B5" w14:textId="77777777" w:rsidR="00A320A6" w:rsidRDefault="00A320A6" w:rsidP="00A320A6">
            <w:pPr>
              <w:jc w:val="center"/>
            </w:pPr>
            <w:r>
              <w:t>304-696-2754/ babiuc@marshall.edu</w:t>
            </w:r>
          </w:p>
        </w:tc>
      </w:tr>
      <w:tr w:rsidR="00A320A6" w14:paraId="4B8AB92C" w14:textId="77777777" w:rsidTr="00A320A6">
        <w:tc>
          <w:tcPr>
            <w:tcW w:w="2448" w:type="dxa"/>
          </w:tcPr>
          <w:p w14:paraId="1D612C3B" w14:textId="77777777" w:rsidR="00A320A6" w:rsidRDefault="00A320A6" w:rsidP="00A320A6">
            <w:pPr>
              <w:jc w:val="center"/>
            </w:pPr>
            <w:r>
              <w:t>Office Hours</w:t>
            </w:r>
          </w:p>
        </w:tc>
        <w:tc>
          <w:tcPr>
            <w:tcW w:w="6408" w:type="dxa"/>
            <w:gridSpan w:val="3"/>
          </w:tcPr>
          <w:p w14:paraId="33EAA362" w14:textId="7C561844" w:rsidR="00A320A6" w:rsidRDefault="007A4FFA" w:rsidP="001A27D4">
            <w:pPr>
              <w:jc w:val="center"/>
            </w:pPr>
            <w:r>
              <w:t>MWF</w:t>
            </w:r>
            <w:r w:rsidR="00A320A6">
              <w:t xml:space="preserve"> 1</w:t>
            </w:r>
            <w:r w:rsidR="001A27D4">
              <w:t>0:00 a</w:t>
            </w:r>
            <w:r w:rsidR="00A320A6">
              <w:t xml:space="preserve">m – </w:t>
            </w:r>
            <w:r w:rsidR="001A27D4">
              <w:t>11:00 a</w:t>
            </w:r>
            <w:r w:rsidR="00A320A6">
              <w:t>m</w:t>
            </w:r>
          </w:p>
        </w:tc>
      </w:tr>
      <w:tr w:rsidR="00A320A6" w14:paraId="3E473001" w14:textId="77777777" w:rsidTr="00A320A6">
        <w:tc>
          <w:tcPr>
            <w:tcW w:w="2448" w:type="dxa"/>
          </w:tcPr>
          <w:p w14:paraId="23EEAD45" w14:textId="77777777" w:rsidR="00A320A6" w:rsidRDefault="00A320A6" w:rsidP="00A320A6">
            <w:pPr>
              <w:jc w:val="center"/>
            </w:pPr>
            <w:r>
              <w:t>University Policies</w:t>
            </w:r>
          </w:p>
        </w:tc>
        <w:tc>
          <w:tcPr>
            <w:tcW w:w="6408" w:type="dxa"/>
            <w:gridSpan w:val="3"/>
          </w:tcPr>
          <w:p w14:paraId="1679F334" w14:textId="77777777" w:rsidR="00A320A6" w:rsidRDefault="00A320A6" w:rsidP="00A320A6">
            <w:pPr>
              <w:jc w:val="both"/>
            </w:pPr>
            <w:r>
              <w:t xml:space="preserve">By enrolling in this course, you agree to the University Policies listed below. Please read the full text of each policy by going to: </w:t>
            </w:r>
            <w:hyperlink r:id="rId6" w:history="1">
              <w:r w:rsidRPr="00A92F83">
                <w:rPr>
                  <w:rStyle w:val="Hyperlink"/>
                </w:rPr>
                <w:t>www.marshall.edu/academic-affairs</w:t>
              </w:r>
            </w:hyperlink>
            <w:r>
              <w:t xml:space="preserve"> and clicking on “Marshall University Policies”.</w:t>
            </w:r>
          </w:p>
          <w:p w14:paraId="5F73E223" w14:textId="77777777" w:rsidR="00A320A6" w:rsidRDefault="00A320A6" w:rsidP="00A320A6">
            <w:pPr>
              <w:jc w:val="both"/>
            </w:pPr>
            <w:r>
              <w:t>Direct</w:t>
            </w:r>
            <w:r w:rsidRPr="00A320A6">
              <w:t xml:space="preserve">: </w:t>
            </w:r>
            <w:hyperlink r:id="rId7" w:history="1">
              <w:r w:rsidRPr="00A92F83">
                <w:rPr>
                  <w:rStyle w:val="Hyperlink"/>
                </w:rPr>
                <w:t>www.marshall.edu/academic-affairs/policies</w:t>
              </w:r>
            </w:hyperlink>
          </w:p>
          <w:p w14:paraId="7BB74728" w14:textId="77777777" w:rsidR="00A320A6" w:rsidRPr="00A320A6" w:rsidRDefault="00A320A6" w:rsidP="00A320A6">
            <w:pPr>
              <w:jc w:val="both"/>
            </w:pPr>
            <w:r w:rsidRPr="00A320A6">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131BFB2" w14:textId="77777777" w:rsidR="00A320A6" w:rsidRPr="00A320A6" w:rsidRDefault="00A320A6" w:rsidP="00A320A6">
            <w:pPr>
              <w:jc w:val="both"/>
            </w:pPr>
            <w:r w:rsidRPr="00A320A6">
              <w:t xml:space="preserve">General Emergencies: </w:t>
            </w:r>
            <w:hyperlink r:id="rId8" w:history="1">
              <w:r w:rsidRPr="00A320A6">
                <w:rPr>
                  <w:rStyle w:val="Hyperlink"/>
                </w:rPr>
                <w:t>www.marshall.edu/emergency</w:t>
              </w:r>
            </w:hyperlink>
          </w:p>
          <w:p w14:paraId="2C93D460" w14:textId="77777777" w:rsidR="00A320A6" w:rsidRPr="00A320A6" w:rsidRDefault="00A320A6" w:rsidP="00A320A6">
            <w:pPr>
              <w:jc w:val="both"/>
            </w:pPr>
            <w:r w:rsidRPr="00A320A6">
              <w:t xml:space="preserve">MU Alert Sign Up: </w:t>
            </w:r>
            <w:hyperlink r:id="rId9" w:history="1">
              <w:r w:rsidRPr="00A92F83">
                <w:rPr>
                  <w:rStyle w:val="Hyperlink"/>
                </w:rPr>
                <w:t>www.marshall.edu/emergency/mualert</w:t>
              </w:r>
            </w:hyperlink>
          </w:p>
        </w:tc>
      </w:tr>
      <w:tr w:rsidR="00A320A6" w14:paraId="3B26FA49" w14:textId="77777777" w:rsidTr="00A320A6">
        <w:tc>
          <w:tcPr>
            <w:tcW w:w="2448" w:type="dxa"/>
          </w:tcPr>
          <w:p w14:paraId="4C097AFE" w14:textId="77777777" w:rsidR="00A320A6" w:rsidRDefault="00A320A6" w:rsidP="00A320A6">
            <w:pPr>
              <w:jc w:val="center"/>
            </w:pPr>
            <w:r>
              <w:t>Instructor Policies</w:t>
            </w:r>
          </w:p>
        </w:tc>
        <w:tc>
          <w:tcPr>
            <w:tcW w:w="6408" w:type="dxa"/>
            <w:gridSpan w:val="3"/>
          </w:tcPr>
          <w:p w14:paraId="22C039F1" w14:textId="4379CD93" w:rsidR="00A320A6" w:rsidRDefault="002357D1" w:rsidP="002357D1">
            <w:pPr>
              <w:jc w:val="both"/>
            </w:pPr>
            <w:r w:rsidRPr="002357D1">
              <w:rPr>
                <w:b/>
              </w:rPr>
              <w:t>Course corrections</w:t>
            </w:r>
            <w:r w:rsidRPr="002357D1">
              <w:t>:</w:t>
            </w:r>
            <w:r w:rsidRPr="002357D1">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w:t>
            </w:r>
            <w:r w:rsidR="009E00C0">
              <w:t xml:space="preserve"> or without advance</w:t>
            </w:r>
            <w:r w:rsidRPr="002357D1">
              <w:t xml:space="preserve"> notice or obligation</w:t>
            </w:r>
            <w:r w:rsidR="009E00C0">
              <w:t>.</w:t>
            </w:r>
          </w:p>
          <w:p w14:paraId="437B99F5" w14:textId="77777777" w:rsidR="002357D1" w:rsidRDefault="002357D1" w:rsidP="002357D1">
            <w:pPr>
              <w:jc w:val="both"/>
            </w:pPr>
            <w:r w:rsidRPr="002357D1">
              <w:rPr>
                <w:b/>
              </w:rPr>
              <w:t>Student Conduct</w:t>
            </w:r>
            <w:r w:rsidRPr="002357D1">
              <w:t xml:space="preserve">: </w:t>
            </w:r>
            <w:r w:rsidRPr="002357D1">
              <w:tab/>
              <w:t>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w:t>
            </w:r>
          </w:p>
          <w:p w14:paraId="77CE29D0" w14:textId="199DB4F7" w:rsidR="002357D1" w:rsidRDefault="004D7F79" w:rsidP="004D7F79">
            <w:pPr>
              <w:jc w:val="both"/>
            </w:pPr>
            <w:r>
              <w:rPr>
                <w:b/>
                <w:color w:val="000000" w:themeColor="text1"/>
              </w:rPr>
              <w:t xml:space="preserve">Cell Phones </w:t>
            </w:r>
            <w:r>
              <w:t>must remain unused and</w:t>
            </w:r>
            <w:r w:rsidR="002357D1" w:rsidRPr="002357D1">
              <w:t xml:space="preserve"> set to vibrate during regular class times. If an emergency call</w:t>
            </w:r>
            <w:r>
              <w:t xml:space="preserve"> or message</w:t>
            </w:r>
            <w:r w:rsidR="002357D1" w:rsidRPr="002357D1">
              <w:t xml:space="preserve"> comes through, </w:t>
            </w:r>
            <w:r>
              <w:t xml:space="preserve">please </w:t>
            </w:r>
            <w:r w:rsidR="002357D1" w:rsidRPr="002357D1">
              <w:t xml:space="preserve">leave the class before you answer it. </w:t>
            </w:r>
            <w:r w:rsidR="002357D1">
              <w:t xml:space="preserve"> </w:t>
            </w:r>
            <w:r w:rsidR="002357D1" w:rsidRPr="002357D1">
              <w:t>If during an EXAM, ANY of these devices are “on” or “visible”, they belong to me and you get a zero (0) on that exam</w:t>
            </w:r>
            <w:r>
              <w:t>.</w:t>
            </w:r>
          </w:p>
        </w:tc>
      </w:tr>
      <w:tr w:rsidR="00441D08" w:rsidRPr="00DB4E2F" w14:paraId="25669745" w14:textId="77777777" w:rsidTr="00441D08">
        <w:tc>
          <w:tcPr>
            <w:tcW w:w="2952" w:type="dxa"/>
            <w:gridSpan w:val="2"/>
          </w:tcPr>
          <w:p w14:paraId="758605B9" w14:textId="1B5190D7" w:rsidR="00441D08" w:rsidRPr="00DB4E2F" w:rsidRDefault="00441D08" w:rsidP="00A320A6">
            <w:pPr>
              <w:tabs>
                <w:tab w:val="left" w:pos="-1440"/>
              </w:tabs>
            </w:pPr>
            <w:r w:rsidRPr="00DB4E2F">
              <w:rPr>
                <w:b/>
              </w:rPr>
              <w:lastRenderedPageBreak/>
              <w:t>Student Learning Outcomes</w:t>
            </w:r>
          </w:p>
        </w:tc>
        <w:tc>
          <w:tcPr>
            <w:tcW w:w="2952" w:type="dxa"/>
          </w:tcPr>
          <w:p w14:paraId="3196767B" w14:textId="0B5A40D9" w:rsidR="00441D08" w:rsidRPr="00DB4E2F" w:rsidRDefault="00441D08" w:rsidP="00A320A6">
            <w:pPr>
              <w:tabs>
                <w:tab w:val="left" w:pos="-1440"/>
              </w:tabs>
            </w:pPr>
            <w:r w:rsidRPr="00DB4E2F">
              <w:rPr>
                <w:b/>
              </w:rPr>
              <w:t>How students will practice each outcome in this Course</w:t>
            </w:r>
          </w:p>
        </w:tc>
        <w:tc>
          <w:tcPr>
            <w:tcW w:w="2952" w:type="dxa"/>
          </w:tcPr>
          <w:p w14:paraId="0EA39872" w14:textId="77777777" w:rsidR="00441D08" w:rsidRPr="00DB4E2F" w:rsidRDefault="00441D08" w:rsidP="00441D08">
            <w:pPr>
              <w:outlineLvl w:val="0"/>
              <w:rPr>
                <w:b/>
              </w:rPr>
            </w:pPr>
            <w:r w:rsidRPr="00DB4E2F">
              <w:rPr>
                <w:b/>
              </w:rPr>
              <w:t xml:space="preserve">How student achievement of each outcome will be  </w:t>
            </w:r>
          </w:p>
          <w:p w14:paraId="744C124A" w14:textId="351C0A68" w:rsidR="00441D08" w:rsidRPr="00DB4E2F" w:rsidRDefault="00441D08" w:rsidP="00441D08">
            <w:pPr>
              <w:tabs>
                <w:tab w:val="left" w:pos="-1440"/>
              </w:tabs>
            </w:pPr>
            <w:r w:rsidRPr="00DB4E2F">
              <w:rPr>
                <w:b/>
              </w:rPr>
              <w:t>assessed</w:t>
            </w:r>
            <w:r w:rsidRPr="00DB4E2F">
              <w:rPr>
                <w:b/>
                <w:color w:val="FF0000"/>
              </w:rPr>
              <w:t xml:space="preserve">  </w:t>
            </w:r>
            <w:r w:rsidRPr="00DB4E2F">
              <w:rPr>
                <w:b/>
              </w:rPr>
              <w:t>in this Course</w:t>
            </w:r>
          </w:p>
        </w:tc>
      </w:tr>
      <w:tr w:rsidR="00441D08" w:rsidRPr="00DB4E2F" w14:paraId="4D653610" w14:textId="77777777" w:rsidTr="00441D08">
        <w:tc>
          <w:tcPr>
            <w:tcW w:w="2952" w:type="dxa"/>
            <w:gridSpan w:val="2"/>
          </w:tcPr>
          <w:p w14:paraId="6BC60B9A" w14:textId="286576B6" w:rsidR="00441D08" w:rsidRPr="00DB4E2F" w:rsidRDefault="00441D08" w:rsidP="00A320A6">
            <w:pPr>
              <w:tabs>
                <w:tab w:val="left" w:pos="-1440"/>
              </w:tabs>
            </w:pPr>
            <w:r w:rsidRPr="00DB4E2F">
              <w:t>Students will learn Physics and will develop the skills of problem solving and scientific thinking</w:t>
            </w:r>
          </w:p>
        </w:tc>
        <w:tc>
          <w:tcPr>
            <w:tcW w:w="2952" w:type="dxa"/>
          </w:tcPr>
          <w:p w14:paraId="27B81579" w14:textId="06A53758" w:rsidR="00441D08" w:rsidRPr="00DB4E2F" w:rsidRDefault="00441D08" w:rsidP="00A1639D">
            <w:pPr>
              <w:tabs>
                <w:tab w:val="left" w:pos="-1440"/>
              </w:tabs>
            </w:pPr>
            <w:r w:rsidRPr="00DB4E2F">
              <w:t xml:space="preserve">Solve physical problems involving matter in motion (trajectories) in one- and two-dimensions; solve problems in static and dynamic equilibrium; implement work, energy and momentum as calculation tools; </w:t>
            </w:r>
            <w:r w:rsidR="00271FEA">
              <w:t>periodic motion, waves and sound, fluid dynamics and thermodynamics</w:t>
            </w:r>
            <w:r w:rsidRPr="00DB4E2F">
              <w:t xml:space="preserve">; all using the mathematical tools </w:t>
            </w:r>
            <w:r w:rsidR="00271FEA">
              <w:t xml:space="preserve">learned </w:t>
            </w:r>
            <w:r w:rsidRPr="00DB4E2F">
              <w:t>from algebra, trigonometry, geometry, and vectors</w:t>
            </w:r>
            <w:r w:rsidR="00271FEA">
              <w:t>.</w:t>
            </w:r>
          </w:p>
        </w:tc>
        <w:tc>
          <w:tcPr>
            <w:tcW w:w="2952" w:type="dxa"/>
          </w:tcPr>
          <w:p w14:paraId="5C1C869E" w14:textId="270618A7" w:rsidR="00441D08" w:rsidRPr="00DB4E2F" w:rsidRDefault="00441D08" w:rsidP="00441D08">
            <w:pPr>
              <w:tabs>
                <w:tab w:val="left" w:pos="-1440"/>
              </w:tabs>
            </w:pPr>
            <w:r w:rsidRPr="00DB4E2F">
              <w:t>Group Work, Homework, Examinations</w:t>
            </w:r>
          </w:p>
        </w:tc>
      </w:tr>
      <w:tr w:rsidR="00441D08" w:rsidRPr="00DB4E2F" w14:paraId="4F6991A2" w14:textId="77777777" w:rsidTr="00441D08">
        <w:tc>
          <w:tcPr>
            <w:tcW w:w="2952" w:type="dxa"/>
            <w:gridSpan w:val="2"/>
          </w:tcPr>
          <w:p w14:paraId="3ED7D569" w14:textId="17B4E268" w:rsidR="00441D08" w:rsidRPr="00DB4E2F" w:rsidRDefault="00441D08" w:rsidP="00A320A6">
            <w:pPr>
              <w:tabs>
                <w:tab w:val="left" w:pos="-1440"/>
              </w:tabs>
            </w:pPr>
            <w:r w:rsidRPr="00DB4E2F">
              <w:t xml:space="preserve">Students will build a strong foundation that will enable them to understand the laws of nature that underline not just Physics, but also other scientific fields. </w:t>
            </w:r>
          </w:p>
        </w:tc>
        <w:tc>
          <w:tcPr>
            <w:tcW w:w="2952" w:type="dxa"/>
          </w:tcPr>
          <w:p w14:paraId="7922EF90" w14:textId="53A27B3C" w:rsidR="00441D08" w:rsidRPr="00DB4E2F" w:rsidRDefault="00441D08" w:rsidP="00A320A6">
            <w:pPr>
              <w:tabs>
                <w:tab w:val="left" w:pos="-1440"/>
              </w:tabs>
            </w:pPr>
            <w:r w:rsidRPr="00DB4E2F">
              <w:t xml:space="preserve">State in words and in formulas functional relationships in physical science.  Interpret equations found in reference books and identify </w:t>
            </w:r>
            <w:r w:rsidRPr="00DB4E2F">
              <w:rPr>
                <w:i/>
              </w:rPr>
              <w:t>limitations</w:t>
            </w:r>
            <w:r w:rsidRPr="00DB4E2F">
              <w:t xml:space="preserve"> applying to those equations. Properly implement an equation found in a reference book (including the text book) to a physical problem of interest</w:t>
            </w:r>
            <w:r w:rsidR="00A1639D">
              <w:t>.</w:t>
            </w:r>
          </w:p>
        </w:tc>
        <w:tc>
          <w:tcPr>
            <w:tcW w:w="2952" w:type="dxa"/>
          </w:tcPr>
          <w:p w14:paraId="4C4D6006" w14:textId="3D0BF0D6" w:rsidR="00441D08" w:rsidRPr="00DB4E2F" w:rsidRDefault="00441D08" w:rsidP="00441D08">
            <w:pPr>
              <w:tabs>
                <w:tab w:val="left" w:pos="-1440"/>
              </w:tabs>
            </w:pPr>
            <w:r w:rsidRPr="00DB4E2F">
              <w:t>Group Work, Homework, Examinations</w:t>
            </w:r>
          </w:p>
        </w:tc>
      </w:tr>
      <w:tr w:rsidR="00441D08" w:rsidRPr="00DB4E2F" w14:paraId="77706EEE" w14:textId="77777777" w:rsidTr="00441D08">
        <w:tc>
          <w:tcPr>
            <w:tcW w:w="2952" w:type="dxa"/>
            <w:gridSpan w:val="2"/>
          </w:tcPr>
          <w:p w14:paraId="2004CA52" w14:textId="42053E85" w:rsidR="00441D08" w:rsidRPr="00DB4E2F" w:rsidRDefault="00441D08" w:rsidP="0078351C">
            <w:pPr>
              <w:tabs>
                <w:tab w:val="left" w:pos="-1440"/>
              </w:tabs>
            </w:pPr>
            <w:r w:rsidRPr="00DB4E2F">
              <w:t xml:space="preserve">Students will </w:t>
            </w:r>
            <w:r w:rsidRPr="00DB4E2F">
              <w:rPr>
                <w:rFonts w:cs="Arial"/>
                <w:color w:val="333333"/>
              </w:rPr>
              <w:t>demonstrate the ability to think critically</w:t>
            </w:r>
            <w:r w:rsidRPr="00DB4E2F">
              <w:t xml:space="preserve"> and will learn the essential skills of approaching and solving real-life problems.</w:t>
            </w:r>
          </w:p>
        </w:tc>
        <w:tc>
          <w:tcPr>
            <w:tcW w:w="2952" w:type="dxa"/>
          </w:tcPr>
          <w:p w14:paraId="72D276CA" w14:textId="049B3F5A" w:rsidR="00441D08" w:rsidRPr="00DB4E2F" w:rsidRDefault="00441D08" w:rsidP="00A320A6">
            <w:pPr>
              <w:tabs>
                <w:tab w:val="left" w:pos="-1440"/>
              </w:tabs>
            </w:pPr>
            <w:r w:rsidRPr="00DB4E2F">
              <w:t xml:space="preserve">Apply physical principles to everyday life </w:t>
            </w:r>
            <w:r w:rsidR="00A1639D" w:rsidRPr="00DB4E2F">
              <w:t>problems;</w:t>
            </w:r>
            <w:r w:rsidRPr="00DB4E2F">
              <w:t xml:space="preserve"> </w:t>
            </w:r>
            <w:r w:rsidRPr="00DB4E2F">
              <w:rPr>
                <w:rFonts w:cs="Arial"/>
                <w:color w:val="333333"/>
              </w:rPr>
              <w:t>employ critical thinking skills</w:t>
            </w:r>
            <w:r w:rsidR="0078351C" w:rsidRPr="00DB4E2F">
              <w:rPr>
                <w:rFonts w:cs="Arial"/>
                <w:color w:val="333333"/>
              </w:rPr>
              <w:t xml:space="preserve"> to solve problems</w:t>
            </w:r>
            <w:r w:rsidRPr="00DB4E2F">
              <w:rPr>
                <w:rFonts w:cs="Arial"/>
                <w:color w:val="333333"/>
              </w:rPr>
              <w:t>.</w:t>
            </w:r>
          </w:p>
        </w:tc>
        <w:tc>
          <w:tcPr>
            <w:tcW w:w="2952" w:type="dxa"/>
          </w:tcPr>
          <w:p w14:paraId="0F241CC5" w14:textId="363AC0D6" w:rsidR="00441D08" w:rsidRPr="00DB4E2F" w:rsidRDefault="00441D08" w:rsidP="00A320A6">
            <w:pPr>
              <w:tabs>
                <w:tab w:val="left" w:pos="-1440"/>
              </w:tabs>
            </w:pPr>
            <w:r w:rsidRPr="00DB4E2F">
              <w:t>Group Work, Homework, Examinations</w:t>
            </w:r>
          </w:p>
        </w:tc>
      </w:tr>
      <w:tr w:rsidR="00441D08" w:rsidRPr="00DB4E2F" w14:paraId="521A1A2B" w14:textId="77777777" w:rsidTr="00441D08">
        <w:tc>
          <w:tcPr>
            <w:tcW w:w="2952" w:type="dxa"/>
            <w:gridSpan w:val="2"/>
          </w:tcPr>
          <w:p w14:paraId="2F5C9799" w14:textId="1FB68E41" w:rsidR="00441D08" w:rsidRPr="00DB4E2F" w:rsidRDefault="00441D08" w:rsidP="00441D08">
            <w:pPr>
              <w:tabs>
                <w:tab w:val="left" w:pos="-1440"/>
              </w:tabs>
            </w:pPr>
            <w:r w:rsidRPr="00DB4E2F">
              <w:t>Students</w:t>
            </w:r>
            <w:r w:rsidR="0078351C" w:rsidRPr="00DB4E2F">
              <w:t xml:space="preserve"> will understand how science operates and </w:t>
            </w:r>
            <w:r w:rsidRPr="00DB4E2F">
              <w:t>the linking of a theoretical model with reality</w:t>
            </w:r>
            <w:r w:rsidR="0078351C" w:rsidRPr="00DB4E2F">
              <w:t>.</w:t>
            </w:r>
          </w:p>
        </w:tc>
        <w:tc>
          <w:tcPr>
            <w:tcW w:w="2952" w:type="dxa"/>
          </w:tcPr>
          <w:p w14:paraId="0E309B3B" w14:textId="38970479" w:rsidR="00441D08" w:rsidRPr="00DB4E2F" w:rsidRDefault="00441D08" w:rsidP="00A320A6">
            <w:pPr>
              <w:tabs>
                <w:tab w:val="left" w:pos="-1440"/>
              </w:tabs>
            </w:pPr>
            <w:r w:rsidRPr="00DB4E2F">
              <w:t>Demonstrate the ability to work effectively. Read and interpret graphs and data</w:t>
            </w:r>
            <w:r w:rsidR="0078351C" w:rsidRPr="00DB4E2F">
              <w:t>, being able to fit existing data and predict new data</w:t>
            </w:r>
            <w:r w:rsidRPr="00DB4E2F">
              <w:t>.</w:t>
            </w:r>
          </w:p>
        </w:tc>
        <w:tc>
          <w:tcPr>
            <w:tcW w:w="2952" w:type="dxa"/>
          </w:tcPr>
          <w:p w14:paraId="79BFE751" w14:textId="32F198D6" w:rsidR="00441D08" w:rsidRPr="00DB4E2F" w:rsidRDefault="0078351C" w:rsidP="00A320A6">
            <w:pPr>
              <w:tabs>
                <w:tab w:val="left" w:pos="-1440"/>
              </w:tabs>
            </w:pPr>
            <w:r w:rsidRPr="00DB4E2F">
              <w:t>Group Work, Homework, Examinations</w:t>
            </w:r>
          </w:p>
        </w:tc>
      </w:tr>
    </w:tbl>
    <w:p w14:paraId="3A9C3370" w14:textId="77777777" w:rsidR="002357D1" w:rsidRPr="00DB4E2F" w:rsidRDefault="002357D1" w:rsidP="002357D1">
      <w:pPr>
        <w:tabs>
          <w:tab w:val="left" w:pos="-1440"/>
        </w:tabs>
      </w:pPr>
    </w:p>
    <w:p w14:paraId="3BE8146E" w14:textId="71C5367E" w:rsidR="00BD5333" w:rsidRPr="00DB4E2F" w:rsidRDefault="00BD5333" w:rsidP="002357D1">
      <w:pPr>
        <w:tabs>
          <w:tab w:val="left" w:pos="-1440"/>
        </w:tabs>
      </w:pPr>
      <w:r w:rsidRPr="00DB4E2F">
        <w:rPr>
          <w:b/>
        </w:rPr>
        <w:t>Other Course Expectations</w:t>
      </w:r>
    </w:p>
    <w:p w14:paraId="0B9769D7" w14:textId="4AC411C8" w:rsidR="00BB1018" w:rsidRDefault="00BD5333" w:rsidP="00BD5333">
      <w:pPr>
        <w:outlineLvl w:val="0"/>
      </w:pPr>
      <w:r w:rsidRPr="00DB4E2F">
        <w:t xml:space="preserve">All students are expected to attend classes and to actively participate. </w:t>
      </w:r>
    </w:p>
    <w:p w14:paraId="22793A8E" w14:textId="52DA041C" w:rsidR="004D7F79" w:rsidRPr="00A1639D" w:rsidRDefault="00BD5333" w:rsidP="00BD5333">
      <w:pPr>
        <w:outlineLvl w:val="0"/>
        <w:rPr>
          <w:rFonts w:cs="Arial"/>
        </w:rPr>
      </w:pPr>
      <w:r w:rsidRPr="00A1639D">
        <w:rPr>
          <w:rFonts w:cs="Arial"/>
        </w:rPr>
        <w:t xml:space="preserve">Five unmotivated absences will be sanctioned with -1% of your </w:t>
      </w:r>
      <w:r w:rsidR="00A1639D">
        <w:rPr>
          <w:rFonts w:cs="Arial"/>
        </w:rPr>
        <w:t xml:space="preserve">final </w:t>
      </w:r>
      <w:r w:rsidRPr="00A1639D">
        <w:rPr>
          <w:rFonts w:cs="Arial"/>
        </w:rPr>
        <w:t xml:space="preserve">grade. </w:t>
      </w:r>
    </w:p>
    <w:p w14:paraId="3EF3FF5E" w14:textId="44DC1EE5" w:rsidR="00DB4E2F" w:rsidRPr="00682B32" w:rsidRDefault="00BB1018" w:rsidP="00BB1018">
      <w:pPr>
        <w:outlineLvl w:val="0"/>
      </w:pPr>
      <w:r>
        <w:t>All</w:t>
      </w:r>
      <w:r w:rsidR="00BD5333" w:rsidRPr="00DB4E2F">
        <w:t xml:space="preserve"> </w:t>
      </w:r>
      <w:r>
        <w:t xml:space="preserve">students are </w:t>
      </w:r>
      <w:r w:rsidR="00BD5333" w:rsidRPr="00DB4E2F">
        <w:t>expect</w:t>
      </w:r>
      <w:r>
        <w:t xml:space="preserve">ed to do, </w:t>
      </w:r>
      <w:r w:rsidR="00BD5333" w:rsidRPr="00DB4E2F">
        <w:t>to the best of your current ability, the homework</w:t>
      </w:r>
      <w:r>
        <w:t>.</w:t>
      </w:r>
      <w:r w:rsidR="00BD5333" w:rsidRPr="00DB4E2F">
        <w:t xml:space="preserve"> </w:t>
      </w:r>
    </w:p>
    <w:p w14:paraId="319884AD" w14:textId="77777777" w:rsidR="00DB4E2F" w:rsidRDefault="00DB4E2F" w:rsidP="00171329">
      <w:pPr>
        <w:outlineLvl w:val="0"/>
        <w:rPr>
          <w:b/>
        </w:rPr>
      </w:pPr>
    </w:p>
    <w:p w14:paraId="74E65074" w14:textId="64E98C4D" w:rsidR="00171329" w:rsidRPr="00DB4E2F" w:rsidRDefault="00171329" w:rsidP="00171329">
      <w:pPr>
        <w:outlineLvl w:val="0"/>
        <w:rPr>
          <w:b/>
        </w:rPr>
      </w:pPr>
      <w:r w:rsidRPr="00DB4E2F">
        <w:rPr>
          <w:b/>
        </w:rPr>
        <w:t>Required Texts and Web Resources</w:t>
      </w:r>
    </w:p>
    <w:tbl>
      <w:tblPr>
        <w:tblStyle w:val="TableGrid"/>
        <w:tblW w:w="0" w:type="auto"/>
        <w:tblLook w:val="04A0" w:firstRow="1" w:lastRow="0" w:firstColumn="1" w:lastColumn="0" w:noHBand="0" w:noVBand="1"/>
      </w:tblPr>
      <w:tblGrid>
        <w:gridCol w:w="1548"/>
        <w:gridCol w:w="7308"/>
      </w:tblGrid>
      <w:tr w:rsidR="00171329" w:rsidRPr="00DB4E2F" w14:paraId="70C05676" w14:textId="77777777" w:rsidTr="009D78C2">
        <w:tc>
          <w:tcPr>
            <w:tcW w:w="1548" w:type="dxa"/>
          </w:tcPr>
          <w:p w14:paraId="1A83B4EB" w14:textId="4808301A" w:rsidR="00171329" w:rsidRPr="00DB4E2F" w:rsidRDefault="00171329" w:rsidP="00171329">
            <w:pPr>
              <w:outlineLvl w:val="0"/>
            </w:pPr>
            <w:r w:rsidRPr="00DB4E2F">
              <w:t>Textbook</w:t>
            </w:r>
          </w:p>
        </w:tc>
        <w:tc>
          <w:tcPr>
            <w:tcW w:w="7308" w:type="dxa"/>
          </w:tcPr>
          <w:p w14:paraId="49C04914" w14:textId="5F7B2096" w:rsidR="00171329" w:rsidRPr="00DB4E2F" w:rsidRDefault="00171329" w:rsidP="00171329">
            <w:pPr>
              <w:outlineLvl w:val="0"/>
            </w:pPr>
            <w:r w:rsidRPr="00DB4E2F">
              <w:t>College Physics (9</w:t>
            </w:r>
            <w:r w:rsidRPr="00DB4E2F">
              <w:rPr>
                <w:vertAlign w:val="superscript"/>
              </w:rPr>
              <w:t>th</w:t>
            </w:r>
            <w:r w:rsidRPr="00DB4E2F">
              <w:t xml:space="preserve">  Ed), by Young, Sears and </w:t>
            </w:r>
            <w:proofErr w:type="spellStart"/>
            <w:r w:rsidRPr="00DB4E2F">
              <w:t>Zemanky</w:t>
            </w:r>
            <w:proofErr w:type="spellEnd"/>
          </w:p>
        </w:tc>
      </w:tr>
      <w:tr w:rsidR="00171329" w:rsidRPr="00DB4E2F" w14:paraId="574D3572" w14:textId="77777777" w:rsidTr="009D78C2">
        <w:tc>
          <w:tcPr>
            <w:tcW w:w="1548" w:type="dxa"/>
          </w:tcPr>
          <w:p w14:paraId="71AB729F" w14:textId="59592D8E" w:rsidR="009606FA" w:rsidRDefault="009606FA" w:rsidP="00171329">
            <w:pPr>
              <w:outlineLvl w:val="0"/>
            </w:pPr>
            <w:r>
              <w:t>Homework</w:t>
            </w:r>
          </w:p>
          <w:p w14:paraId="1DC1D0AD" w14:textId="6DA6E103" w:rsidR="00171329" w:rsidRPr="00DB4E2F" w:rsidRDefault="009D78C2" w:rsidP="00171329">
            <w:pPr>
              <w:outlineLvl w:val="0"/>
            </w:pPr>
            <w:r w:rsidRPr="00DB4E2F">
              <w:t>Access Card</w:t>
            </w:r>
          </w:p>
        </w:tc>
        <w:tc>
          <w:tcPr>
            <w:tcW w:w="7308" w:type="dxa"/>
          </w:tcPr>
          <w:p w14:paraId="085C1507" w14:textId="6D1644E9" w:rsidR="009606FA" w:rsidRDefault="009606FA" w:rsidP="001A27D4">
            <w:pPr>
              <w:outlineLvl w:val="0"/>
            </w:pPr>
            <w:r>
              <w:t xml:space="preserve">Go to the web page: </w:t>
            </w:r>
            <w:hyperlink r:id="rId10" w:history="1">
              <w:r w:rsidR="009D78C2" w:rsidRPr="00DB4E2F">
                <w:rPr>
                  <w:rStyle w:val="Hyperlink"/>
                </w:rPr>
                <w:t>www.masteringphysics.com</w:t>
              </w:r>
            </w:hyperlink>
            <w:r w:rsidR="009D78C2" w:rsidRPr="00DB4E2F">
              <w:t xml:space="preserve"> </w:t>
            </w:r>
          </w:p>
          <w:p w14:paraId="2F6F2E3A" w14:textId="732461AD" w:rsidR="009606FA" w:rsidRPr="00AB71A2" w:rsidRDefault="009D78C2" w:rsidP="00AB71A2">
            <w:pPr>
              <w:outlineLvl w:val="0"/>
              <w:rPr>
                <w:sz w:val="22"/>
                <w:szCs w:val="22"/>
              </w:rPr>
            </w:pPr>
            <w:r w:rsidRPr="00DB4E2F">
              <w:t xml:space="preserve">Course ID: </w:t>
            </w:r>
            <w:r w:rsidR="002E5EE0" w:rsidRPr="00467FBD">
              <w:rPr>
                <w:b/>
                <w:sz w:val="22"/>
                <w:szCs w:val="22"/>
              </w:rPr>
              <w:t>MPBABIUCHAMILTON31817</w:t>
            </w:r>
            <w:r w:rsidR="002E5EE0">
              <w:rPr>
                <w:sz w:val="22"/>
                <w:szCs w:val="22"/>
              </w:rPr>
              <w:t xml:space="preserve">, Course title: </w:t>
            </w:r>
            <w:r w:rsidR="002E5EE0" w:rsidRPr="002E5EE0">
              <w:rPr>
                <w:sz w:val="22"/>
                <w:szCs w:val="22"/>
              </w:rPr>
              <w:t>PHY201Fall14</w:t>
            </w:r>
          </w:p>
        </w:tc>
      </w:tr>
    </w:tbl>
    <w:p w14:paraId="4326BE49" w14:textId="77777777" w:rsidR="00DB4E2F" w:rsidRPr="00DB4E2F" w:rsidRDefault="00DB4E2F" w:rsidP="00171329">
      <w:pPr>
        <w:outlineLvl w:val="0"/>
      </w:pPr>
    </w:p>
    <w:p w14:paraId="2A7BD8F3" w14:textId="638D0BDF" w:rsidR="00DB4E2F" w:rsidRPr="00DB4E2F" w:rsidRDefault="00DB4E2F" w:rsidP="00171329">
      <w:pPr>
        <w:outlineLvl w:val="0"/>
        <w:rPr>
          <w:b/>
        </w:rPr>
      </w:pPr>
      <w:r w:rsidRPr="00DB4E2F">
        <w:rPr>
          <w:b/>
        </w:rPr>
        <w:t>Course Description</w:t>
      </w:r>
    </w:p>
    <w:tbl>
      <w:tblPr>
        <w:tblStyle w:val="TableGrid"/>
        <w:tblW w:w="0" w:type="auto"/>
        <w:tblLook w:val="04A0" w:firstRow="1" w:lastRow="0" w:firstColumn="1" w:lastColumn="0" w:noHBand="0" w:noVBand="1"/>
      </w:tblPr>
      <w:tblGrid>
        <w:gridCol w:w="8856"/>
      </w:tblGrid>
      <w:tr w:rsidR="00DB4E2F" w:rsidRPr="00DB4E2F" w14:paraId="37C975EA" w14:textId="77777777" w:rsidTr="00DB4E2F">
        <w:tc>
          <w:tcPr>
            <w:tcW w:w="8856" w:type="dxa"/>
          </w:tcPr>
          <w:p w14:paraId="58D9D4E7" w14:textId="72F2836F" w:rsidR="00DB4E2F" w:rsidRPr="00DB4E2F" w:rsidRDefault="00DB4E2F" w:rsidP="002E5EE0">
            <w:pPr>
              <w:outlineLvl w:val="0"/>
            </w:pPr>
            <w:r w:rsidRPr="00DB4E2F">
              <w:t>Introduction to Physics for Science Professionals. Includes: motion</w:t>
            </w:r>
            <w:r w:rsidR="004D7F79">
              <w:t xml:space="preserve"> in one and two dimensions</w:t>
            </w:r>
            <w:r w:rsidRPr="00DB4E2F">
              <w:t xml:space="preserve">, </w:t>
            </w:r>
            <w:r w:rsidR="002E5EE0">
              <w:t xml:space="preserve">Newton’s laws and </w:t>
            </w:r>
            <w:r w:rsidRPr="00DB4E2F">
              <w:t xml:space="preserve">forces, gravitation, </w:t>
            </w:r>
            <w:r w:rsidR="004D7F79">
              <w:t xml:space="preserve">work and </w:t>
            </w:r>
            <w:r w:rsidRPr="00DB4E2F">
              <w:t>energy, momentum</w:t>
            </w:r>
            <w:r w:rsidR="004D7F79">
              <w:t>, collisions</w:t>
            </w:r>
            <w:r w:rsidRPr="00DB4E2F">
              <w:t xml:space="preserve">, </w:t>
            </w:r>
            <w:r w:rsidR="002E5EE0">
              <w:t>rotational motion, fluid mechanics</w:t>
            </w:r>
            <w:r w:rsidRPr="00DB4E2F">
              <w:t>, waves</w:t>
            </w:r>
            <w:r w:rsidR="002E5EE0">
              <w:t xml:space="preserve"> and sound</w:t>
            </w:r>
            <w:r w:rsidRPr="00DB4E2F">
              <w:t xml:space="preserve">, thermodynamics. </w:t>
            </w:r>
          </w:p>
        </w:tc>
      </w:tr>
      <w:tr w:rsidR="00DB4E2F" w:rsidRPr="00DB4E2F" w14:paraId="69AEAEB8" w14:textId="77777777" w:rsidTr="00DB4E2F">
        <w:tc>
          <w:tcPr>
            <w:tcW w:w="8856" w:type="dxa"/>
          </w:tcPr>
          <w:p w14:paraId="46BD5D3C" w14:textId="5C63EB6A" w:rsidR="00DB4E2F" w:rsidRPr="00A1639D" w:rsidRDefault="00DB4E2F" w:rsidP="00A1639D">
            <w:pPr>
              <w:outlineLvl w:val="0"/>
              <w:rPr>
                <w:i/>
              </w:rPr>
            </w:pPr>
            <w:r w:rsidRPr="00DB4E2F">
              <w:rPr>
                <w:i/>
              </w:rPr>
              <w:t xml:space="preserve">This class is challenging! There is a lot of information to be processed, and the difficult skill of problem-solving to be acquired!  You </w:t>
            </w:r>
            <w:r w:rsidR="00750C78">
              <w:rPr>
                <w:i/>
              </w:rPr>
              <w:t xml:space="preserve">will probably need to work harder than in other classes, but I do believe you can rise to the challenge! I have high expectations, but I am on your side. I will support you in learning the material, and I know that the extra effort will be highly rewarded. </w:t>
            </w:r>
            <w:r w:rsidR="00A1639D">
              <w:rPr>
                <w:i/>
              </w:rPr>
              <w:t>You need to make</w:t>
            </w:r>
            <w:r w:rsidR="00A1639D" w:rsidRPr="00682B32">
              <w:rPr>
                <w:i/>
              </w:rPr>
              <w:t xml:space="preserve"> an honest effort </w:t>
            </w:r>
            <w:r w:rsidR="00A1639D">
              <w:rPr>
                <w:i/>
              </w:rPr>
              <w:t>to learn</w:t>
            </w:r>
            <w:r w:rsidR="00A1639D" w:rsidRPr="00682B32">
              <w:rPr>
                <w:i/>
              </w:rPr>
              <w:t xml:space="preserve"> principles and problem-solving techniques.</w:t>
            </w:r>
            <w:r w:rsidR="00A1639D">
              <w:rPr>
                <w:i/>
              </w:rPr>
              <w:t xml:space="preserve"> </w:t>
            </w:r>
            <w:r w:rsidR="00750C78">
              <w:rPr>
                <w:i/>
              </w:rPr>
              <w:t xml:space="preserve">You </w:t>
            </w:r>
            <w:r w:rsidRPr="00DB4E2F">
              <w:rPr>
                <w:i/>
              </w:rPr>
              <w:t xml:space="preserve">will not survive if you do not read the textbook material, and if you are not </w:t>
            </w:r>
            <w:r w:rsidR="00A1639D">
              <w:rPr>
                <w:i/>
              </w:rPr>
              <w:t>engaging</w:t>
            </w:r>
            <w:r w:rsidRPr="00DB4E2F">
              <w:rPr>
                <w:i/>
              </w:rPr>
              <w:t xml:space="preserve"> in active problem-solving during class.  </w:t>
            </w:r>
            <w:r w:rsidR="00E5208A">
              <w:rPr>
                <w:i/>
              </w:rPr>
              <w:t xml:space="preserve">The point is for you to learn. </w:t>
            </w:r>
            <w:r w:rsidRPr="00DB4E2F">
              <w:rPr>
                <w:i/>
              </w:rPr>
              <w:t xml:space="preserve">Only watching me won’t do. </w:t>
            </w:r>
            <w:r w:rsidR="00FB2A5E">
              <w:rPr>
                <w:i/>
              </w:rPr>
              <w:t>There are no shortcuts</w:t>
            </w:r>
            <w:r w:rsidR="00FB2A5E" w:rsidRPr="00682B32">
              <w:rPr>
                <w:i/>
              </w:rPr>
              <w:t>!</w:t>
            </w:r>
            <w:r w:rsidR="00682B32" w:rsidRPr="00682B32">
              <w:rPr>
                <w:i/>
              </w:rPr>
              <w:t xml:space="preserve">  </w:t>
            </w:r>
          </w:p>
        </w:tc>
      </w:tr>
    </w:tbl>
    <w:p w14:paraId="7E74D7F0" w14:textId="77777777" w:rsidR="00DB4E2F" w:rsidRDefault="00DB4E2F" w:rsidP="00171329">
      <w:pPr>
        <w:outlineLvl w:val="0"/>
      </w:pPr>
    </w:p>
    <w:p w14:paraId="7C129730" w14:textId="77777777" w:rsidR="00DB4E2F" w:rsidRPr="00DB4E2F" w:rsidRDefault="00DB4E2F" w:rsidP="00171329">
      <w:pPr>
        <w:outlineLvl w:val="0"/>
      </w:pPr>
      <w:r>
        <w:rPr>
          <w:b/>
        </w:rPr>
        <w:t>Grading Policy</w:t>
      </w:r>
    </w:p>
    <w:tbl>
      <w:tblPr>
        <w:tblStyle w:val="TableGrid"/>
        <w:tblW w:w="0" w:type="auto"/>
        <w:jc w:val="center"/>
        <w:tblLayout w:type="fixed"/>
        <w:tblLook w:val="04A0" w:firstRow="1" w:lastRow="0" w:firstColumn="1" w:lastColumn="0" w:noHBand="0" w:noVBand="1"/>
      </w:tblPr>
      <w:tblGrid>
        <w:gridCol w:w="4428"/>
        <w:gridCol w:w="4428"/>
      </w:tblGrid>
      <w:tr w:rsidR="00DB4E2F" w14:paraId="44B38F57" w14:textId="77777777" w:rsidTr="00682B32">
        <w:trPr>
          <w:jc w:val="center"/>
        </w:trPr>
        <w:tc>
          <w:tcPr>
            <w:tcW w:w="4428" w:type="dxa"/>
          </w:tcPr>
          <w:p w14:paraId="65C20989" w14:textId="4B9A15C0" w:rsidR="00DB4E2F" w:rsidRDefault="00DB4E2F" w:rsidP="00BB1018">
            <w:pPr>
              <w:jc w:val="center"/>
              <w:outlineLvl w:val="0"/>
            </w:pPr>
            <w:r>
              <w:t>Breakdown</w:t>
            </w:r>
          </w:p>
          <w:tbl>
            <w:tblPr>
              <w:tblStyle w:val="TableGrid"/>
              <w:tblW w:w="4135" w:type="dxa"/>
              <w:tblLayout w:type="fixed"/>
              <w:tblLook w:val="04A0" w:firstRow="1" w:lastRow="0" w:firstColumn="1" w:lastColumn="0" w:noHBand="0" w:noVBand="1"/>
            </w:tblPr>
            <w:tblGrid>
              <w:gridCol w:w="2875"/>
              <w:gridCol w:w="1260"/>
            </w:tblGrid>
            <w:tr w:rsidR="00682B32" w14:paraId="1B5CF525" w14:textId="77777777" w:rsidTr="00682B32">
              <w:tc>
                <w:tcPr>
                  <w:tcW w:w="2875" w:type="dxa"/>
                </w:tcPr>
                <w:p w14:paraId="5CA9811B" w14:textId="6B262D6E" w:rsidR="00DB4E2F" w:rsidRDefault="00602CEB" w:rsidP="003B77F3">
                  <w:pPr>
                    <w:jc w:val="center"/>
                    <w:outlineLvl w:val="0"/>
                  </w:pPr>
                  <w:r>
                    <w:t>Tests (</w:t>
                  </w:r>
                  <w:r w:rsidR="003B77F3">
                    <w:t>3</w:t>
                  </w:r>
                  <w:r w:rsidR="00682B32">
                    <w:t>@</w:t>
                  </w:r>
                  <w:r w:rsidR="003B77F3">
                    <w:t>15</w:t>
                  </w:r>
                  <w:r w:rsidR="00DB4E2F">
                    <w:t>% each)</w:t>
                  </w:r>
                </w:p>
              </w:tc>
              <w:tc>
                <w:tcPr>
                  <w:tcW w:w="1260" w:type="dxa"/>
                </w:tcPr>
                <w:p w14:paraId="6DCAE26A" w14:textId="3658558B" w:rsidR="00DB4E2F" w:rsidRDefault="00602CEB" w:rsidP="003B77F3">
                  <w:pPr>
                    <w:jc w:val="center"/>
                    <w:outlineLvl w:val="0"/>
                  </w:pPr>
                  <w:r>
                    <w:t>4</w:t>
                  </w:r>
                  <w:r w:rsidR="003B77F3">
                    <w:t>5</w:t>
                  </w:r>
                  <w:r>
                    <w:t>%</w:t>
                  </w:r>
                </w:p>
              </w:tc>
            </w:tr>
            <w:tr w:rsidR="00682B32" w14:paraId="65DF8A74" w14:textId="77777777" w:rsidTr="00682B32">
              <w:tc>
                <w:tcPr>
                  <w:tcW w:w="2875" w:type="dxa"/>
                </w:tcPr>
                <w:p w14:paraId="58355100" w14:textId="4B21FAC4" w:rsidR="00DB4E2F" w:rsidRDefault="00DB4E2F" w:rsidP="00DB4E2F">
                  <w:pPr>
                    <w:jc w:val="center"/>
                    <w:outlineLvl w:val="0"/>
                  </w:pPr>
                  <w:r>
                    <w:t>Final Exam</w:t>
                  </w:r>
                </w:p>
              </w:tc>
              <w:tc>
                <w:tcPr>
                  <w:tcW w:w="1260" w:type="dxa"/>
                </w:tcPr>
                <w:p w14:paraId="10714E8F" w14:textId="41AA9A68" w:rsidR="00DB4E2F" w:rsidRDefault="003B77F3" w:rsidP="00602CEB">
                  <w:pPr>
                    <w:jc w:val="center"/>
                    <w:outlineLvl w:val="0"/>
                  </w:pPr>
                  <w:r>
                    <w:t>25</w:t>
                  </w:r>
                  <w:r w:rsidR="00602CEB">
                    <w:t>%</w:t>
                  </w:r>
                </w:p>
              </w:tc>
            </w:tr>
            <w:tr w:rsidR="00682B32" w14:paraId="39664C3C" w14:textId="77777777" w:rsidTr="00682B32">
              <w:tc>
                <w:tcPr>
                  <w:tcW w:w="2875" w:type="dxa"/>
                </w:tcPr>
                <w:p w14:paraId="4BCF816C" w14:textId="719E1CF3" w:rsidR="00DB4E2F" w:rsidRDefault="00DB4E2F" w:rsidP="00DB4E2F">
                  <w:pPr>
                    <w:jc w:val="center"/>
                    <w:outlineLvl w:val="0"/>
                  </w:pPr>
                  <w:r>
                    <w:t>Homework</w:t>
                  </w:r>
                </w:p>
              </w:tc>
              <w:tc>
                <w:tcPr>
                  <w:tcW w:w="1260" w:type="dxa"/>
                </w:tcPr>
                <w:p w14:paraId="72A4DAAE" w14:textId="066A245E" w:rsidR="00DB4E2F" w:rsidRDefault="003B77F3" w:rsidP="00602CEB">
                  <w:pPr>
                    <w:jc w:val="center"/>
                    <w:outlineLvl w:val="0"/>
                  </w:pPr>
                  <w:r>
                    <w:t>20</w:t>
                  </w:r>
                  <w:r w:rsidR="00602CEB">
                    <w:t>%</w:t>
                  </w:r>
                </w:p>
              </w:tc>
            </w:tr>
            <w:tr w:rsidR="00682B32" w14:paraId="1272BCE8" w14:textId="77777777" w:rsidTr="00682B32">
              <w:tc>
                <w:tcPr>
                  <w:tcW w:w="2875" w:type="dxa"/>
                </w:tcPr>
                <w:p w14:paraId="24875990" w14:textId="59C977C2" w:rsidR="00DB4E2F" w:rsidRDefault="00DB4E2F" w:rsidP="00DB4E2F">
                  <w:pPr>
                    <w:jc w:val="center"/>
                    <w:outlineLvl w:val="0"/>
                  </w:pPr>
                  <w:r>
                    <w:t>Group Work</w:t>
                  </w:r>
                </w:p>
              </w:tc>
              <w:tc>
                <w:tcPr>
                  <w:tcW w:w="1260" w:type="dxa"/>
                </w:tcPr>
                <w:p w14:paraId="7783B2E4" w14:textId="5818E979" w:rsidR="00DB4E2F" w:rsidRDefault="00602CEB" w:rsidP="00602CEB">
                  <w:pPr>
                    <w:jc w:val="center"/>
                    <w:outlineLvl w:val="0"/>
                  </w:pPr>
                  <w:r>
                    <w:t>10%</w:t>
                  </w:r>
                </w:p>
              </w:tc>
            </w:tr>
            <w:tr w:rsidR="00682B32" w14:paraId="26BB2D5C" w14:textId="77777777" w:rsidTr="00682B32">
              <w:tc>
                <w:tcPr>
                  <w:tcW w:w="2875" w:type="dxa"/>
                </w:tcPr>
                <w:p w14:paraId="56C5CF4B" w14:textId="21043375" w:rsidR="00DB4E2F" w:rsidRDefault="00DB4E2F" w:rsidP="00DB4E2F">
                  <w:pPr>
                    <w:jc w:val="center"/>
                    <w:outlineLvl w:val="0"/>
                  </w:pPr>
                  <w:r>
                    <w:t>Total Possible</w:t>
                  </w:r>
                </w:p>
              </w:tc>
              <w:tc>
                <w:tcPr>
                  <w:tcW w:w="1260" w:type="dxa"/>
                </w:tcPr>
                <w:p w14:paraId="7DAE673B" w14:textId="74A0CE58" w:rsidR="00DB4E2F" w:rsidRDefault="00602CEB" w:rsidP="00602CEB">
                  <w:pPr>
                    <w:jc w:val="center"/>
                    <w:outlineLvl w:val="0"/>
                  </w:pPr>
                  <w:r>
                    <w:t>100%</w:t>
                  </w:r>
                </w:p>
              </w:tc>
            </w:tr>
          </w:tbl>
          <w:p w14:paraId="10FBA3E8" w14:textId="1E2DFFFB" w:rsidR="00DB4E2F" w:rsidRDefault="00DB4E2F" w:rsidP="00171329">
            <w:pPr>
              <w:outlineLvl w:val="0"/>
            </w:pPr>
          </w:p>
        </w:tc>
        <w:tc>
          <w:tcPr>
            <w:tcW w:w="4428" w:type="dxa"/>
          </w:tcPr>
          <w:p w14:paraId="2DC86DEC" w14:textId="66DD8D87" w:rsidR="00DB4E2F" w:rsidRDefault="00DB4E2F" w:rsidP="004070AA">
            <w:pPr>
              <w:jc w:val="center"/>
              <w:outlineLvl w:val="0"/>
            </w:pPr>
            <w:r>
              <w:t>Grades</w:t>
            </w:r>
          </w:p>
          <w:tbl>
            <w:tblPr>
              <w:tblStyle w:val="TableGrid"/>
              <w:tblW w:w="0" w:type="auto"/>
              <w:tblLayout w:type="fixed"/>
              <w:tblLook w:val="04A0" w:firstRow="1" w:lastRow="0" w:firstColumn="1" w:lastColumn="0" w:noHBand="0" w:noVBand="1"/>
            </w:tblPr>
            <w:tblGrid>
              <w:gridCol w:w="1417"/>
              <w:gridCol w:w="2780"/>
            </w:tblGrid>
            <w:tr w:rsidR="00DB4E2F" w14:paraId="300F355C" w14:textId="77777777" w:rsidTr="00682B32">
              <w:tc>
                <w:tcPr>
                  <w:tcW w:w="1417" w:type="dxa"/>
                </w:tcPr>
                <w:p w14:paraId="004F8A83" w14:textId="2163482E" w:rsidR="00DB4E2F" w:rsidRDefault="00DB4E2F" w:rsidP="00DB4E2F">
                  <w:pPr>
                    <w:jc w:val="center"/>
                    <w:outlineLvl w:val="0"/>
                  </w:pPr>
                  <w:r>
                    <w:t>A</w:t>
                  </w:r>
                </w:p>
              </w:tc>
              <w:tc>
                <w:tcPr>
                  <w:tcW w:w="2780" w:type="dxa"/>
                </w:tcPr>
                <w:p w14:paraId="06817918" w14:textId="2FC16068" w:rsidR="00DB4E2F" w:rsidRDefault="00DB4E2F" w:rsidP="00DB4E2F">
                  <w:pPr>
                    <w:jc w:val="center"/>
                    <w:outlineLvl w:val="0"/>
                  </w:pPr>
                  <w:r>
                    <w:t>90% -100%</w:t>
                  </w:r>
                </w:p>
              </w:tc>
            </w:tr>
            <w:tr w:rsidR="00DB4E2F" w14:paraId="5CA71AA9" w14:textId="77777777" w:rsidTr="00682B32">
              <w:tc>
                <w:tcPr>
                  <w:tcW w:w="1417" w:type="dxa"/>
                </w:tcPr>
                <w:p w14:paraId="527ECFA4" w14:textId="78D4D397" w:rsidR="00DB4E2F" w:rsidRDefault="00DB4E2F" w:rsidP="00DB4E2F">
                  <w:pPr>
                    <w:jc w:val="center"/>
                    <w:outlineLvl w:val="0"/>
                  </w:pPr>
                  <w:r>
                    <w:t>B</w:t>
                  </w:r>
                </w:p>
              </w:tc>
              <w:tc>
                <w:tcPr>
                  <w:tcW w:w="2780" w:type="dxa"/>
                </w:tcPr>
                <w:p w14:paraId="65F0A998" w14:textId="4353CD61" w:rsidR="00DB4E2F" w:rsidRDefault="00DB4E2F" w:rsidP="00DB4E2F">
                  <w:pPr>
                    <w:jc w:val="center"/>
                    <w:outlineLvl w:val="0"/>
                  </w:pPr>
                  <w:r>
                    <w:t>80% - 89.9%</w:t>
                  </w:r>
                </w:p>
              </w:tc>
            </w:tr>
            <w:tr w:rsidR="00DB4E2F" w14:paraId="5F8339A7" w14:textId="77777777" w:rsidTr="00682B32">
              <w:tc>
                <w:tcPr>
                  <w:tcW w:w="1417" w:type="dxa"/>
                </w:tcPr>
                <w:p w14:paraId="11B6BB8F" w14:textId="17C6419E" w:rsidR="00DB4E2F" w:rsidRDefault="00DB4E2F" w:rsidP="00DB4E2F">
                  <w:pPr>
                    <w:jc w:val="center"/>
                    <w:outlineLvl w:val="0"/>
                  </w:pPr>
                  <w:r>
                    <w:t>C</w:t>
                  </w:r>
                </w:p>
              </w:tc>
              <w:tc>
                <w:tcPr>
                  <w:tcW w:w="2780" w:type="dxa"/>
                </w:tcPr>
                <w:p w14:paraId="2A462196" w14:textId="00FAE466" w:rsidR="00DB4E2F" w:rsidRDefault="00DB4E2F" w:rsidP="00DB4E2F">
                  <w:pPr>
                    <w:jc w:val="center"/>
                    <w:outlineLvl w:val="0"/>
                  </w:pPr>
                  <w:r>
                    <w:t>65% - 79.9%</w:t>
                  </w:r>
                </w:p>
              </w:tc>
            </w:tr>
            <w:tr w:rsidR="00DB4E2F" w14:paraId="3E243A30" w14:textId="77777777" w:rsidTr="00682B32">
              <w:tc>
                <w:tcPr>
                  <w:tcW w:w="1417" w:type="dxa"/>
                </w:tcPr>
                <w:p w14:paraId="4847A46B" w14:textId="2BD00452" w:rsidR="00DB4E2F" w:rsidRDefault="00DB4E2F" w:rsidP="00DB4E2F">
                  <w:pPr>
                    <w:jc w:val="center"/>
                    <w:outlineLvl w:val="0"/>
                  </w:pPr>
                  <w:r>
                    <w:t>D</w:t>
                  </w:r>
                </w:p>
              </w:tc>
              <w:tc>
                <w:tcPr>
                  <w:tcW w:w="2780" w:type="dxa"/>
                </w:tcPr>
                <w:p w14:paraId="7F7B7429" w14:textId="3418CE95" w:rsidR="00DB4E2F" w:rsidRDefault="00DB4E2F" w:rsidP="00DB4E2F">
                  <w:pPr>
                    <w:jc w:val="center"/>
                    <w:outlineLvl w:val="0"/>
                  </w:pPr>
                  <w:r>
                    <w:t>50% - 64.9%</w:t>
                  </w:r>
                </w:p>
              </w:tc>
            </w:tr>
            <w:tr w:rsidR="00DB4E2F" w14:paraId="4146D8BD" w14:textId="77777777" w:rsidTr="00682B32">
              <w:tc>
                <w:tcPr>
                  <w:tcW w:w="1417" w:type="dxa"/>
                </w:tcPr>
                <w:p w14:paraId="0ED90F7E" w14:textId="664280EC" w:rsidR="00DB4E2F" w:rsidRDefault="00DB4E2F" w:rsidP="00DB4E2F">
                  <w:pPr>
                    <w:jc w:val="center"/>
                    <w:outlineLvl w:val="0"/>
                  </w:pPr>
                  <w:r>
                    <w:t>F</w:t>
                  </w:r>
                </w:p>
              </w:tc>
              <w:tc>
                <w:tcPr>
                  <w:tcW w:w="2780" w:type="dxa"/>
                </w:tcPr>
                <w:p w14:paraId="38341643" w14:textId="36BA0671" w:rsidR="00DB4E2F" w:rsidRDefault="00DB4E2F" w:rsidP="00DB4E2F">
                  <w:pPr>
                    <w:jc w:val="center"/>
                    <w:outlineLvl w:val="0"/>
                  </w:pPr>
                  <w:r>
                    <w:t>49.9% and below</w:t>
                  </w:r>
                </w:p>
              </w:tc>
            </w:tr>
          </w:tbl>
          <w:p w14:paraId="20CBC78F" w14:textId="39DB513D" w:rsidR="00DB4E2F" w:rsidRDefault="00DB4E2F" w:rsidP="00171329">
            <w:pPr>
              <w:outlineLvl w:val="0"/>
            </w:pPr>
          </w:p>
        </w:tc>
      </w:tr>
    </w:tbl>
    <w:p w14:paraId="25276AC6" w14:textId="6AAFF9E4" w:rsidR="00DB4E2F" w:rsidRDefault="00DB4E2F" w:rsidP="00171329">
      <w:pPr>
        <w:outlineLvl w:val="0"/>
      </w:pPr>
    </w:p>
    <w:p w14:paraId="3A2DC7EB" w14:textId="095B5EC3" w:rsidR="0020375F" w:rsidRPr="0020375F" w:rsidRDefault="0020375F" w:rsidP="00171329">
      <w:pPr>
        <w:outlineLvl w:val="0"/>
        <w:rPr>
          <w:b/>
        </w:rPr>
      </w:pPr>
      <w:r w:rsidRPr="0020375F">
        <w:rPr>
          <w:b/>
        </w:rPr>
        <w:t>Grading Specification</w:t>
      </w:r>
    </w:p>
    <w:tbl>
      <w:tblPr>
        <w:tblStyle w:val="TableGrid"/>
        <w:tblW w:w="0" w:type="auto"/>
        <w:tblLook w:val="04A0" w:firstRow="1" w:lastRow="0" w:firstColumn="1" w:lastColumn="0" w:noHBand="0" w:noVBand="1"/>
      </w:tblPr>
      <w:tblGrid>
        <w:gridCol w:w="1548"/>
        <w:gridCol w:w="7308"/>
      </w:tblGrid>
      <w:tr w:rsidR="0020375F" w14:paraId="21097C53" w14:textId="77777777" w:rsidTr="0020375F">
        <w:tc>
          <w:tcPr>
            <w:tcW w:w="1548" w:type="dxa"/>
          </w:tcPr>
          <w:p w14:paraId="7180779D" w14:textId="05DFA7A8" w:rsidR="0020375F" w:rsidRDefault="00682B32" w:rsidP="00171329">
            <w:pPr>
              <w:outlineLvl w:val="0"/>
            </w:pPr>
            <w:r>
              <w:t>Examination</w:t>
            </w:r>
          </w:p>
        </w:tc>
        <w:tc>
          <w:tcPr>
            <w:tcW w:w="7308" w:type="dxa"/>
          </w:tcPr>
          <w:p w14:paraId="6879BB0B" w14:textId="3F730C74" w:rsidR="0020375F" w:rsidRPr="00501386" w:rsidRDefault="0020375F" w:rsidP="009E00C0">
            <w:pPr>
              <w:outlineLvl w:val="0"/>
            </w:pPr>
            <w:r w:rsidRPr="00501386">
              <w:t xml:space="preserve">The subject of the exams will consist of a combination of </w:t>
            </w:r>
            <w:r w:rsidR="00BB1018">
              <w:t>quantitative analysis, worked examples and homework problems, all</w:t>
            </w:r>
            <w:r w:rsidRPr="00501386">
              <w:t xml:space="preserve"> from the book. The exams are closed book; no notes</w:t>
            </w:r>
            <w:r w:rsidR="003E60FC">
              <w:t xml:space="preserve">, </w:t>
            </w:r>
            <w:r w:rsidRPr="00501386">
              <w:t xml:space="preserve">cards </w:t>
            </w:r>
            <w:r w:rsidR="003E60FC">
              <w:t xml:space="preserve">or cell phones </w:t>
            </w:r>
            <w:r w:rsidRPr="00501386">
              <w:t xml:space="preserve">are </w:t>
            </w:r>
            <w:r w:rsidR="003E60FC" w:rsidRPr="00501386">
              <w:t>allowed;</w:t>
            </w:r>
            <w:r w:rsidRPr="00501386">
              <w:t xml:space="preserve"> a simple calculator will be permitted</w:t>
            </w:r>
            <w:r w:rsidR="00BB1018">
              <w:t xml:space="preserve">.  </w:t>
            </w:r>
            <w:r w:rsidR="009E00C0">
              <w:t xml:space="preserve">Cheating is punished with </w:t>
            </w:r>
            <w:r w:rsidR="009E00C0" w:rsidRPr="002357D1">
              <w:t>zero (0) on that exam</w:t>
            </w:r>
            <w:r w:rsidR="009E00C0">
              <w:t xml:space="preserve">. </w:t>
            </w:r>
            <w:r w:rsidR="00682B32" w:rsidRPr="00501386">
              <w:t xml:space="preserve">You have </w:t>
            </w:r>
            <w:r w:rsidR="00501386" w:rsidRPr="00501386">
              <w:t xml:space="preserve">two days </w:t>
            </w:r>
            <w:r w:rsidR="00682B32" w:rsidRPr="00501386">
              <w:t>after the exam is returned to challenge a grade. After this</w:t>
            </w:r>
            <w:r w:rsidR="00501386">
              <w:t xml:space="preserve">, </w:t>
            </w:r>
            <w:r w:rsidR="00682B32" w:rsidRPr="00501386">
              <w:t>the grade will be fixed.</w:t>
            </w:r>
          </w:p>
        </w:tc>
      </w:tr>
      <w:tr w:rsidR="0020375F" w14:paraId="0DFDFA48" w14:textId="77777777" w:rsidTr="0020375F">
        <w:tc>
          <w:tcPr>
            <w:tcW w:w="1548" w:type="dxa"/>
          </w:tcPr>
          <w:p w14:paraId="03F34224" w14:textId="3E387C7E" w:rsidR="0020375F" w:rsidRDefault="0020375F" w:rsidP="00171329">
            <w:pPr>
              <w:outlineLvl w:val="0"/>
            </w:pPr>
            <w:r>
              <w:t>Homework</w:t>
            </w:r>
          </w:p>
        </w:tc>
        <w:tc>
          <w:tcPr>
            <w:tcW w:w="7308" w:type="dxa"/>
          </w:tcPr>
          <w:p w14:paraId="263D0538" w14:textId="4FC3DAD9" w:rsidR="0020375F" w:rsidRPr="00501386" w:rsidRDefault="0020375F" w:rsidP="00AB71A2">
            <w:pPr>
              <w:outlineLvl w:val="0"/>
            </w:pPr>
            <w:r w:rsidRPr="00501386">
              <w:t>The homework will consist of problems from the book</w:t>
            </w:r>
            <w:r w:rsidR="00AB71A2">
              <w:t xml:space="preserve">, will be </w:t>
            </w:r>
            <w:r w:rsidR="00AB71A2" w:rsidRPr="00AB71A2">
              <w:t xml:space="preserve">posted </w:t>
            </w:r>
            <w:r w:rsidR="00AB71A2" w:rsidRPr="00501386">
              <w:t xml:space="preserve">on the </w:t>
            </w:r>
            <w:proofErr w:type="spellStart"/>
            <w:r w:rsidR="00AB71A2" w:rsidRPr="00501386">
              <w:t>MasteringPhysics</w:t>
            </w:r>
            <w:proofErr w:type="spellEnd"/>
            <w:r w:rsidR="00AB71A2" w:rsidRPr="00501386">
              <w:t xml:space="preserve"> web page</w:t>
            </w:r>
            <w:r w:rsidR="00AB71A2" w:rsidRPr="00AB71A2">
              <w:t xml:space="preserve"> on Friday and will be due in a week. Late submission is penalized 10% per day the first 6 days. After that your homework is still available for only 40% of the grade.</w:t>
            </w:r>
          </w:p>
        </w:tc>
      </w:tr>
      <w:tr w:rsidR="0020375F" w14:paraId="3791D6F2" w14:textId="77777777" w:rsidTr="0020375F">
        <w:tc>
          <w:tcPr>
            <w:tcW w:w="1548" w:type="dxa"/>
          </w:tcPr>
          <w:p w14:paraId="637753D3" w14:textId="180CB2A3" w:rsidR="0020375F" w:rsidRDefault="0020375F" w:rsidP="00171329">
            <w:pPr>
              <w:outlineLvl w:val="0"/>
            </w:pPr>
            <w:r>
              <w:t>Group Work</w:t>
            </w:r>
          </w:p>
        </w:tc>
        <w:tc>
          <w:tcPr>
            <w:tcW w:w="7308" w:type="dxa"/>
          </w:tcPr>
          <w:p w14:paraId="73D7C447" w14:textId="1DAA5866" w:rsidR="0020375F" w:rsidRPr="00501386" w:rsidRDefault="0020375F" w:rsidP="00501386">
            <w:pPr>
              <w:outlineLvl w:val="0"/>
            </w:pPr>
            <w:r w:rsidRPr="00501386">
              <w:t xml:space="preserve">You will learn problem-solving only by doing, and by being </w:t>
            </w:r>
            <w:r w:rsidR="00501386" w:rsidRPr="00501386">
              <w:t xml:space="preserve">constructively </w:t>
            </w:r>
            <w:r w:rsidRPr="00501386">
              <w:t>critiqued by your group and by the instruct</w:t>
            </w:r>
            <w:r w:rsidR="00501386">
              <w:t>or</w:t>
            </w:r>
            <w:r w:rsidR="00501386" w:rsidRPr="00501386">
              <w:t>.</w:t>
            </w:r>
          </w:p>
        </w:tc>
      </w:tr>
    </w:tbl>
    <w:tbl>
      <w:tblPr>
        <w:tblpPr w:leftFromText="180" w:rightFromText="180" w:vertAnchor="text" w:horzAnchor="page" w:tblpX="1429" w:tblpY="-440"/>
        <w:tblW w:w="9576" w:type="dxa"/>
        <w:tblLook w:val="04A0" w:firstRow="1" w:lastRow="0" w:firstColumn="1" w:lastColumn="0" w:noHBand="0" w:noVBand="1"/>
      </w:tblPr>
      <w:tblGrid>
        <w:gridCol w:w="1194"/>
        <w:gridCol w:w="2714"/>
        <w:gridCol w:w="2759"/>
        <w:gridCol w:w="2909"/>
      </w:tblGrid>
      <w:tr w:rsidR="001E6CE5" w:rsidRPr="00464BDD" w14:paraId="7D0184D8" w14:textId="77777777" w:rsidTr="001E6CE5">
        <w:tc>
          <w:tcPr>
            <w:tcW w:w="0" w:type="auto"/>
            <w:shd w:val="clear" w:color="auto" w:fill="auto"/>
          </w:tcPr>
          <w:p w14:paraId="0A896424" w14:textId="77777777" w:rsidR="001E6CE5" w:rsidRPr="00464BDD" w:rsidRDefault="001E6CE5" w:rsidP="00467FBD">
            <w:pPr>
              <w:autoSpaceDE w:val="0"/>
              <w:autoSpaceDN w:val="0"/>
              <w:adjustRightInd w:val="0"/>
              <w:spacing w:before="120"/>
              <w:rPr>
                <w:b/>
                <w:bCs/>
              </w:rPr>
            </w:pPr>
            <w:r w:rsidRPr="00464BDD">
              <w:rPr>
                <w:b/>
                <w:bCs/>
              </w:rPr>
              <w:lastRenderedPageBreak/>
              <w:t>Week</w:t>
            </w:r>
          </w:p>
        </w:tc>
        <w:tc>
          <w:tcPr>
            <w:tcW w:w="0" w:type="auto"/>
            <w:shd w:val="clear" w:color="auto" w:fill="auto"/>
          </w:tcPr>
          <w:p w14:paraId="53D38222" w14:textId="77777777" w:rsidR="001E6CE5" w:rsidRPr="00464BDD" w:rsidRDefault="001E6CE5" w:rsidP="00467FBD">
            <w:pPr>
              <w:autoSpaceDE w:val="0"/>
              <w:autoSpaceDN w:val="0"/>
              <w:adjustRightInd w:val="0"/>
              <w:spacing w:before="120"/>
              <w:jc w:val="center"/>
              <w:rPr>
                <w:b/>
                <w:bCs/>
              </w:rPr>
            </w:pPr>
            <w:r w:rsidRPr="00464BDD">
              <w:rPr>
                <w:b/>
                <w:bCs/>
              </w:rPr>
              <w:t>Monday</w:t>
            </w:r>
          </w:p>
        </w:tc>
        <w:tc>
          <w:tcPr>
            <w:tcW w:w="0" w:type="auto"/>
            <w:shd w:val="clear" w:color="auto" w:fill="auto"/>
          </w:tcPr>
          <w:p w14:paraId="74343002" w14:textId="77777777" w:rsidR="001E6CE5" w:rsidRPr="00464BDD" w:rsidRDefault="001E6CE5" w:rsidP="00467FBD">
            <w:pPr>
              <w:autoSpaceDE w:val="0"/>
              <w:autoSpaceDN w:val="0"/>
              <w:adjustRightInd w:val="0"/>
              <w:spacing w:before="120"/>
              <w:jc w:val="center"/>
              <w:rPr>
                <w:b/>
                <w:bCs/>
              </w:rPr>
            </w:pPr>
            <w:r w:rsidRPr="00464BDD">
              <w:rPr>
                <w:b/>
                <w:bCs/>
              </w:rPr>
              <w:t>Wednesday</w:t>
            </w:r>
          </w:p>
        </w:tc>
        <w:tc>
          <w:tcPr>
            <w:tcW w:w="0" w:type="auto"/>
            <w:shd w:val="clear" w:color="auto" w:fill="auto"/>
          </w:tcPr>
          <w:p w14:paraId="1122BEE1" w14:textId="77777777" w:rsidR="001E6CE5" w:rsidRPr="00464BDD" w:rsidRDefault="001E6CE5" w:rsidP="00467FBD">
            <w:pPr>
              <w:autoSpaceDE w:val="0"/>
              <w:autoSpaceDN w:val="0"/>
              <w:adjustRightInd w:val="0"/>
              <w:spacing w:before="120"/>
              <w:jc w:val="center"/>
              <w:rPr>
                <w:b/>
                <w:bCs/>
              </w:rPr>
            </w:pPr>
            <w:r w:rsidRPr="00464BDD">
              <w:rPr>
                <w:b/>
                <w:bCs/>
              </w:rPr>
              <w:t>Friday</w:t>
            </w:r>
          </w:p>
        </w:tc>
      </w:tr>
      <w:tr w:rsidR="001E6CE5" w:rsidRPr="00DD00ED" w14:paraId="06504305" w14:textId="77777777" w:rsidTr="001E6CE5">
        <w:tc>
          <w:tcPr>
            <w:tcW w:w="0" w:type="auto"/>
            <w:shd w:val="clear" w:color="auto" w:fill="auto"/>
          </w:tcPr>
          <w:p w14:paraId="3E523AC5" w14:textId="77777777" w:rsidR="001E6CE5" w:rsidRPr="00464BDD" w:rsidRDefault="001E6CE5" w:rsidP="00467FBD">
            <w:pPr>
              <w:autoSpaceDE w:val="0"/>
              <w:autoSpaceDN w:val="0"/>
              <w:adjustRightInd w:val="0"/>
              <w:spacing w:before="120"/>
              <w:rPr>
                <w:b/>
                <w:bCs/>
              </w:rPr>
            </w:pPr>
            <w:r w:rsidRPr="00464BDD">
              <w:rPr>
                <w:b/>
                <w:bCs/>
              </w:rPr>
              <w:t>Week 1</w:t>
            </w:r>
          </w:p>
          <w:p w14:paraId="73A56B69" w14:textId="77777777" w:rsidR="001E6CE5" w:rsidRPr="00464BDD" w:rsidRDefault="001E6CE5" w:rsidP="00467FBD">
            <w:pPr>
              <w:autoSpaceDE w:val="0"/>
              <w:autoSpaceDN w:val="0"/>
              <w:adjustRightInd w:val="0"/>
              <w:spacing w:before="120"/>
              <w:rPr>
                <w:bCs/>
                <w:i/>
              </w:rPr>
            </w:pPr>
            <w:r w:rsidRPr="00464BDD">
              <w:rPr>
                <w:bCs/>
                <w:i/>
              </w:rPr>
              <w:t>(Aug. IV)</w:t>
            </w:r>
          </w:p>
        </w:tc>
        <w:tc>
          <w:tcPr>
            <w:tcW w:w="0" w:type="auto"/>
            <w:shd w:val="clear" w:color="auto" w:fill="auto"/>
          </w:tcPr>
          <w:p w14:paraId="2C167ECD" w14:textId="273EC74B" w:rsidR="001E6CE5" w:rsidRPr="00DD00ED" w:rsidRDefault="001E6CE5" w:rsidP="00E50140">
            <w:pPr>
              <w:autoSpaceDE w:val="0"/>
              <w:autoSpaceDN w:val="0"/>
              <w:adjustRightInd w:val="0"/>
              <w:spacing w:before="120"/>
              <w:jc w:val="center"/>
              <w:rPr>
                <w:sz w:val="22"/>
                <w:szCs w:val="22"/>
              </w:rPr>
            </w:pPr>
            <w:r w:rsidRPr="00DD00ED">
              <w:rPr>
                <w:sz w:val="22"/>
                <w:szCs w:val="22"/>
              </w:rPr>
              <w:t xml:space="preserve">Diagnostic Pretest, </w:t>
            </w:r>
            <w:r w:rsidR="00E50140">
              <w:rPr>
                <w:sz w:val="22"/>
                <w:szCs w:val="22"/>
              </w:rPr>
              <w:t>Syllabus,</w:t>
            </w:r>
            <w:r w:rsidRPr="00DD00ED">
              <w:rPr>
                <w:sz w:val="22"/>
                <w:szCs w:val="22"/>
              </w:rPr>
              <w:t xml:space="preserve"> Evaluations</w:t>
            </w:r>
          </w:p>
        </w:tc>
        <w:tc>
          <w:tcPr>
            <w:tcW w:w="0" w:type="auto"/>
            <w:shd w:val="clear" w:color="auto" w:fill="auto"/>
          </w:tcPr>
          <w:p w14:paraId="760B486D" w14:textId="382532F8" w:rsidR="00E50140" w:rsidRPr="00DD00ED" w:rsidRDefault="001E6CE5" w:rsidP="00E50140">
            <w:pPr>
              <w:autoSpaceDE w:val="0"/>
              <w:autoSpaceDN w:val="0"/>
              <w:adjustRightInd w:val="0"/>
              <w:spacing w:before="120"/>
              <w:jc w:val="center"/>
              <w:rPr>
                <w:sz w:val="22"/>
                <w:szCs w:val="22"/>
              </w:rPr>
            </w:pPr>
            <w:r w:rsidRPr="00DD00ED">
              <w:rPr>
                <w:sz w:val="22"/>
                <w:szCs w:val="22"/>
              </w:rPr>
              <w:t>Statistics, Presentation</w:t>
            </w:r>
            <w:r w:rsidR="00E50140">
              <w:rPr>
                <w:sz w:val="22"/>
                <w:szCs w:val="22"/>
              </w:rPr>
              <w:t xml:space="preserve">, </w:t>
            </w:r>
            <w:r w:rsidR="00E50140" w:rsidRPr="00DD00ED">
              <w:rPr>
                <w:sz w:val="22"/>
                <w:szCs w:val="22"/>
              </w:rPr>
              <w:t xml:space="preserve">Math </w:t>
            </w:r>
            <w:r w:rsidR="00E50140">
              <w:rPr>
                <w:sz w:val="22"/>
                <w:szCs w:val="22"/>
              </w:rPr>
              <w:t>Primer</w:t>
            </w:r>
          </w:p>
        </w:tc>
        <w:tc>
          <w:tcPr>
            <w:tcW w:w="0" w:type="auto"/>
            <w:shd w:val="clear" w:color="auto" w:fill="auto"/>
          </w:tcPr>
          <w:p w14:paraId="29E66227" w14:textId="4CD1C939" w:rsidR="001E6CE5" w:rsidRPr="00DD00ED" w:rsidRDefault="001E6CE5" w:rsidP="00467FBD">
            <w:pPr>
              <w:autoSpaceDE w:val="0"/>
              <w:autoSpaceDN w:val="0"/>
              <w:adjustRightInd w:val="0"/>
              <w:spacing w:before="120"/>
              <w:jc w:val="center"/>
              <w:rPr>
                <w:sz w:val="22"/>
                <w:szCs w:val="22"/>
              </w:rPr>
            </w:pPr>
            <w:r w:rsidRPr="00464BDD">
              <w:rPr>
                <w:b/>
                <w:sz w:val="22"/>
                <w:szCs w:val="22"/>
              </w:rPr>
              <w:t>Ch. 0.</w:t>
            </w:r>
            <w:r w:rsidRPr="00DD00ED">
              <w:rPr>
                <w:sz w:val="22"/>
                <w:szCs w:val="22"/>
              </w:rPr>
              <w:t xml:space="preserve"> Mathematics Review, </w:t>
            </w:r>
            <w:r w:rsidR="00373CEE" w:rsidRPr="00464BDD">
              <w:rPr>
                <w:b/>
                <w:sz w:val="22"/>
                <w:szCs w:val="22"/>
              </w:rPr>
              <w:t>Ch. 1.</w:t>
            </w:r>
            <w:r w:rsidR="00373CEE" w:rsidRPr="00DD00ED">
              <w:rPr>
                <w:sz w:val="22"/>
                <w:szCs w:val="22"/>
              </w:rPr>
              <w:t xml:space="preserve"> Introduction</w:t>
            </w:r>
          </w:p>
        </w:tc>
      </w:tr>
      <w:tr w:rsidR="001E6CE5" w:rsidRPr="00DD00ED" w14:paraId="6ABC01E7" w14:textId="77777777" w:rsidTr="001E6CE5">
        <w:tc>
          <w:tcPr>
            <w:tcW w:w="0" w:type="auto"/>
            <w:shd w:val="clear" w:color="auto" w:fill="auto"/>
          </w:tcPr>
          <w:p w14:paraId="5027C9EB" w14:textId="271DF6DD" w:rsidR="001E6CE5" w:rsidRPr="00464BDD" w:rsidRDefault="001E6CE5" w:rsidP="00467FBD">
            <w:pPr>
              <w:autoSpaceDE w:val="0"/>
              <w:autoSpaceDN w:val="0"/>
              <w:adjustRightInd w:val="0"/>
              <w:spacing w:before="120"/>
              <w:rPr>
                <w:b/>
                <w:bCs/>
              </w:rPr>
            </w:pPr>
            <w:r w:rsidRPr="00464BDD">
              <w:rPr>
                <w:b/>
                <w:bCs/>
              </w:rPr>
              <w:t>Week 2</w:t>
            </w:r>
          </w:p>
          <w:p w14:paraId="217A1191" w14:textId="77777777" w:rsidR="001E6CE5" w:rsidRPr="00464BDD" w:rsidRDefault="001E6CE5" w:rsidP="00467FBD">
            <w:pPr>
              <w:autoSpaceDE w:val="0"/>
              <w:autoSpaceDN w:val="0"/>
              <w:adjustRightInd w:val="0"/>
              <w:spacing w:before="120"/>
              <w:rPr>
                <w:bCs/>
                <w:i/>
              </w:rPr>
            </w:pPr>
            <w:r w:rsidRPr="00464BDD">
              <w:rPr>
                <w:bCs/>
                <w:i/>
              </w:rPr>
              <w:t>(Sep. I)</w:t>
            </w:r>
          </w:p>
        </w:tc>
        <w:tc>
          <w:tcPr>
            <w:tcW w:w="0" w:type="auto"/>
            <w:shd w:val="clear" w:color="auto" w:fill="auto"/>
          </w:tcPr>
          <w:p w14:paraId="6300AF4E" w14:textId="4AD78F21" w:rsidR="001E6CE5" w:rsidRPr="00DD00ED" w:rsidRDefault="00373CEE" w:rsidP="00467FBD">
            <w:pPr>
              <w:autoSpaceDE w:val="0"/>
              <w:autoSpaceDN w:val="0"/>
              <w:adjustRightInd w:val="0"/>
              <w:spacing w:before="120"/>
              <w:jc w:val="center"/>
              <w:rPr>
                <w:sz w:val="22"/>
                <w:szCs w:val="22"/>
              </w:rPr>
            </w:pPr>
            <w:r>
              <w:rPr>
                <w:b/>
                <w:sz w:val="22"/>
                <w:szCs w:val="22"/>
              </w:rPr>
              <w:t>Labor Day</w:t>
            </w:r>
            <w:r w:rsidR="001E6CE5" w:rsidRPr="00DD00ED">
              <w:rPr>
                <w:sz w:val="22"/>
                <w:szCs w:val="22"/>
              </w:rPr>
              <w:t xml:space="preserve"> </w:t>
            </w:r>
          </w:p>
        </w:tc>
        <w:tc>
          <w:tcPr>
            <w:tcW w:w="0" w:type="auto"/>
            <w:shd w:val="clear" w:color="auto" w:fill="auto"/>
          </w:tcPr>
          <w:p w14:paraId="2C52360D"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w:t>
            </w:r>
            <w:r w:rsidRPr="00DD00ED">
              <w:rPr>
                <w:sz w:val="22"/>
                <w:szCs w:val="22"/>
              </w:rPr>
              <w:t xml:space="preserve"> Vectors, Vector Addition</w:t>
            </w:r>
          </w:p>
        </w:tc>
        <w:tc>
          <w:tcPr>
            <w:tcW w:w="0" w:type="auto"/>
            <w:shd w:val="clear" w:color="auto" w:fill="auto"/>
          </w:tcPr>
          <w:p w14:paraId="68F06E15"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w:t>
            </w:r>
            <w:r w:rsidRPr="00DD00ED">
              <w:rPr>
                <w:sz w:val="22"/>
                <w:szCs w:val="22"/>
              </w:rPr>
              <w:t xml:space="preserve">  Components of Vectors, Worked Examples</w:t>
            </w:r>
          </w:p>
        </w:tc>
      </w:tr>
      <w:tr w:rsidR="001E6CE5" w:rsidRPr="00DD00ED" w14:paraId="466C1A9B" w14:textId="77777777" w:rsidTr="001E6CE5">
        <w:tc>
          <w:tcPr>
            <w:tcW w:w="0" w:type="auto"/>
            <w:shd w:val="clear" w:color="auto" w:fill="auto"/>
          </w:tcPr>
          <w:p w14:paraId="49A1F8CC" w14:textId="77777777" w:rsidR="001E6CE5" w:rsidRPr="00464BDD" w:rsidRDefault="001E6CE5" w:rsidP="00467FBD">
            <w:pPr>
              <w:autoSpaceDE w:val="0"/>
              <w:autoSpaceDN w:val="0"/>
              <w:adjustRightInd w:val="0"/>
              <w:spacing w:before="120"/>
              <w:rPr>
                <w:b/>
                <w:bCs/>
              </w:rPr>
            </w:pPr>
            <w:r w:rsidRPr="00464BDD">
              <w:rPr>
                <w:b/>
                <w:bCs/>
              </w:rPr>
              <w:t>Week 3</w:t>
            </w:r>
          </w:p>
          <w:p w14:paraId="65D289F1" w14:textId="77777777" w:rsidR="001E6CE5" w:rsidRPr="00464BDD" w:rsidRDefault="001E6CE5" w:rsidP="00467FBD">
            <w:pPr>
              <w:autoSpaceDE w:val="0"/>
              <w:autoSpaceDN w:val="0"/>
              <w:adjustRightInd w:val="0"/>
              <w:spacing w:before="120"/>
              <w:rPr>
                <w:bCs/>
                <w:i/>
              </w:rPr>
            </w:pPr>
            <w:r w:rsidRPr="00464BDD">
              <w:rPr>
                <w:bCs/>
                <w:i/>
              </w:rPr>
              <w:t>(Sep. II)</w:t>
            </w:r>
          </w:p>
        </w:tc>
        <w:tc>
          <w:tcPr>
            <w:tcW w:w="0" w:type="auto"/>
            <w:shd w:val="clear" w:color="auto" w:fill="auto"/>
          </w:tcPr>
          <w:p w14:paraId="5902C89A"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2.</w:t>
            </w:r>
            <w:r w:rsidRPr="00DD00ED">
              <w:rPr>
                <w:sz w:val="22"/>
                <w:szCs w:val="22"/>
              </w:rPr>
              <w:t xml:space="preserve"> Motion in 1D, Displacement, Velocity</w:t>
            </w:r>
          </w:p>
        </w:tc>
        <w:tc>
          <w:tcPr>
            <w:tcW w:w="0" w:type="auto"/>
            <w:shd w:val="clear" w:color="auto" w:fill="auto"/>
          </w:tcPr>
          <w:p w14:paraId="5AD6A4EB"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2.</w:t>
            </w:r>
            <w:r w:rsidRPr="00DD00ED">
              <w:rPr>
                <w:sz w:val="22"/>
                <w:szCs w:val="22"/>
              </w:rPr>
              <w:t xml:space="preserve"> Coordinates, Graphs, Acceleration</w:t>
            </w:r>
          </w:p>
        </w:tc>
        <w:tc>
          <w:tcPr>
            <w:tcW w:w="0" w:type="auto"/>
            <w:shd w:val="clear" w:color="auto" w:fill="auto"/>
          </w:tcPr>
          <w:p w14:paraId="7781B791" w14:textId="77777777" w:rsidR="001E6CE5" w:rsidRPr="00DD00ED" w:rsidRDefault="001E6CE5" w:rsidP="00467FBD">
            <w:pPr>
              <w:autoSpaceDE w:val="0"/>
              <w:autoSpaceDN w:val="0"/>
              <w:adjustRightInd w:val="0"/>
              <w:spacing w:before="120"/>
              <w:jc w:val="center"/>
              <w:rPr>
                <w:sz w:val="22"/>
                <w:szCs w:val="22"/>
              </w:rPr>
            </w:pPr>
            <w:r w:rsidRPr="00817E95">
              <w:rPr>
                <w:b/>
                <w:sz w:val="22"/>
                <w:szCs w:val="22"/>
              </w:rPr>
              <w:t>Ch. 2.</w:t>
            </w:r>
            <w:r w:rsidRPr="00DD00ED">
              <w:rPr>
                <w:sz w:val="22"/>
                <w:szCs w:val="22"/>
              </w:rPr>
              <w:t xml:space="preserve"> Constant Acceleration, Examples</w:t>
            </w:r>
          </w:p>
        </w:tc>
      </w:tr>
      <w:tr w:rsidR="001E6CE5" w:rsidRPr="00DD00ED" w14:paraId="08F525E8" w14:textId="77777777" w:rsidTr="001E6CE5">
        <w:tc>
          <w:tcPr>
            <w:tcW w:w="0" w:type="auto"/>
            <w:shd w:val="clear" w:color="auto" w:fill="auto"/>
          </w:tcPr>
          <w:p w14:paraId="3C45798F" w14:textId="77777777" w:rsidR="001E6CE5" w:rsidRPr="00464BDD" w:rsidRDefault="001E6CE5" w:rsidP="00467FBD">
            <w:pPr>
              <w:autoSpaceDE w:val="0"/>
              <w:autoSpaceDN w:val="0"/>
              <w:adjustRightInd w:val="0"/>
              <w:spacing w:before="120"/>
              <w:rPr>
                <w:b/>
                <w:bCs/>
              </w:rPr>
            </w:pPr>
            <w:r w:rsidRPr="00464BDD">
              <w:rPr>
                <w:b/>
                <w:bCs/>
              </w:rPr>
              <w:t>Week 4</w:t>
            </w:r>
          </w:p>
          <w:p w14:paraId="50554734" w14:textId="77777777" w:rsidR="001E6CE5" w:rsidRPr="00464BDD" w:rsidRDefault="001E6CE5" w:rsidP="00467FBD">
            <w:pPr>
              <w:autoSpaceDE w:val="0"/>
              <w:autoSpaceDN w:val="0"/>
              <w:adjustRightInd w:val="0"/>
              <w:spacing w:before="120"/>
              <w:rPr>
                <w:bCs/>
                <w:i/>
              </w:rPr>
            </w:pPr>
            <w:r w:rsidRPr="00464BDD">
              <w:rPr>
                <w:bCs/>
                <w:i/>
              </w:rPr>
              <w:t>(Sep. III)</w:t>
            </w:r>
          </w:p>
        </w:tc>
        <w:tc>
          <w:tcPr>
            <w:tcW w:w="0" w:type="auto"/>
            <w:shd w:val="clear" w:color="auto" w:fill="auto"/>
          </w:tcPr>
          <w:p w14:paraId="72997113"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3</w:t>
            </w:r>
            <w:r w:rsidRPr="00DD00ED">
              <w:rPr>
                <w:sz w:val="22"/>
                <w:szCs w:val="22"/>
              </w:rPr>
              <w:t>. Motion in 2D, Velocity, Acceleration</w:t>
            </w:r>
          </w:p>
        </w:tc>
        <w:tc>
          <w:tcPr>
            <w:tcW w:w="0" w:type="auto"/>
            <w:shd w:val="clear" w:color="auto" w:fill="auto"/>
          </w:tcPr>
          <w:p w14:paraId="0393E848"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3.</w:t>
            </w:r>
            <w:r w:rsidRPr="00DD00ED">
              <w:rPr>
                <w:sz w:val="22"/>
                <w:szCs w:val="22"/>
              </w:rPr>
              <w:t xml:space="preserve"> Equations of Motion, Projectile Motion</w:t>
            </w:r>
          </w:p>
        </w:tc>
        <w:tc>
          <w:tcPr>
            <w:tcW w:w="0" w:type="auto"/>
            <w:shd w:val="clear" w:color="auto" w:fill="auto"/>
          </w:tcPr>
          <w:p w14:paraId="5C42C7BB"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3</w:t>
            </w:r>
            <w:r w:rsidRPr="00DD00ED">
              <w:rPr>
                <w:sz w:val="22"/>
                <w:szCs w:val="22"/>
              </w:rPr>
              <w:t>. Uniform Circular Motion</w:t>
            </w:r>
          </w:p>
        </w:tc>
      </w:tr>
      <w:tr w:rsidR="001E6CE5" w:rsidRPr="00DD00ED" w14:paraId="7F1E4B8A" w14:textId="77777777" w:rsidTr="001E6CE5">
        <w:tc>
          <w:tcPr>
            <w:tcW w:w="0" w:type="auto"/>
            <w:shd w:val="clear" w:color="auto" w:fill="auto"/>
          </w:tcPr>
          <w:p w14:paraId="3FBBE802" w14:textId="77777777" w:rsidR="001E6CE5" w:rsidRPr="00464BDD" w:rsidRDefault="001E6CE5" w:rsidP="00467FBD">
            <w:pPr>
              <w:autoSpaceDE w:val="0"/>
              <w:autoSpaceDN w:val="0"/>
              <w:adjustRightInd w:val="0"/>
              <w:spacing w:before="120"/>
              <w:rPr>
                <w:b/>
                <w:bCs/>
              </w:rPr>
            </w:pPr>
            <w:r w:rsidRPr="00464BDD">
              <w:rPr>
                <w:b/>
                <w:bCs/>
              </w:rPr>
              <w:t>Week 5*</w:t>
            </w:r>
          </w:p>
          <w:p w14:paraId="26C06D72" w14:textId="77777777" w:rsidR="001E6CE5" w:rsidRPr="00464BDD" w:rsidRDefault="001E6CE5" w:rsidP="00467FBD">
            <w:pPr>
              <w:autoSpaceDE w:val="0"/>
              <w:autoSpaceDN w:val="0"/>
              <w:adjustRightInd w:val="0"/>
              <w:spacing w:before="120"/>
              <w:rPr>
                <w:bCs/>
                <w:i/>
              </w:rPr>
            </w:pPr>
            <w:r w:rsidRPr="00464BDD">
              <w:rPr>
                <w:bCs/>
                <w:i/>
              </w:rPr>
              <w:t>(Sep. IV)</w:t>
            </w:r>
          </w:p>
        </w:tc>
        <w:tc>
          <w:tcPr>
            <w:tcW w:w="0" w:type="auto"/>
            <w:shd w:val="clear" w:color="auto" w:fill="auto"/>
          </w:tcPr>
          <w:p w14:paraId="3F33644A"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4.</w:t>
            </w:r>
            <w:r w:rsidRPr="00DD00ED">
              <w:rPr>
                <w:sz w:val="22"/>
                <w:szCs w:val="22"/>
              </w:rPr>
              <w:t xml:space="preserve"> Forces, Frames, Newton’s 1</w:t>
            </w:r>
            <w:r w:rsidRPr="00DD00ED">
              <w:rPr>
                <w:sz w:val="22"/>
                <w:szCs w:val="22"/>
                <w:vertAlign w:val="superscript"/>
              </w:rPr>
              <w:t>st</w:t>
            </w:r>
            <w:r w:rsidRPr="00DD00ED">
              <w:rPr>
                <w:sz w:val="22"/>
                <w:szCs w:val="22"/>
              </w:rPr>
              <w:t xml:space="preserve"> Law</w:t>
            </w:r>
          </w:p>
        </w:tc>
        <w:tc>
          <w:tcPr>
            <w:tcW w:w="0" w:type="auto"/>
            <w:shd w:val="clear" w:color="auto" w:fill="auto"/>
          </w:tcPr>
          <w:p w14:paraId="319B355D"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4.</w:t>
            </w:r>
            <w:r w:rsidRPr="00DD00ED">
              <w:rPr>
                <w:sz w:val="22"/>
                <w:szCs w:val="22"/>
              </w:rPr>
              <w:t xml:space="preserve"> Newton’s 2</w:t>
            </w:r>
            <w:r w:rsidRPr="00DD00ED">
              <w:rPr>
                <w:sz w:val="22"/>
                <w:szCs w:val="22"/>
                <w:vertAlign w:val="superscript"/>
              </w:rPr>
              <w:t>nd</w:t>
            </w:r>
            <w:r w:rsidRPr="00DD00ED">
              <w:rPr>
                <w:sz w:val="22"/>
                <w:szCs w:val="22"/>
              </w:rPr>
              <w:t xml:space="preserve"> Law, Mass and Weight</w:t>
            </w:r>
          </w:p>
        </w:tc>
        <w:tc>
          <w:tcPr>
            <w:tcW w:w="0" w:type="auto"/>
            <w:shd w:val="clear" w:color="auto" w:fill="auto"/>
          </w:tcPr>
          <w:p w14:paraId="2A5AF964" w14:textId="77777777" w:rsidR="001E6CE5" w:rsidRPr="00464BDD" w:rsidRDefault="001E6CE5" w:rsidP="00467FBD">
            <w:pPr>
              <w:autoSpaceDE w:val="0"/>
              <w:autoSpaceDN w:val="0"/>
              <w:adjustRightInd w:val="0"/>
              <w:spacing w:before="120"/>
              <w:jc w:val="center"/>
              <w:rPr>
                <w:b/>
              </w:rPr>
            </w:pPr>
            <w:r w:rsidRPr="00464BDD">
              <w:rPr>
                <w:b/>
              </w:rPr>
              <w:t>EXAM Ch. 1, 2, 3</w:t>
            </w:r>
          </w:p>
        </w:tc>
      </w:tr>
      <w:tr w:rsidR="001E6CE5" w:rsidRPr="00DD00ED" w14:paraId="723AE795" w14:textId="77777777" w:rsidTr="001E6CE5">
        <w:tc>
          <w:tcPr>
            <w:tcW w:w="0" w:type="auto"/>
            <w:shd w:val="clear" w:color="auto" w:fill="auto"/>
          </w:tcPr>
          <w:p w14:paraId="4844E1A5" w14:textId="77777777" w:rsidR="001E6CE5" w:rsidRPr="00464BDD" w:rsidRDefault="001E6CE5" w:rsidP="00467FBD">
            <w:pPr>
              <w:autoSpaceDE w:val="0"/>
              <w:autoSpaceDN w:val="0"/>
              <w:adjustRightInd w:val="0"/>
              <w:spacing w:before="120"/>
              <w:rPr>
                <w:b/>
                <w:bCs/>
              </w:rPr>
            </w:pPr>
            <w:r w:rsidRPr="00464BDD">
              <w:rPr>
                <w:b/>
                <w:bCs/>
              </w:rPr>
              <w:t>Week 6</w:t>
            </w:r>
          </w:p>
          <w:p w14:paraId="1591622B" w14:textId="77777777" w:rsidR="001E6CE5" w:rsidRPr="00464BDD" w:rsidRDefault="001E6CE5" w:rsidP="00467FBD">
            <w:pPr>
              <w:autoSpaceDE w:val="0"/>
              <w:autoSpaceDN w:val="0"/>
              <w:adjustRightInd w:val="0"/>
              <w:spacing w:before="120"/>
              <w:rPr>
                <w:bCs/>
                <w:i/>
              </w:rPr>
            </w:pPr>
            <w:r w:rsidRPr="00464BDD">
              <w:rPr>
                <w:bCs/>
                <w:i/>
              </w:rPr>
              <w:t xml:space="preserve">(Sep/Oct) </w:t>
            </w:r>
          </w:p>
        </w:tc>
        <w:tc>
          <w:tcPr>
            <w:tcW w:w="0" w:type="auto"/>
            <w:shd w:val="clear" w:color="auto" w:fill="auto"/>
          </w:tcPr>
          <w:p w14:paraId="056FBC54"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4.</w:t>
            </w:r>
            <w:r w:rsidRPr="00DD00ED">
              <w:rPr>
                <w:sz w:val="22"/>
                <w:szCs w:val="22"/>
              </w:rPr>
              <w:t xml:space="preserve"> Newton’s Third Law, Tension</w:t>
            </w:r>
          </w:p>
        </w:tc>
        <w:tc>
          <w:tcPr>
            <w:tcW w:w="0" w:type="auto"/>
            <w:shd w:val="clear" w:color="auto" w:fill="auto"/>
          </w:tcPr>
          <w:p w14:paraId="2A98988A"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5.</w:t>
            </w:r>
            <w:r w:rsidRPr="00DD00ED">
              <w:rPr>
                <w:sz w:val="22"/>
                <w:szCs w:val="22"/>
              </w:rPr>
              <w:t xml:space="preserve"> Applications of Newton’s Laws</w:t>
            </w:r>
          </w:p>
        </w:tc>
        <w:tc>
          <w:tcPr>
            <w:tcW w:w="0" w:type="auto"/>
            <w:shd w:val="clear" w:color="auto" w:fill="auto"/>
          </w:tcPr>
          <w:p w14:paraId="3B20BE8C"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5</w:t>
            </w:r>
            <w:r w:rsidRPr="00DD00ED">
              <w:rPr>
                <w:sz w:val="22"/>
                <w:szCs w:val="22"/>
              </w:rPr>
              <w:t>. Applications of Newton’s Laws</w:t>
            </w:r>
          </w:p>
        </w:tc>
      </w:tr>
      <w:tr w:rsidR="001E6CE5" w:rsidRPr="00DD00ED" w14:paraId="27759D08" w14:textId="77777777" w:rsidTr="001E6CE5">
        <w:tc>
          <w:tcPr>
            <w:tcW w:w="0" w:type="auto"/>
            <w:shd w:val="clear" w:color="auto" w:fill="auto"/>
          </w:tcPr>
          <w:p w14:paraId="58D34074" w14:textId="77777777" w:rsidR="001E6CE5" w:rsidRPr="00464BDD" w:rsidRDefault="001E6CE5" w:rsidP="00467FBD">
            <w:pPr>
              <w:autoSpaceDE w:val="0"/>
              <w:autoSpaceDN w:val="0"/>
              <w:adjustRightInd w:val="0"/>
              <w:spacing w:before="120"/>
              <w:rPr>
                <w:b/>
                <w:bCs/>
              </w:rPr>
            </w:pPr>
            <w:r w:rsidRPr="00464BDD">
              <w:rPr>
                <w:b/>
                <w:bCs/>
              </w:rPr>
              <w:t>Week 7</w:t>
            </w:r>
          </w:p>
          <w:p w14:paraId="3B5C8FC3" w14:textId="77777777" w:rsidR="001E6CE5" w:rsidRPr="00464BDD" w:rsidRDefault="001E6CE5" w:rsidP="00467FBD">
            <w:pPr>
              <w:autoSpaceDE w:val="0"/>
              <w:autoSpaceDN w:val="0"/>
              <w:adjustRightInd w:val="0"/>
              <w:spacing w:before="120"/>
              <w:rPr>
                <w:bCs/>
              </w:rPr>
            </w:pPr>
            <w:r w:rsidRPr="00464BDD">
              <w:rPr>
                <w:bCs/>
                <w:i/>
              </w:rPr>
              <w:t>(Oct. II)</w:t>
            </w:r>
          </w:p>
        </w:tc>
        <w:tc>
          <w:tcPr>
            <w:tcW w:w="0" w:type="auto"/>
            <w:shd w:val="clear" w:color="auto" w:fill="auto"/>
          </w:tcPr>
          <w:p w14:paraId="6903FBB6"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5.</w:t>
            </w:r>
            <w:r w:rsidRPr="00DD00ED">
              <w:rPr>
                <w:sz w:val="22"/>
                <w:szCs w:val="22"/>
              </w:rPr>
              <w:t xml:space="preserve"> Applications of Newton’s Laws</w:t>
            </w:r>
          </w:p>
        </w:tc>
        <w:tc>
          <w:tcPr>
            <w:tcW w:w="0" w:type="auto"/>
            <w:shd w:val="clear" w:color="auto" w:fill="auto"/>
          </w:tcPr>
          <w:p w14:paraId="58DC6715"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5.</w:t>
            </w:r>
            <w:r w:rsidRPr="00DD00ED">
              <w:rPr>
                <w:sz w:val="22"/>
                <w:szCs w:val="22"/>
              </w:rPr>
              <w:t xml:space="preserve"> Applications of Newton’s Laws</w:t>
            </w:r>
          </w:p>
        </w:tc>
        <w:tc>
          <w:tcPr>
            <w:tcW w:w="0" w:type="auto"/>
            <w:shd w:val="clear" w:color="auto" w:fill="auto"/>
          </w:tcPr>
          <w:p w14:paraId="1A6B7509"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5</w:t>
            </w:r>
            <w:r w:rsidRPr="00DD00ED">
              <w:rPr>
                <w:sz w:val="22"/>
                <w:szCs w:val="22"/>
              </w:rPr>
              <w:t>. Applications of Newton’s Laws</w:t>
            </w:r>
          </w:p>
        </w:tc>
      </w:tr>
      <w:tr w:rsidR="001E6CE5" w:rsidRPr="00DD00ED" w14:paraId="763D2F8E" w14:textId="77777777" w:rsidTr="001E6CE5">
        <w:tc>
          <w:tcPr>
            <w:tcW w:w="0" w:type="auto"/>
            <w:shd w:val="clear" w:color="auto" w:fill="auto"/>
          </w:tcPr>
          <w:p w14:paraId="66160FAD" w14:textId="77777777" w:rsidR="001E6CE5" w:rsidRPr="00464BDD" w:rsidRDefault="001E6CE5" w:rsidP="00467FBD">
            <w:pPr>
              <w:autoSpaceDE w:val="0"/>
              <w:autoSpaceDN w:val="0"/>
              <w:adjustRightInd w:val="0"/>
              <w:spacing w:before="120"/>
              <w:rPr>
                <w:b/>
                <w:bCs/>
              </w:rPr>
            </w:pPr>
            <w:r w:rsidRPr="00464BDD">
              <w:rPr>
                <w:b/>
                <w:bCs/>
              </w:rPr>
              <w:t>Week 8</w:t>
            </w:r>
          </w:p>
          <w:p w14:paraId="77643C88" w14:textId="77777777" w:rsidR="001E6CE5" w:rsidRPr="00464BDD" w:rsidRDefault="001E6CE5" w:rsidP="00467FBD">
            <w:pPr>
              <w:autoSpaceDE w:val="0"/>
              <w:autoSpaceDN w:val="0"/>
              <w:adjustRightInd w:val="0"/>
              <w:spacing w:before="120"/>
              <w:rPr>
                <w:bCs/>
              </w:rPr>
            </w:pPr>
            <w:r w:rsidRPr="00464BDD">
              <w:rPr>
                <w:bCs/>
                <w:i/>
              </w:rPr>
              <w:t>(Oct. III)</w:t>
            </w:r>
          </w:p>
        </w:tc>
        <w:tc>
          <w:tcPr>
            <w:tcW w:w="0" w:type="auto"/>
            <w:shd w:val="clear" w:color="auto" w:fill="auto"/>
          </w:tcPr>
          <w:p w14:paraId="5B7321B2"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6.</w:t>
            </w:r>
            <w:r w:rsidRPr="00DD00ED">
              <w:rPr>
                <w:sz w:val="22"/>
                <w:szCs w:val="22"/>
              </w:rPr>
              <w:t xml:space="preserve"> Forces in Circular Motion</w:t>
            </w:r>
          </w:p>
        </w:tc>
        <w:tc>
          <w:tcPr>
            <w:tcW w:w="0" w:type="auto"/>
            <w:shd w:val="clear" w:color="auto" w:fill="auto"/>
          </w:tcPr>
          <w:p w14:paraId="6AE07FE7"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6.</w:t>
            </w:r>
            <w:r w:rsidRPr="00DD00ED">
              <w:rPr>
                <w:sz w:val="22"/>
                <w:szCs w:val="22"/>
              </w:rPr>
              <w:t xml:space="preserve"> Forces in Circular Motion</w:t>
            </w:r>
          </w:p>
        </w:tc>
        <w:tc>
          <w:tcPr>
            <w:tcW w:w="0" w:type="auto"/>
            <w:shd w:val="clear" w:color="auto" w:fill="auto"/>
          </w:tcPr>
          <w:p w14:paraId="4197C3BE"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6.</w:t>
            </w:r>
            <w:r w:rsidRPr="00DD00ED">
              <w:rPr>
                <w:sz w:val="22"/>
                <w:szCs w:val="22"/>
              </w:rPr>
              <w:t xml:space="preserve"> Newton’s Law of Gravitations</w:t>
            </w:r>
          </w:p>
        </w:tc>
      </w:tr>
      <w:tr w:rsidR="001E6CE5" w:rsidRPr="00DD00ED" w14:paraId="5D0B694E" w14:textId="77777777" w:rsidTr="001E6CE5">
        <w:tc>
          <w:tcPr>
            <w:tcW w:w="0" w:type="auto"/>
            <w:shd w:val="clear" w:color="auto" w:fill="auto"/>
          </w:tcPr>
          <w:p w14:paraId="24564B21" w14:textId="77777777" w:rsidR="001E6CE5" w:rsidRPr="00464BDD" w:rsidRDefault="001E6CE5" w:rsidP="00467FBD">
            <w:pPr>
              <w:autoSpaceDE w:val="0"/>
              <w:autoSpaceDN w:val="0"/>
              <w:adjustRightInd w:val="0"/>
              <w:spacing w:before="120"/>
              <w:rPr>
                <w:b/>
                <w:bCs/>
              </w:rPr>
            </w:pPr>
            <w:r w:rsidRPr="00464BDD">
              <w:rPr>
                <w:b/>
                <w:bCs/>
              </w:rPr>
              <w:t>Week 9</w:t>
            </w:r>
          </w:p>
          <w:p w14:paraId="1D8D043C" w14:textId="77777777" w:rsidR="001E6CE5" w:rsidRPr="00464BDD" w:rsidRDefault="001E6CE5" w:rsidP="00467FBD">
            <w:pPr>
              <w:autoSpaceDE w:val="0"/>
              <w:autoSpaceDN w:val="0"/>
              <w:adjustRightInd w:val="0"/>
              <w:spacing w:before="120"/>
              <w:rPr>
                <w:bCs/>
                <w:i/>
              </w:rPr>
            </w:pPr>
            <w:r w:rsidRPr="00464BDD">
              <w:rPr>
                <w:bCs/>
                <w:i/>
              </w:rPr>
              <w:t>(Oct IV)</w:t>
            </w:r>
          </w:p>
        </w:tc>
        <w:tc>
          <w:tcPr>
            <w:tcW w:w="0" w:type="auto"/>
            <w:shd w:val="clear" w:color="auto" w:fill="auto"/>
          </w:tcPr>
          <w:p w14:paraId="45E84411"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 xml:space="preserve">Ch. 7. </w:t>
            </w:r>
            <w:r w:rsidRPr="00DD00ED">
              <w:rPr>
                <w:sz w:val="22"/>
                <w:szCs w:val="22"/>
              </w:rPr>
              <w:t>Work and Energy, Overview</w:t>
            </w:r>
          </w:p>
        </w:tc>
        <w:tc>
          <w:tcPr>
            <w:tcW w:w="0" w:type="auto"/>
            <w:shd w:val="clear" w:color="auto" w:fill="auto"/>
          </w:tcPr>
          <w:p w14:paraId="7A882AF2"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7.</w:t>
            </w:r>
            <w:r w:rsidRPr="00DD00ED">
              <w:rPr>
                <w:sz w:val="22"/>
                <w:szCs w:val="22"/>
              </w:rPr>
              <w:t xml:space="preserve"> Kinetic and Potential Energy</w:t>
            </w:r>
          </w:p>
        </w:tc>
        <w:tc>
          <w:tcPr>
            <w:tcW w:w="0" w:type="auto"/>
            <w:shd w:val="clear" w:color="auto" w:fill="auto"/>
          </w:tcPr>
          <w:p w14:paraId="54E47FE5" w14:textId="77777777" w:rsidR="001E6CE5" w:rsidRPr="00464BDD" w:rsidRDefault="001E6CE5" w:rsidP="00467FBD">
            <w:pPr>
              <w:autoSpaceDE w:val="0"/>
              <w:autoSpaceDN w:val="0"/>
              <w:adjustRightInd w:val="0"/>
              <w:spacing w:before="120"/>
              <w:jc w:val="center"/>
              <w:rPr>
                <w:b/>
              </w:rPr>
            </w:pPr>
            <w:r w:rsidRPr="00464BDD">
              <w:rPr>
                <w:b/>
              </w:rPr>
              <w:t>EXAM Ch. 4, 5, 6</w:t>
            </w:r>
          </w:p>
        </w:tc>
      </w:tr>
      <w:tr w:rsidR="001E6CE5" w:rsidRPr="00DD00ED" w14:paraId="5CFD5F3F" w14:textId="77777777" w:rsidTr="001E6CE5">
        <w:tc>
          <w:tcPr>
            <w:tcW w:w="0" w:type="auto"/>
            <w:shd w:val="clear" w:color="auto" w:fill="auto"/>
          </w:tcPr>
          <w:p w14:paraId="19D3AB82" w14:textId="77777777" w:rsidR="001E6CE5" w:rsidRPr="00464BDD" w:rsidRDefault="001E6CE5" w:rsidP="00467FBD">
            <w:pPr>
              <w:autoSpaceDE w:val="0"/>
              <w:autoSpaceDN w:val="0"/>
              <w:adjustRightInd w:val="0"/>
              <w:spacing w:before="120"/>
              <w:rPr>
                <w:b/>
                <w:bCs/>
              </w:rPr>
            </w:pPr>
            <w:r w:rsidRPr="00464BDD">
              <w:rPr>
                <w:b/>
                <w:bCs/>
              </w:rPr>
              <w:t>Week 10</w:t>
            </w:r>
          </w:p>
          <w:p w14:paraId="6867495B" w14:textId="77777777" w:rsidR="001E6CE5" w:rsidRPr="00464BDD" w:rsidRDefault="001E6CE5" w:rsidP="00467FBD">
            <w:pPr>
              <w:autoSpaceDE w:val="0"/>
              <w:autoSpaceDN w:val="0"/>
              <w:adjustRightInd w:val="0"/>
              <w:spacing w:before="120"/>
              <w:rPr>
                <w:bCs/>
                <w:i/>
              </w:rPr>
            </w:pPr>
            <w:r w:rsidRPr="00464BDD">
              <w:rPr>
                <w:bCs/>
                <w:i/>
              </w:rPr>
              <w:t>(Oct. V)</w:t>
            </w:r>
          </w:p>
        </w:tc>
        <w:tc>
          <w:tcPr>
            <w:tcW w:w="0" w:type="auto"/>
            <w:shd w:val="clear" w:color="auto" w:fill="auto"/>
          </w:tcPr>
          <w:p w14:paraId="5D760B90"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7.</w:t>
            </w:r>
            <w:r w:rsidRPr="00DD00ED">
              <w:rPr>
                <w:sz w:val="22"/>
                <w:szCs w:val="22"/>
              </w:rPr>
              <w:t xml:space="preserve"> Total energy, Power</w:t>
            </w:r>
          </w:p>
        </w:tc>
        <w:tc>
          <w:tcPr>
            <w:tcW w:w="0" w:type="auto"/>
            <w:shd w:val="clear" w:color="auto" w:fill="auto"/>
          </w:tcPr>
          <w:p w14:paraId="14A6758C"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8.</w:t>
            </w:r>
            <w:r w:rsidRPr="00DD00ED">
              <w:rPr>
                <w:sz w:val="22"/>
                <w:szCs w:val="22"/>
              </w:rPr>
              <w:t xml:space="preserve"> Conservation of Momentum</w:t>
            </w:r>
          </w:p>
        </w:tc>
        <w:tc>
          <w:tcPr>
            <w:tcW w:w="0" w:type="auto"/>
            <w:shd w:val="clear" w:color="auto" w:fill="auto"/>
          </w:tcPr>
          <w:p w14:paraId="50F8345B" w14:textId="3000E478" w:rsidR="001E6CE5" w:rsidRPr="00DD00ED" w:rsidRDefault="001E6CE5" w:rsidP="00464BDD">
            <w:pPr>
              <w:autoSpaceDE w:val="0"/>
              <w:autoSpaceDN w:val="0"/>
              <w:adjustRightInd w:val="0"/>
              <w:spacing w:before="120"/>
              <w:jc w:val="center"/>
              <w:rPr>
                <w:sz w:val="22"/>
                <w:szCs w:val="22"/>
              </w:rPr>
            </w:pPr>
            <w:r w:rsidRPr="00464BDD">
              <w:rPr>
                <w:b/>
                <w:sz w:val="22"/>
                <w:szCs w:val="22"/>
              </w:rPr>
              <w:t>Ch. 8.</w:t>
            </w:r>
            <w:r w:rsidRPr="00DD00ED">
              <w:rPr>
                <w:sz w:val="22"/>
                <w:szCs w:val="22"/>
              </w:rPr>
              <w:t xml:space="preserve"> Inelastic and Elastic Collisions in 2D</w:t>
            </w:r>
          </w:p>
        </w:tc>
      </w:tr>
      <w:tr w:rsidR="001E6CE5" w:rsidRPr="00DD00ED" w14:paraId="2E53EB41" w14:textId="77777777" w:rsidTr="001E6CE5">
        <w:tc>
          <w:tcPr>
            <w:tcW w:w="0" w:type="auto"/>
            <w:shd w:val="clear" w:color="auto" w:fill="auto"/>
          </w:tcPr>
          <w:p w14:paraId="7F3BEC11" w14:textId="77777777" w:rsidR="001E6CE5" w:rsidRPr="00464BDD" w:rsidRDefault="001E6CE5" w:rsidP="00467FBD">
            <w:pPr>
              <w:autoSpaceDE w:val="0"/>
              <w:autoSpaceDN w:val="0"/>
              <w:adjustRightInd w:val="0"/>
              <w:spacing w:before="120"/>
              <w:rPr>
                <w:b/>
                <w:bCs/>
              </w:rPr>
            </w:pPr>
            <w:r w:rsidRPr="00464BDD">
              <w:rPr>
                <w:b/>
                <w:bCs/>
              </w:rPr>
              <w:t>Week 11</w:t>
            </w:r>
          </w:p>
          <w:p w14:paraId="38DC55DE" w14:textId="77777777" w:rsidR="001E6CE5" w:rsidRPr="00464BDD" w:rsidRDefault="001E6CE5" w:rsidP="00467FBD">
            <w:pPr>
              <w:autoSpaceDE w:val="0"/>
              <w:autoSpaceDN w:val="0"/>
              <w:adjustRightInd w:val="0"/>
              <w:spacing w:before="120"/>
              <w:rPr>
                <w:bCs/>
                <w:i/>
              </w:rPr>
            </w:pPr>
            <w:r w:rsidRPr="00464BDD">
              <w:rPr>
                <w:bCs/>
                <w:i/>
              </w:rPr>
              <w:t>(Nov. I)</w:t>
            </w:r>
          </w:p>
        </w:tc>
        <w:tc>
          <w:tcPr>
            <w:tcW w:w="0" w:type="auto"/>
            <w:shd w:val="clear" w:color="auto" w:fill="auto"/>
          </w:tcPr>
          <w:p w14:paraId="77D6EBB4"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8.</w:t>
            </w:r>
            <w:r w:rsidRPr="00DD00ED">
              <w:rPr>
                <w:sz w:val="22"/>
                <w:szCs w:val="22"/>
              </w:rPr>
              <w:t xml:space="preserve"> Inelastic and Elastic Collisions in 2D</w:t>
            </w:r>
          </w:p>
        </w:tc>
        <w:tc>
          <w:tcPr>
            <w:tcW w:w="0" w:type="auto"/>
            <w:shd w:val="clear" w:color="auto" w:fill="auto"/>
          </w:tcPr>
          <w:p w14:paraId="0B1D523A"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8.</w:t>
            </w:r>
            <w:r w:rsidRPr="00DD00ED">
              <w:rPr>
                <w:sz w:val="22"/>
                <w:szCs w:val="22"/>
              </w:rPr>
              <w:t xml:space="preserve"> Collisions Energy, Impulse</w:t>
            </w:r>
          </w:p>
        </w:tc>
        <w:tc>
          <w:tcPr>
            <w:tcW w:w="0" w:type="auto"/>
            <w:shd w:val="clear" w:color="auto" w:fill="auto"/>
          </w:tcPr>
          <w:p w14:paraId="7EE83C08"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8.</w:t>
            </w:r>
            <w:r w:rsidRPr="00DD00ED">
              <w:rPr>
                <w:sz w:val="22"/>
                <w:szCs w:val="22"/>
              </w:rPr>
              <w:t xml:space="preserve"> Center of mass, Rockets</w:t>
            </w:r>
          </w:p>
        </w:tc>
      </w:tr>
      <w:tr w:rsidR="001E6CE5" w:rsidRPr="00DD00ED" w14:paraId="6171B8C0" w14:textId="77777777" w:rsidTr="001E6CE5">
        <w:tc>
          <w:tcPr>
            <w:tcW w:w="0" w:type="auto"/>
            <w:shd w:val="clear" w:color="auto" w:fill="auto"/>
          </w:tcPr>
          <w:p w14:paraId="6474E943" w14:textId="77777777" w:rsidR="001E6CE5" w:rsidRPr="00464BDD" w:rsidRDefault="001E6CE5" w:rsidP="00467FBD">
            <w:pPr>
              <w:autoSpaceDE w:val="0"/>
              <w:autoSpaceDN w:val="0"/>
              <w:adjustRightInd w:val="0"/>
              <w:spacing w:before="120"/>
              <w:rPr>
                <w:b/>
                <w:bCs/>
              </w:rPr>
            </w:pPr>
            <w:r w:rsidRPr="00464BDD">
              <w:rPr>
                <w:b/>
                <w:bCs/>
              </w:rPr>
              <w:t>Week 12</w:t>
            </w:r>
          </w:p>
          <w:p w14:paraId="7425A892" w14:textId="77777777" w:rsidR="001E6CE5" w:rsidRPr="00464BDD" w:rsidRDefault="001E6CE5" w:rsidP="00467FBD">
            <w:pPr>
              <w:autoSpaceDE w:val="0"/>
              <w:autoSpaceDN w:val="0"/>
              <w:adjustRightInd w:val="0"/>
              <w:spacing w:before="120"/>
              <w:rPr>
                <w:bCs/>
                <w:i/>
              </w:rPr>
            </w:pPr>
            <w:r w:rsidRPr="00464BDD">
              <w:rPr>
                <w:bCs/>
                <w:i/>
              </w:rPr>
              <w:t>(Nov. II)</w:t>
            </w:r>
          </w:p>
        </w:tc>
        <w:tc>
          <w:tcPr>
            <w:tcW w:w="0" w:type="auto"/>
            <w:shd w:val="clear" w:color="auto" w:fill="auto"/>
          </w:tcPr>
          <w:p w14:paraId="63C0E532"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11.</w:t>
            </w:r>
            <w:r w:rsidRPr="00DD00ED">
              <w:rPr>
                <w:sz w:val="22"/>
                <w:szCs w:val="22"/>
              </w:rPr>
              <w:t xml:space="preserve"> Elasticity and Periodic Motion</w:t>
            </w:r>
          </w:p>
        </w:tc>
        <w:tc>
          <w:tcPr>
            <w:tcW w:w="0" w:type="auto"/>
            <w:shd w:val="clear" w:color="auto" w:fill="auto"/>
          </w:tcPr>
          <w:p w14:paraId="7A258840"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11.</w:t>
            </w:r>
            <w:r w:rsidRPr="00DD00ED">
              <w:rPr>
                <w:sz w:val="22"/>
                <w:szCs w:val="22"/>
              </w:rPr>
              <w:t xml:space="preserve"> Elasticity and Periodic Motion</w:t>
            </w:r>
          </w:p>
        </w:tc>
        <w:tc>
          <w:tcPr>
            <w:tcW w:w="0" w:type="auto"/>
            <w:shd w:val="clear" w:color="auto" w:fill="auto"/>
          </w:tcPr>
          <w:p w14:paraId="0CE8FE55"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11</w:t>
            </w:r>
            <w:r w:rsidRPr="00DD00ED">
              <w:rPr>
                <w:sz w:val="22"/>
                <w:szCs w:val="22"/>
              </w:rPr>
              <w:t>. The Simple Pendulum</w:t>
            </w:r>
          </w:p>
        </w:tc>
      </w:tr>
      <w:tr w:rsidR="001E6CE5" w:rsidRPr="00DD00ED" w14:paraId="37F6CC13" w14:textId="77777777" w:rsidTr="001E6CE5">
        <w:tc>
          <w:tcPr>
            <w:tcW w:w="0" w:type="auto"/>
            <w:shd w:val="clear" w:color="auto" w:fill="auto"/>
          </w:tcPr>
          <w:p w14:paraId="62C98E97" w14:textId="77777777" w:rsidR="001E6CE5" w:rsidRPr="00464BDD" w:rsidRDefault="001E6CE5" w:rsidP="00467FBD">
            <w:pPr>
              <w:autoSpaceDE w:val="0"/>
              <w:autoSpaceDN w:val="0"/>
              <w:adjustRightInd w:val="0"/>
              <w:spacing w:before="120"/>
              <w:rPr>
                <w:b/>
                <w:bCs/>
              </w:rPr>
            </w:pPr>
            <w:r w:rsidRPr="00464BDD">
              <w:rPr>
                <w:b/>
                <w:bCs/>
              </w:rPr>
              <w:t>Week 13</w:t>
            </w:r>
          </w:p>
          <w:p w14:paraId="697025D2" w14:textId="77777777" w:rsidR="001E6CE5" w:rsidRPr="00464BDD" w:rsidRDefault="001E6CE5" w:rsidP="00467FBD">
            <w:pPr>
              <w:autoSpaceDE w:val="0"/>
              <w:autoSpaceDN w:val="0"/>
              <w:adjustRightInd w:val="0"/>
              <w:spacing w:before="120"/>
              <w:rPr>
                <w:bCs/>
                <w:i/>
              </w:rPr>
            </w:pPr>
            <w:r w:rsidRPr="00464BDD">
              <w:rPr>
                <w:bCs/>
                <w:i/>
              </w:rPr>
              <w:t>(Nov. III)</w:t>
            </w:r>
          </w:p>
        </w:tc>
        <w:tc>
          <w:tcPr>
            <w:tcW w:w="0" w:type="auto"/>
            <w:shd w:val="clear" w:color="auto" w:fill="auto"/>
          </w:tcPr>
          <w:p w14:paraId="0E67E9DF"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12.</w:t>
            </w:r>
            <w:r w:rsidRPr="00DD00ED">
              <w:rPr>
                <w:sz w:val="22"/>
                <w:szCs w:val="22"/>
              </w:rPr>
              <w:t xml:space="preserve"> Mechanical Waves, Periodicity</w:t>
            </w:r>
          </w:p>
        </w:tc>
        <w:tc>
          <w:tcPr>
            <w:tcW w:w="0" w:type="auto"/>
            <w:shd w:val="clear" w:color="auto" w:fill="auto"/>
          </w:tcPr>
          <w:p w14:paraId="4383B7CC"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12</w:t>
            </w:r>
            <w:r w:rsidRPr="00DD00ED">
              <w:rPr>
                <w:sz w:val="22"/>
                <w:szCs w:val="22"/>
              </w:rPr>
              <w:t>. Mechanical Waves Standing Waves</w:t>
            </w:r>
          </w:p>
        </w:tc>
        <w:tc>
          <w:tcPr>
            <w:tcW w:w="0" w:type="auto"/>
            <w:shd w:val="clear" w:color="auto" w:fill="auto"/>
          </w:tcPr>
          <w:p w14:paraId="2F2EF842" w14:textId="77777777" w:rsidR="001E6CE5" w:rsidRPr="00464BDD" w:rsidRDefault="001E6CE5" w:rsidP="00467FBD">
            <w:pPr>
              <w:autoSpaceDE w:val="0"/>
              <w:autoSpaceDN w:val="0"/>
              <w:adjustRightInd w:val="0"/>
              <w:spacing w:before="120"/>
              <w:jc w:val="center"/>
            </w:pPr>
            <w:r w:rsidRPr="00464BDD">
              <w:rPr>
                <w:b/>
              </w:rPr>
              <w:t>EXAM Ch. 7, 8, 11</w:t>
            </w:r>
          </w:p>
        </w:tc>
      </w:tr>
      <w:tr w:rsidR="001E6CE5" w:rsidRPr="00DD00ED" w14:paraId="51B32593" w14:textId="77777777" w:rsidTr="001E6CE5">
        <w:tc>
          <w:tcPr>
            <w:tcW w:w="0" w:type="auto"/>
            <w:shd w:val="clear" w:color="auto" w:fill="auto"/>
          </w:tcPr>
          <w:p w14:paraId="11FFD56A" w14:textId="77777777" w:rsidR="001E6CE5" w:rsidRPr="00464BDD" w:rsidRDefault="001E6CE5" w:rsidP="00467FBD">
            <w:pPr>
              <w:autoSpaceDE w:val="0"/>
              <w:autoSpaceDN w:val="0"/>
              <w:adjustRightInd w:val="0"/>
              <w:spacing w:before="120"/>
              <w:rPr>
                <w:b/>
                <w:bCs/>
              </w:rPr>
            </w:pPr>
            <w:r w:rsidRPr="00464BDD">
              <w:rPr>
                <w:b/>
                <w:bCs/>
              </w:rPr>
              <w:t>Week 15</w:t>
            </w:r>
          </w:p>
          <w:p w14:paraId="1EAAF530" w14:textId="77777777" w:rsidR="001E6CE5" w:rsidRPr="00464BDD" w:rsidRDefault="001E6CE5" w:rsidP="00467FBD">
            <w:pPr>
              <w:autoSpaceDE w:val="0"/>
              <w:autoSpaceDN w:val="0"/>
              <w:adjustRightInd w:val="0"/>
              <w:spacing w:before="120"/>
              <w:rPr>
                <w:bCs/>
                <w:i/>
              </w:rPr>
            </w:pPr>
            <w:r w:rsidRPr="00464BDD">
              <w:rPr>
                <w:bCs/>
                <w:i/>
              </w:rPr>
              <w:t>(Nov. V)</w:t>
            </w:r>
          </w:p>
        </w:tc>
        <w:tc>
          <w:tcPr>
            <w:tcW w:w="0" w:type="auto"/>
            <w:shd w:val="clear" w:color="auto" w:fill="auto"/>
          </w:tcPr>
          <w:p w14:paraId="1F8CF653"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12.</w:t>
            </w:r>
            <w:r w:rsidRPr="00DD00ED">
              <w:rPr>
                <w:sz w:val="22"/>
                <w:szCs w:val="22"/>
              </w:rPr>
              <w:t xml:space="preserve"> Mechanical Waves, Sound</w:t>
            </w:r>
          </w:p>
        </w:tc>
        <w:tc>
          <w:tcPr>
            <w:tcW w:w="0" w:type="auto"/>
            <w:shd w:val="clear" w:color="auto" w:fill="auto"/>
          </w:tcPr>
          <w:p w14:paraId="7DD2975B"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13.</w:t>
            </w:r>
            <w:r w:rsidRPr="00DD00ED">
              <w:rPr>
                <w:sz w:val="22"/>
                <w:szCs w:val="22"/>
              </w:rPr>
              <w:t xml:space="preserve"> Fluid Mechanics, Pressure, Buoyancy</w:t>
            </w:r>
          </w:p>
        </w:tc>
        <w:tc>
          <w:tcPr>
            <w:tcW w:w="0" w:type="auto"/>
            <w:shd w:val="clear" w:color="auto" w:fill="auto"/>
          </w:tcPr>
          <w:p w14:paraId="130569A9"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13.</w:t>
            </w:r>
            <w:r w:rsidRPr="00DD00ED">
              <w:rPr>
                <w:sz w:val="22"/>
                <w:szCs w:val="22"/>
              </w:rPr>
              <w:t xml:space="preserve"> Fluid Mechanics, Bernoulli’s Equation</w:t>
            </w:r>
          </w:p>
        </w:tc>
      </w:tr>
      <w:tr w:rsidR="001E6CE5" w:rsidRPr="00DD00ED" w14:paraId="560653EB" w14:textId="77777777" w:rsidTr="001E6CE5">
        <w:tc>
          <w:tcPr>
            <w:tcW w:w="0" w:type="auto"/>
            <w:shd w:val="clear" w:color="auto" w:fill="auto"/>
          </w:tcPr>
          <w:p w14:paraId="60B5668C" w14:textId="77777777" w:rsidR="001E6CE5" w:rsidRPr="00464BDD" w:rsidRDefault="001E6CE5" w:rsidP="00467FBD">
            <w:pPr>
              <w:autoSpaceDE w:val="0"/>
              <w:autoSpaceDN w:val="0"/>
              <w:adjustRightInd w:val="0"/>
              <w:spacing w:before="120"/>
              <w:rPr>
                <w:b/>
                <w:bCs/>
              </w:rPr>
            </w:pPr>
            <w:r w:rsidRPr="00464BDD">
              <w:rPr>
                <w:b/>
                <w:bCs/>
              </w:rPr>
              <w:t>Week 16</w:t>
            </w:r>
          </w:p>
          <w:p w14:paraId="2A2BE326" w14:textId="77777777" w:rsidR="001E6CE5" w:rsidRPr="00464BDD" w:rsidRDefault="001E6CE5" w:rsidP="00467FBD">
            <w:pPr>
              <w:autoSpaceDE w:val="0"/>
              <w:autoSpaceDN w:val="0"/>
              <w:adjustRightInd w:val="0"/>
              <w:spacing w:before="120"/>
              <w:rPr>
                <w:bCs/>
                <w:i/>
              </w:rPr>
            </w:pPr>
            <w:r w:rsidRPr="00464BDD">
              <w:rPr>
                <w:bCs/>
                <w:i/>
              </w:rPr>
              <w:t>(Dec. I)</w:t>
            </w:r>
          </w:p>
        </w:tc>
        <w:tc>
          <w:tcPr>
            <w:tcW w:w="0" w:type="auto"/>
            <w:shd w:val="clear" w:color="auto" w:fill="auto"/>
          </w:tcPr>
          <w:p w14:paraId="70B5FDEC"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14.</w:t>
            </w:r>
            <w:r w:rsidRPr="00DD00ED">
              <w:rPr>
                <w:sz w:val="22"/>
                <w:szCs w:val="22"/>
              </w:rPr>
              <w:t xml:space="preserve">  Temperature Scales, Equilibrium </w:t>
            </w:r>
          </w:p>
        </w:tc>
        <w:tc>
          <w:tcPr>
            <w:tcW w:w="0" w:type="auto"/>
            <w:shd w:val="clear" w:color="auto" w:fill="auto"/>
          </w:tcPr>
          <w:p w14:paraId="10DB2DC4"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14.</w:t>
            </w:r>
            <w:r w:rsidRPr="00DD00ED">
              <w:rPr>
                <w:sz w:val="22"/>
                <w:szCs w:val="22"/>
              </w:rPr>
              <w:t xml:space="preserve"> Heat, Phase Change</w:t>
            </w:r>
          </w:p>
        </w:tc>
        <w:tc>
          <w:tcPr>
            <w:tcW w:w="0" w:type="auto"/>
            <w:shd w:val="clear" w:color="auto" w:fill="auto"/>
          </w:tcPr>
          <w:p w14:paraId="43776263" w14:textId="77777777" w:rsidR="001E6CE5" w:rsidRPr="00DD00ED" w:rsidRDefault="001E6CE5" w:rsidP="00467FBD">
            <w:pPr>
              <w:autoSpaceDE w:val="0"/>
              <w:autoSpaceDN w:val="0"/>
              <w:adjustRightInd w:val="0"/>
              <w:spacing w:before="120"/>
              <w:jc w:val="center"/>
              <w:rPr>
                <w:sz w:val="22"/>
                <w:szCs w:val="22"/>
              </w:rPr>
            </w:pPr>
            <w:r w:rsidRPr="00464BDD">
              <w:rPr>
                <w:b/>
                <w:sz w:val="22"/>
                <w:szCs w:val="22"/>
              </w:rPr>
              <w:t>Ch. 14.</w:t>
            </w:r>
            <w:r w:rsidRPr="00DD00ED">
              <w:rPr>
                <w:sz w:val="22"/>
                <w:szCs w:val="22"/>
              </w:rPr>
              <w:t xml:space="preserve"> Heat Transfer, Calorimetry</w:t>
            </w:r>
          </w:p>
        </w:tc>
      </w:tr>
      <w:tr w:rsidR="001E6CE5" w:rsidRPr="00DD00ED" w14:paraId="27FDE800" w14:textId="77777777" w:rsidTr="001E6CE5">
        <w:tc>
          <w:tcPr>
            <w:tcW w:w="0" w:type="auto"/>
            <w:shd w:val="clear" w:color="auto" w:fill="auto"/>
          </w:tcPr>
          <w:p w14:paraId="4BCE440C" w14:textId="77777777" w:rsidR="001E6CE5" w:rsidRPr="00464BDD" w:rsidRDefault="001E6CE5" w:rsidP="00467FBD">
            <w:pPr>
              <w:autoSpaceDE w:val="0"/>
              <w:autoSpaceDN w:val="0"/>
              <w:adjustRightInd w:val="0"/>
              <w:spacing w:before="120"/>
              <w:rPr>
                <w:b/>
                <w:bCs/>
              </w:rPr>
            </w:pPr>
            <w:r w:rsidRPr="00464BDD">
              <w:rPr>
                <w:b/>
                <w:bCs/>
              </w:rPr>
              <w:t>Week 17</w:t>
            </w:r>
          </w:p>
        </w:tc>
        <w:tc>
          <w:tcPr>
            <w:tcW w:w="0" w:type="auto"/>
            <w:gridSpan w:val="3"/>
            <w:shd w:val="clear" w:color="auto" w:fill="auto"/>
          </w:tcPr>
          <w:p w14:paraId="43156CDB" w14:textId="77777777" w:rsidR="001E6CE5" w:rsidRPr="00DD00ED" w:rsidRDefault="001E6CE5" w:rsidP="00467FBD">
            <w:pPr>
              <w:autoSpaceDE w:val="0"/>
              <w:autoSpaceDN w:val="0"/>
              <w:adjustRightInd w:val="0"/>
              <w:spacing w:before="120"/>
              <w:jc w:val="center"/>
              <w:rPr>
                <w:i/>
                <w:sz w:val="22"/>
                <w:szCs w:val="22"/>
              </w:rPr>
            </w:pPr>
            <w:r w:rsidRPr="00DD00ED">
              <w:rPr>
                <w:i/>
                <w:sz w:val="22"/>
                <w:szCs w:val="22"/>
              </w:rPr>
              <w:t>REVIEW, POSTTEST</w:t>
            </w:r>
          </w:p>
        </w:tc>
      </w:tr>
    </w:tbl>
    <w:p w14:paraId="25BDDDAC" w14:textId="63FB1CAA" w:rsidR="00FB2A5E" w:rsidRPr="00DD00ED" w:rsidRDefault="001E6CE5" w:rsidP="001E6CE5">
      <w:pPr>
        <w:autoSpaceDE w:val="0"/>
        <w:autoSpaceDN w:val="0"/>
        <w:adjustRightInd w:val="0"/>
        <w:spacing w:before="120"/>
        <w:jc w:val="center"/>
        <w:rPr>
          <w:b/>
        </w:rPr>
      </w:pPr>
      <w:r w:rsidRPr="00DD00ED">
        <w:rPr>
          <w:b/>
        </w:rPr>
        <w:t xml:space="preserve">DEC: 15: FINAL EXAM: </w:t>
      </w:r>
      <w:r w:rsidRPr="00DD00ED">
        <w:t>Ch. 12, 13, 14 &amp; Comprehensive Multiple-Choice Questions</w:t>
      </w:r>
      <w:r w:rsidR="00DD00ED">
        <w:t xml:space="preserve"> (8-</w:t>
      </w:r>
      <w:r w:rsidRPr="00DD00ED">
        <w:t>10 am)</w:t>
      </w:r>
    </w:p>
    <w:sectPr w:rsidR="00FB2A5E" w:rsidRPr="00DD00ED" w:rsidSect="00DD00ED">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A6"/>
    <w:rsid w:val="001512C5"/>
    <w:rsid w:val="00171329"/>
    <w:rsid w:val="001A27D4"/>
    <w:rsid w:val="001E6CE5"/>
    <w:rsid w:val="0020375F"/>
    <w:rsid w:val="002357D1"/>
    <w:rsid w:val="00271FEA"/>
    <w:rsid w:val="002A5E0D"/>
    <w:rsid w:val="002E5EE0"/>
    <w:rsid w:val="00373CEE"/>
    <w:rsid w:val="003A4B98"/>
    <w:rsid w:val="003B77F3"/>
    <w:rsid w:val="003E60FC"/>
    <w:rsid w:val="004070AA"/>
    <w:rsid w:val="00424BFD"/>
    <w:rsid w:val="00441D08"/>
    <w:rsid w:val="004500D8"/>
    <w:rsid w:val="00464BDD"/>
    <w:rsid w:val="00467FBD"/>
    <w:rsid w:val="004D7F79"/>
    <w:rsid w:val="00501386"/>
    <w:rsid w:val="0051098E"/>
    <w:rsid w:val="005952CD"/>
    <w:rsid w:val="005B1968"/>
    <w:rsid w:val="00602CEB"/>
    <w:rsid w:val="00682B32"/>
    <w:rsid w:val="00743695"/>
    <w:rsid w:val="00750C78"/>
    <w:rsid w:val="007551E2"/>
    <w:rsid w:val="0078351C"/>
    <w:rsid w:val="007A4FFA"/>
    <w:rsid w:val="00817E95"/>
    <w:rsid w:val="00880898"/>
    <w:rsid w:val="008B68DA"/>
    <w:rsid w:val="008D42F3"/>
    <w:rsid w:val="00942F1B"/>
    <w:rsid w:val="009606FA"/>
    <w:rsid w:val="009D78C2"/>
    <w:rsid w:val="009E00C0"/>
    <w:rsid w:val="00A11527"/>
    <w:rsid w:val="00A1639D"/>
    <w:rsid w:val="00A320A6"/>
    <w:rsid w:val="00A64CF3"/>
    <w:rsid w:val="00AB1F36"/>
    <w:rsid w:val="00AB71A2"/>
    <w:rsid w:val="00BB1018"/>
    <w:rsid w:val="00BB3796"/>
    <w:rsid w:val="00BD5333"/>
    <w:rsid w:val="00CB2AA7"/>
    <w:rsid w:val="00D76457"/>
    <w:rsid w:val="00DB4E2F"/>
    <w:rsid w:val="00DD00ED"/>
    <w:rsid w:val="00E50140"/>
    <w:rsid w:val="00E5208A"/>
    <w:rsid w:val="00F12461"/>
    <w:rsid w:val="00FB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2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95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emergency" TargetMode="External"/><Relationship Id="rId3" Type="http://schemas.microsoft.com/office/2007/relationships/stylesWithEffects" Target="stylesWithEffects.xml"/><Relationship Id="rId7" Type="http://schemas.openxmlformats.org/officeDocument/2006/relationships/hyperlink" Target="http://www.marshall.edu/academic-affairs/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steringphysics.com" TargetMode="External"/><Relationship Id="rId4" Type="http://schemas.openxmlformats.org/officeDocument/2006/relationships/settings" Target="settings.xml"/><Relationship Id="rId9" Type="http://schemas.openxmlformats.org/officeDocument/2006/relationships/hyperlink" Target="http://www.marshall.edu/emergency/m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7441</Characters>
  <Application>Microsoft Office Word</Application>
  <DocSecurity>0</DocSecurity>
  <Lines>62</Lines>
  <Paragraphs>17</Paragraphs>
  <ScaleCrop>false</ScaleCrop>
  <Company>Marshall University</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Babiuc</dc:creator>
  <cp:lastModifiedBy>Clark, Judith</cp:lastModifiedBy>
  <cp:revision>2</cp:revision>
  <cp:lastPrinted>2014-08-21T16:57:00Z</cp:lastPrinted>
  <dcterms:created xsi:type="dcterms:W3CDTF">2014-08-21T16:58:00Z</dcterms:created>
  <dcterms:modified xsi:type="dcterms:W3CDTF">2014-08-21T16:58:00Z</dcterms:modified>
</cp:coreProperties>
</file>