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121-203/ CRN: 3994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95319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2016</w:t>
            </w:r>
            <w:bookmarkStart w:id="0" w:name="_GoBack"/>
            <w:bookmarkEnd w:id="0"/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10-1050 am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 436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Jessica Briscoe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526B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696-6663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95319F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8C1F51" w:rsidRPr="00522A3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briscoe7@marshall.edu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9-10, TR 9-1030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1260"/>
        <w:gridCol w:w="1975"/>
      </w:tblGrid>
      <w:tr w:rsidR="008C1F51" w:rsidRPr="009261E0" w:rsidTr="006A263F">
        <w:trPr>
          <w:trHeight w:val="170"/>
        </w:trPr>
        <w:tc>
          <w:tcPr>
            <w:tcW w:w="3865" w:type="dxa"/>
          </w:tcPr>
          <w:p w:rsidR="008C1F51" w:rsidRPr="009261E0" w:rsidRDefault="008C1F51" w:rsidP="006A263F">
            <w:pPr>
              <w:tabs>
                <w:tab w:val="left" w:pos="19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Course Outcomes</w:t>
            </w: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TLAs (How Practiced?)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 xml:space="preserve">Assessments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pStyle w:val="Normal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1. Communication Fluency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develop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to specific audiences.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8C1F51" w:rsidRPr="00082F6B" w:rsidTr="006A263F">
        <w:trPr>
          <w:trHeight w:val="1529"/>
        </w:trPr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2.  Inquiry Based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Budget Project (GEAR upload).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3.  Integrative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make connections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transfer</w:t>
            </w:r>
            <w:r w:rsidRPr="009261E0">
              <w:rPr>
                <w:rFonts w:asciiTheme="minorHAnsi" w:hAnsiTheme="minorHAnsi"/>
                <w:sz w:val="20"/>
              </w:rPr>
              <w:t xml:space="preserve"> skills and learning among varied disciplines, domains of thinking, experiences, and situations.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4. Metacognitive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correct their homework as needed.  Students will take short quizzes.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three exams and a final. 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5.  Quantitative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be assessed using three exams and a final.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 xml:space="preserve">Students are required to have a scientific calculator with </w:t>
            </w:r>
            <w:proofErr w:type="gramStart"/>
            <w:r w:rsidRPr="00E674FB">
              <w:rPr>
                <w:rFonts w:asciiTheme="minorHAnsi" w:hAnsiTheme="minorHAnsi"/>
              </w:rPr>
              <w:t>a</w:t>
            </w:r>
            <w:proofErr w:type="gramEnd"/>
            <w:r w:rsidRPr="00E674FB">
              <w:rPr>
                <w:rFonts w:asciiTheme="minorHAnsi" w:hAnsiTheme="minorHAnsi"/>
              </w:rPr>
              <w:t xml:space="preserve"> </w:t>
            </w:r>
            <w:proofErr w:type="spellStart"/>
            <w:r w:rsidRPr="00E674FB">
              <w:rPr>
                <w:rFonts w:asciiTheme="minorHAnsi" w:hAnsiTheme="minorHAnsi"/>
              </w:rPr>
              <w:t>y</w:t>
            </w:r>
            <w:r w:rsidRPr="00E674FB">
              <w:rPr>
                <w:rFonts w:asciiTheme="minorHAnsi" w:hAnsiTheme="minorHAnsi"/>
                <w:vertAlign w:val="superscript"/>
              </w:rPr>
              <w:t>x</w:t>
            </w:r>
            <w:proofErr w:type="spellEnd"/>
            <w:r w:rsidRPr="00E674FB">
              <w:rPr>
                <w:rFonts w:asciiTheme="minorHAnsi" w:hAnsiTheme="minorHAnsi"/>
              </w:rPr>
              <w:t xml:space="preserve"> or </w:t>
            </w:r>
            <w:proofErr w:type="spellStart"/>
            <w:r w:rsidRPr="00E674FB">
              <w:rPr>
                <w:rFonts w:asciiTheme="minorHAnsi" w:hAnsiTheme="minorHAnsi"/>
              </w:rPr>
              <w:t>x</w:t>
            </w:r>
            <w:r w:rsidRPr="00E674FB">
              <w:rPr>
                <w:rFonts w:asciiTheme="minorHAnsi" w:hAnsiTheme="minorHAnsi"/>
                <w:vertAlign w:val="superscript"/>
              </w:rPr>
              <w:t>y</w:t>
            </w:r>
            <w:proofErr w:type="spellEnd"/>
            <w:r w:rsidRPr="00E674FB">
              <w:rPr>
                <w:rFonts w:asciiTheme="minorHAnsi" w:hAnsiTheme="minorHAnsi"/>
              </w:rPr>
              <w:t xml:space="preserve"> or ^ key.  However, most calculations can be done simply with a pencil and piece of paper.  </w:t>
            </w:r>
          </w:p>
          <w:p w:rsidR="008C1F51" w:rsidRPr="00C44370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an MU computer account for email.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, quizzes, and exams.  </w:t>
            </w:r>
            <w:r>
              <w:rPr>
                <w:rFonts w:asciiTheme="minorHAnsi" w:hAnsiTheme="minorHAnsi"/>
                <w:sz w:val="22"/>
                <w:szCs w:val="22"/>
              </w:rPr>
              <w:t>There will also be one project to be completed and uploaded to GEAR.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Homework will be due after the completion of each chapter.  It will be graded and returned promptly for the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students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’ review before each test.  Quizzes will be given after the submission of homework assignments, except </w:t>
            </w:r>
          </w:p>
          <w:p w:rsidR="008C1F51" w:rsidRPr="005446CC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weeks when an exam is scheduled.  There will be a total of three exams and one final.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C1F51" w:rsidRPr="00E21A0F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of iPods or 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Tutoring services are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available in Smith Music Hall 115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daily.  The schedule will be posted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on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 xml:space="preserve"> the door after the first week of classes.  I strongly suggest you take advantage of this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C0822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gramEnd"/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7"/>
        <w:gridCol w:w="1699"/>
        <w:gridCol w:w="1863"/>
        <w:gridCol w:w="1708"/>
        <w:gridCol w:w="1794"/>
        <w:gridCol w:w="1731"/>
      </w:tblGrid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11-15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13,17,19, 29,31,37,49,51,57,59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15,19,21, 29,33,37,43,53,55,59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18-22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University Closed</w:t>
            </w:r>
          </w:p>
          <w:p w:rsid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No Class 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1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Jan 25-29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1-5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1C385E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1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17,19,21, 29,49,51 53,69,71,75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8-12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1C385E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2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15-19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21,23,25, 27,31,33,41,43 45,51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22-26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8C1F51" w:rsidRP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Feb 29-Mar 4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CB6C6B" w:rsidRPr="001C385E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15,17,27, 29,31,33,35,37,47,49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7-11</w:t>
            </w:r>
          </w:p>
        </w:tc>
        <w:tc>
          <w:tcPr>
            <w:tcW w:w="1700" w:type="dxa"/>
          </w:tcPr>
          <w:p w:rsidR="00CB6C6B" w:rsidRPr="00FC7C8D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8C1F51" w:rsidRPr="001C385E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Quiz 3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14-18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FC7C8D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19,21,23, 25,29 31,33,37,41,43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21-25</w:t>
            </w:r>
          </w:p>
        </w:tc>
        <w:tc>
          <w:tcPr>
            <w:tcW w:w="1700" w:type="dxa"/>
          </w:tcPr>
          <w:p w:rsidR="008C1F51" w:rsidRPr="00642186" w:rsidRDefault="00CB6C6B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Spring Break</w:t>
            </w:r>
          </w:p>
        </w:tc>
        <w:tc>
          <w:tcPr>
            <w:tcW w:w="1973" w:type="dxa"/>
          </w:tcPr>
          <w:p w:rsidR="008C1F51" w:rsidRPr="00642186" w:rsidRDefault="00CB6C6B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Spring Break</w:t>
            </w:r>
          </w:p>
        </w:tc>
        <w:tc>
          <w:tcPr>
            <w:tcW w:w="1710" w:type="dxa"/>
          </w:tcPr>
          <w:p w:rsidR="008C1F51" w:rsidRPr="00642186" w:rsidRDefault="00CB6C6B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Spring Break</w:t>
            </w:r>
          </w:p>
        </w:tc>
        <w:tc>
          <w:tcPr>
            <w:tcW w:w="1890" w:type="dxa"/>
          </w:tcPr>
          <w:p w:rsidR="008C1F51" w:rsidRPr="00642186" w:rsidRDefault="00CB6C6B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Spring Break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CB6C6B" w:rsidRDefault="00CB6C6B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Spring Break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Mar 29-Apr 1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15,17 19, 21,25,27,29,33,35,39</w:t>
            </w:r>
          </w:p>
        </w:tc>
        <w:tc>
          <w:tcPr>
            <w:tcW w:w="1973" w:type="dxa"/>
          </w:tcPr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Quiz 4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15,19 21, 23,25,27,31,35,37,47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4-8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11-15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8C1F51" w:rsidRPr="00FC7C8D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FC7C8D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18-22</w:t>
            </w:r>
          </w:p>
        </w:tc>
        <w:tc>
          <w:tcPr>
            <w:tcW w:w="1700" w:type="dxa"/>
          </w:tcPr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8A cont.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Apr 25-29</w:t>
            </w:r>
          </w:p>
        </w:tc>
        <w:tc>
          <w:tcPr>
            <w:tcW w:w="1700" w:type="dxa"/>
          </w:tcPr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8C1F51" w:rsidRPr="00FC7C8D" w:rsidRDefault="008C1F5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May 2-6</w:t>
            </w:r>
          </w:p>
        </w:tc>
        <w:tc>
          <w:tcPr>
            <w:tcW w:w="1700" w:type="dxa"/>
          </w:tcPr>
          <w:p w:rsidR="008C1F51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Final 1015am-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1215pm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:rsidR="008C1F51" w:rsidRPr="00E21A0F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Pr="00603B11" w:rsidRDefault="008C1F51" w:rsidP="008C1F51">
      <w:pPr>
        <w:rPr>
          <w:rFonts w:ascii="Times New Roman" w:hAnsi="Times New Roman"/>
          <w:sz w:val="22"/>
          <w:szCs w:val="22"/>
          <w:u w:val="single"/>
        </w:rPr>
      </w:pPr>
    </w:p>
    <w:p w:rsidR="008C1F51" w:rsidRDefault="008C1F51" w:rsidP="008C1F51"/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5319F">
      <w:r>
        <w:separator/>
      </w:r>
    </w:p>
  </w:endnote>
  <w:endnote w:type="continuationSeparator" w:id="0">
    <w:p w:rsidR="00000000" w:rsidRDefault="0095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89" w:rsidRDefault="0095319F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5319F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9531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189" w:rsidRDefault="0095319F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5319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9531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5319F">
      <w:r>
        <w:separator/>
      </w:r>
    </w:p>
  </w:footnote>
  <w:footnote w:type="continuationSeparator" w:id="0">
    <w:p w:rsidR="00000000" w:rsidRDefault="00953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7411C9"/>
    <w:rsid w:val="008C1F51"/>
    <w:rsid w:val="0095319F"/>
    <w:rsid w:val="00C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05D5-B94B-4E37-BC96-6A46C18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iscoe7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Briscoe, Jessica</dc:creator>
  <cp:keywords/>
  <dc:description/>
  <cp:lastModifiedBy>Briscoe, Jessica</cp:lastModifiedBy>
  <cp:revision>2</cp:revision>
  <dcterms:created xsi:type="dcterms:W3CDTF">2016-01-11T12:27:00Z</dcterms:created>
  <dcterms:modified xsi:type="dcterms:W3CDTF">2016-01-11T15:57:00Z</dcterms:modified>
</cp:coreProperties>
</file>