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2C" w:rsidRPr="00681226" w:rsidRDefault="00E85A8C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MTH 130</w:t>
      </w:r>
    </w:p>
    <w:p w:rsidR="00681226" w:rsidRPr="00681226" w:rsidRDefault="00E85A8C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Algebra</w:t>
      </w:r>
    </w:p>
    <w:p w:rsidR="00681226" w:rsidRPr="00681226" w:rsidRDefault="00536CC9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2017</w:t>
      </w: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</w:p>
    <w:p w:rsidR="001C2F60" w:rsidRPr="00681226" w:rsidRDefault="001C2F60" w:rsidP="00681226">
      <w:pPr>
        <w:spacing w:after="0"/>
        <w:rPr>
          <w:rFonts w:ascii="Arial" w:hAnsi="Arial" w:cs="Arial"/>
          <w:b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 and calculator</w:t>
      </w:r>
    </w:p>
    <w:p w:rsidR="00681226" w:rsidRDefault="00681226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Algebra </w:t>
      </w:r>
      <w:r w:rsidR="00536CC9">
        <w:rPr>
          <w:rFonts w:ascii="Arial" w:hAnsi="Arial" w:cs="Arial"/>
          <w:sz w:val="24"/>
          <w:szCs w:val="24"/>
        </w:rPr>
        <w:t>by Paul Sisson</w:t>
      </w:r>
      <w:r w:rsidR="00C8228F">
        <w:rPr>
          <w:rFonts w:ascii="Arial" w:hAnsi="Arial" w:cs="Arial"/>
          <w:sz w:val="24"/>
          <w:szCs w:val="24"/>
        </w:rPr>
        <w:t xml:space="preserve"> 2</w:t>
      </w:r>
      <w:r w:rsidR="00C8228F" w:rsidRPr="00C8228F">
        <w:rPr>
          <w:rFonts w:ascii="Arial" w:hAnsi="Arial" w:cs="Arial"/>
          <w:sz w:val="24"/>
          <w:szCs w:val="24"/>
          <w:vertAlign w:val="superscript"/>
        </w:rPr>
        <w:t>nd</w:t>
      </w:r>
      <w:r w:rsidR="00C8228F">
        <w:rPr>
          <w:rFonts w:ascii="Arial" w:hAnsi="Arial" w:cs="Arial"/>
          <w:sz w:val="24"/>
          <w:szCs w:val="24"/>
        </w:rPr>
        <w:t xml:space="preserve"> edition</w:t>
      </w:r>
    </w:p>
    <w:p w:rsidR="00681226" w:rsidRDefault="00536CC9" w:rsidP="00681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scientific calculator at any level</w:t>
      </w:r>
    </w:p>
    <w:p w:rsidR="001C2F60" w:rsidRDefault="001C2F60" w:rsidP="00681226">
      <w:pPr>
        <w:spacing w:after="0"/>
        <w:rPr>
          <w:rFonts w:ascii="Arial" w:hAnsi="Arial" w:cs="Arial"/>
          <w:sz w:val="24"/>
          <w:szCs w:val="24"/>
        </w:rPr>
      </w:pP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81226">
        <w:rPr>
          <w:rFonts w:ascii="Arial" w:eastAsia="Times New Roman" w:hAnsi="Arial" w:cs="Arial"/>
          <w:b/>
          <w:sz w:val="24"/>
          <w:szCs w:val="24"/>
        </w:rPr>
        <w:t>Instructor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Dr. Clayton Brooks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Office: Smith Hall 723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Office hours: </w:t>
      </w:r>
      <w:r w:rsidR="00146C64">
        <w:rPr>
          <w:rFonts w:ascii="Arial" w:eastAsia="Times New Roman" w:hAnsi="Arial" w:cs="Arial"/>
          <w:sz w:val="24"/>
          <w:szCs w:val="24"/>
        </w:rPr>
        <w:t>M</w:t>
      </w:r>
      <w:r w:rsidR="00536CC9">
        <w:rPr>
          <w:rFonts w:ascii="Arial" w:eastAsia="Times New Roman" w:hAnsi="Arial" w:cs="Arial"/>
          <w:sz w:val="24"/>
          <w:szCs w:val="24"/>
        </w:rPr>
        <w:t>TWR 10:00 – 11:00</w:t>
      </w:r>
      <w:r w:rsidR="00146C64">
        <w:rPr>
          <w:rFonts w:ascii="Arial" w:eastAsia="Times New Roman" w:hAnsi="Arial" w:cs="Arial"/>
          <w:sz w:val="24"/>
          <w:szCs w:val="24"/>
        </w:rPr>
        <w:t xml:space="preserve">, </w:t>
      </w:r>
      <w:r w:rsidRPr="00681226">
        <w:rPr>
          <w:rFonts w:ascii="Arial" w:eastAsia="Times New Roman" w:hAnsi="Arial" w:cs="Arial"/>
          <w:sz w:val="24"/>
          <w:szCs w:val="24"/>
        </w:rPr>
        <w:t>or by appointment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 xml:space="preserve">E-mail: </w:t>
      </w:r>
      <w:proofErr w:type="spellStart"/>
      <w:r w:rsidRPr="00681226">
        <w:rPr>
          <w:rFonts w:ascii="Arial" w:eastAsia="Times New Roman" w:hAnsi="Arial" w:cs="Arial"/>
          <w:sz w:val="24"/>
          <w:szCs w:val="24"/>
        </w:rPr>
        <w:t>brooksc</w:t>
      </w:r>
      <w:proofErr w:type="spellEnd"/>
      <w:r w:rsidRPr="00681226">
        <w:rPr>
          <w:rFonts w:ascii="Arial" w:eastAsia="Times New Roman" w:hAnsi="Arial" w:cs="Arial"/>
          <w:sz w:val="24"/>
          <w:szCs w:val="24"/>
        </w:rPr>
        <w:t xml:space="preserve"> at </w:t>
      </w:r>
      <w:r w:rsidR="00536CC9">
        <w:rPr>
          <w:rFonts w:ascii="Arial" w:eastAsia="Times New Roman" w:hAnsi="Arial" w:cs="Arial"/>
          <w:sz w:val="24"/>
          <w:szCs w:val="24"/>
        </w:rPr>
        <w:t>…</w:t>
      </w:r>
    </w:p>
    <w:p w:rsidR="00681226" w:rsidRPr="00681226" w:rsidRDefault="00681226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1226">
        <w:rPr>
          <w:rFonts w:ascii="Arial" w:eastAsia="Times New Roman" w:hAnsi="Arial" w:cs="Arial"/>
          <w:sz w:val="24"/>
          <w:szCs w:val="24"/>
        </w:rPr>
        <w:t>Telephone: The University does not give me full telephone access so I may not be able to return your call.  So, with that in mind, my number is ×6-6702.</w:t>
      </w:r>
    </w:p>
    <w:p w:rsidR="001C2F60" w:rsidRPr="00681226" w:rsidRDefault="001C2F60" w:rsidP="006812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1226" w:rsidRDefault="00681226" w:rsidP="0068122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description</w:t>
      </w:r>
    </w:p>
    <w:p w:rsidR="00ED5FDB" w:rsidRPr="00ED5FDB" w:rsidRDefault="00ED5FDB" w:rsidP="00ED5F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College Algebra – </w:t>
      </w:r>
      <w:r w:rsidRPr="00ED5FDB">
        <w:rPr>
          <w:rFonts w:ascii="Arial" w:hAnsi="Arial" w:cs="Arial"/>
          <w:sz w:val="24"/>
          <w:szCs w:val="24"/>
        </w:rPr>
        <w:t>3 hrs.</w:t>
      </w:r>
    </w:p>
    <w:p w:rsidR="005326E9" w:rsidRDefault="00ED5FDB" w:rsidP="00ED5FDB">
      <w:pPr>
        <w:spacing w:after="0"/>
        <w:rPr>
          <w:rFonts w:ascii="Arial" w:hAnsi="Arial" w:cs="Arial"/>
          <w:sz w:val="24"/>
          <w:szCs w:val="24"/>
        </w:rPr>
      </w:pPr>
      <w:r w:rsidRPr="00ED5FDB">
        <w:rPr>
          <w:rFonts w:ascii="Arial" w:hAnsi="Arial" w:cs="Arial"/>
          <w:sz w:val="24"/>
          <w:szCs w:val="24"/>
        </w:rPr>
        <w:t xml:space="preserve">Polynomials, rational, exponential, and logarithmic functions. </w:t>
      </w:r>
      <w:r>
        <w:rPr>
          <w:rFonts w:ascii="Arial" w:hAnsi="Arial" w:cs="Arial"/>
          <w:sz w:val="24"/>
          <w:szCs w:val="24"/>
        </w:rPr>
        <w:t xml:space="preserve"> </w:t>
      </w:r>
      <w:r w:rsidRPr="00ED5FDB">
        <w:rPr>
          <w:rFonts w:ascii="Arial" w:hAnsi="Arial" w:cs="Arial"/>
          <w:sz w:val="24"/>
          <w:szCs w:val="24"/>
        </w:rPr>
        <w:t>Graphs, equations and inequalities, sequences. (PR: Math ACT 21 or above)</w:t>
      </w:r>
    </w:p>
    <w:p w:rsidR="001C2F60" w:rsidRDefault="001C2F60" w:rsidP="00ED5FDB">
      <w:pPr>
        <w:spacing w:after="0"/>
        <w:rPr>
          <w:rFonts w:ascii="Arial" w:hAnsi="Arial" w:cs="Arial"/>
          <w:sz w:val="24"/>
          <w:szCs w:val="24"/>
        </w:rPr>
      </w:pPr>
    </w:p>
    <w:p w:rsidR="005326E9" w:rsidRDefault="005326E9" w:rsidP="005326E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Learner outcomes</w:t>
      </w:r>
    </w:p>
    <w:p w:rsidR="005326E9" w:rsidRDefault="005326E9" w:rsidP="005326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is expected to be able to:</w:t>
      </w:r>
    </w:p>
    <w:p w:rsidR="007B58C6" w:rsidRPr="001C2F60" w:rsidRDefault="007B58C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Learn the vocabulary and concepts used in studying equations</w:t>
      </w:r>
    </w:p>
    <w:p w:rsidR="007B58C6" w:rsidRPr="001C2F60" w:rsidRDefault="007B58C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linear equations in one variable</w:t>
      </w:r>
    </w:p>
    <w:p w:rsidR="007B58C6" w:rsidRPr="001C2F60" w:rsidRDefault="007B58C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rational equations with variables in the denominators</w:t>
      </w:r>
    </w:p>
    <w:p w:rsidR="007B58C6" w:rsidRPr="001C2F60" w:rsidRDefault="007B58C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formulas for a specific variable</w:t>
      </w:r>
    </w:p>
    <w:p w:rsidR="00447B5D" w:rsidRPr="001C2F60" w:rsidRDefault="007B58C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applied p</w:t>
      </w:r>
      <w:r w:rsidR="00447B5D" w:rsidRPr="001C2F60">
        <w:rPr>
          <w:rFonts w:ascii="Arial" w:hAnsi="Arial" w:cs="Arial"/>
          <w:sz w:val="24"/>
          <w:szCs w:val="24"/>
        </w:rPr>
        <w:t>roblems by using linear equations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Learn procedures for solving applied problems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Perform arithmetic with complex numbers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a quadratic equation by various methods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Model situations with quadratic equations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equations by factoring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rational equations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equations with radicals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Learn the vocabulary used with inequalities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and graph linear and compound inequalities</w:t>
      </w:r>
    </w:p>
    <w:p w:rsidR="00447B5D" w:rsidRPr="001C2F60" w:rsidRDefault="00447B5D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equations and inequalities involving absolute values</w:t>
      </w:r>
    </w:p>
    <w:p w:rsidR="002B5118" w:rsidRPr="001C2F60" w:rsidRDefault="002B511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Plot points in the Cartesian coordinate plane</w:t>
      </w:r>
    </w:p>
    <w:p w:rsidR="002B5118" w:rsidRPr="001C2F60" w:rsidRDefault="002B511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the distance and midpoint between two points</w:t>
      </w:r>
    </w:p>
    <w:p w:rsidR="009552D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Sketch graphs by plotting points</w:t>
      </w:r>
    </w:p>
    <w:p w:rsidR="009552D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intercepts and symmetries in graphs</w:t>
      </w:r>
    </w:p>
    <w:p w:rsidR="009552D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lastRenderedPageBreak/>
        <w:t>Find the equation of a circle</w:t>
      </w:r>
    </w:p>
    <w:p w:rsidR="00AC2E4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the slope of a line</w:t>
      </w:r>
    </w:p>
    <w:p w:rsidR="00AC2E4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the equation of a line in point-slope, slope-intercept, and general forms</w:t>
      </w:r>
    </w:p>
    <w:p w:rsidR="009552D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Recognize the equations of horizontal and vertical lines</w:t>
      </w:r>
    </w:p>
    <w:p w:rsidR="00AC2E46" w:rsidRPr="001C2F60" w:rsidRDefault="00AC2E4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equations of parallel and perpendicula</w:t>
      </w:r>
      <w:r w:rsidR="009552D6" w:rsidRPr="001C2F60">
        <w:rPr>
          <w:rFonts w:ascii="Arial" w:hAnsi="Arial" w:cs="Arial"/>
          <w:sz w:val="24"/>
          <w:szCs w:val="24"/>
        </w:rPr>
        <w:t>r lines</w:t>
      </w:r>
    </w:p>
    <w:p w:rsidR="00AC2E46" w:rsidRPr="001C2F60" w:rsidRDefault="009552D6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Use linear regression to model an application</w:t>
      </w:r>
    </w:p>
    <w:p w:rsidR="00703DB3" w:rsidRPr="001C2F60" w:rsidRDefault="00703DB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Define relation and function</w:t>
      </w:r>
    </w:p>
    <w:p w:rsidR="00703DB3" w:rsidRPr="001C2F60" w:rsidRDefault="00703DB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Determine the domain of a function</w:t>
      </w:r>
    </w:p>
    <w:p w:rsidR="00703DB3" w:rsidRPr="001C2F60" w:rsidRDefault="00703DB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Analyze properties of functions based upon their graphs</w:t>
      </w:r>
    </w:p>
    <w:p w:rsidR="00703DB3" w:rsidRPr="001C2F60" w:rsidRDefault="00703DB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Determine intervals of increase of a function, and its average rate of change</w:t>
      </w:r>
    </w:p>
    <w:p w:rsidR="00703DB3" w:rsidRPr="001C2F60" w:rsidRDefault="00703DB3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Determine if a function is odd or even</w:t>
      </w:r>
    </w:p>
    <w:p w:rsidR="00703DB3" w:rsidRPr="001C2F60" w:rsidRDefault="00703DB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Graph basic functions</w:t>
      </w:r>
    </w:p>
    <w:p w:rsidR="00703DB3" w:rsidRPr="001C2F60" w:rsidRDefault="00703DB3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Evaluate and graph piecewise-defined functions</w:t>
      </w:r>
    </w:p>
    <w:p w:rsidR="00703DB3" w:rsidRPr="001C2F60" w:rsidRDefault="00703DB3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Graph algebraic transformations of known graphs</w:t>
      </w:r>
    </w:p>
    <w:p w:rsidR="00703DB3" w:rsidRPr="001C2F60" w:rsidRDefault="00703DB3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arithmetic and composite combinations of functions</w:t>
      </w:r>
    </w:p>
    <w:p w:rsidR="00703DB3" w:rsidRPr="001C2F60" w:rsidRDefault="00703DB3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Decompose a function</w:t>
      </w:r>
      <w:r w:rsidR="00A01BC8" w:rsidRPr="001C2F60">
        <w:rPr>
          <w:rFonts w:ascii="Arial" w:hAnsi="Arial" w:cs="Arial"/>
          <w:sz w:val="24"/>
          <w:szCs w:val="24"/>
        </w:rPr>
        <w:t xml:space="preserve"> into a composition</w:t>
      </w:r>
    </w:p>
    <w:p w:rsidR="00A01BC8" w:rsidRPr="001C2F60" w:rsidRDefault="00A01BC8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Find and apply inverse functions</w:t>
      </w:r>
    </w:p>
    <w:p w:rsidR="00A01BC8" w:rsidRPr="001C2F60" w:rsidRDefault="00A01BC8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Graph quadratic functions</w:t>
      </w:r>
    </w:p>
    <w:p w:rsidR="00A01BC8" w:rsidRPr="001C2F60" w:rsidRDefault="00A01BC8" w:rsidP="00703D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Model and solve problems using quadratic functions</w:t>
      </w:r>
    </w:p>
    <w:p w:rsidR="00107B0E" w:rsidRPr="001C2F60" w:rsidRDefault="00107B0E" w:rsidP="00107B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equations of a quadratic form</w:t>
      </w:r>
    </w:p>
    <w:p w:rsidR="00A01BC8" w:rsidRPr="001C2F60" w:rsidRDefault="00A01BC8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Determine zeros and end behavior of polynomial functions</w:t>
      </w:r>
    </w:p>
    <w:p w:rsidR="00A01BC8" w:rsidRPr="001C2F60" w:rsidRDefault="00A01BC8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Determine the multiplicity of a zero of a polynomial function</w:t>
      </w:r>
    </w:p>
    <w:p w:rsidR="00A01BC8" w:rsidRPr="001C2F60" w:rsidRDefault="00A01BC8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Perform long and synthetic division of polynomials</w:t>
      </w:r>
    </w:p>
    <w:p w:rsidR="00A01BC8" w:rsidRPr="001C2F60" w:rsidRDefault="00A01BC8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Understand the concept of the Factor Theorem</w:t>
      </w:r>
    </w:p>
    <w:p w:rsidR="00A01BC8" w:rsidRPr="001C2F60" w:rsidRDefault="00A01BC8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Examine all asymptotes of a rational function</w:t>
      </w:r>
    </w:p>
    <w:p w:rsidR="00A01BC8" w:rsidRPr="001C2F60" w:rsidRDefault="00A01BC8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polynomial and rational inequalities</w:t>
      </w:r>
    </w:p>
    <w:p w:rsidR="00107B0E" w:rsidRPr="001C2F60" w:rsidRDefault="00107B0E" w:rsidP="00107B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Sketch the graph of an exponential function</w:t>
      </w:r>
    </w:p>
    <w:p w:rsidR="00A01BC8" w:rsidRPr="001C2F60" w:rsidRDefault="00107B0E" w:rsidP="00A01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Model problems involving compound interest</w:t>
      </w:r>
    </w:p>
    <w:p w:rsidR="00107B0E" w:rsidRPr="001C2F60" w:rsidRDefault="00107B0E" w:rsidP="00107B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Identify and apply the natural exponential function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Define and apply basic properties of logarithms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Graph and apply logarithmic functions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Understand the relationship between exponential and logarithmic functions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Solve exponential and logarithmic equations and their applications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Model exponential, logarithmic, and logistic growth.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Understand the nature of solutions to linear systems.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Use graphing, substitution and elimination to solve linear systems.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Model problems with linear systems.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Use matrices to represent linear systems.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Utilize technology to solve linear systems.</w:t>
      </w:r>
    </w:p>
    <w:p w:rsidR="001C2F60" w:rsidRPr="001C2F60" w:rsidRDefault="001C2F60" w:rsidP="001C2F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Perform matrix arithmetic and its relation to applications.</w:t>
      </w:r>
    </w:p>
    <w:p w:rsidR="00D15DF8" w:rsidRPr="001C2F60" w:rsidRDefault="00D15DF8" w:rsidP="00D15D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C2F60">
        <w:rPr>
          <w:rFonts w:ascii="Arial" w:hAnsi="Arial" w:cs="Arial"/>
          <w:sz w:val="24"/>
          <w:szCs w:val="24"/>
        </w:rPr>
        <w:t>Become familiar</w:t>
      </w:r>
      <w:r w:rsidR="001C2F60" w:rsidRPr="001C2F60">
        <w:rPr>
          <w:rFonts w:ascii="Arial" w:hAnsi="Arial" w:cs="Arial"/>
          <w:sz w:val="24"/>
          <w:szCs w:val="24"/>
        </w:rPr>
        <w:t xml:space="preserve"> with the use of an appropriate calculator</w:t>
      </w:r>
    </w:p>
    <w:p w:rsidR="00D15DF8" w:rsidRDefault="00D15DF8" w:rsidP="00D15DF8">
      <w:pPr>
        <w:spacing w:after="0" w:line="240" w:lineRule="auto"/>
        <w:rPr>
          <w:rFonts w:ascii="Arial" w:hAnsi="Arial" w:cs="Arial"/>
        </w:rPr>
      </w:pPr>
    </w:p>
    <w:p w:rsidR="001C2F60" w:rsidRDefault="001C2F60" w:rsidP="00D15DF8">
      <w:pPr>
        <w:spacing w:after="0" w:line="240" w:lineRule="auto"/>
        <w:rPr>
          <w:rFonts w:ascii="Arial" w:hAnsi="Arial" w:cs="Arial"/>
        </w:rPr>
      </w:pPr>
    </w:p>
    <w:p w:rsidR="001C2F60" w:rsidRPr="00D15DF8" w:rsidRDefault="001C2F60" w:rsidP="00D15DF8">
      <w:pPr>
        <w:spacing w:after="0" w:line="240" w:lineRule="auto"/>
        <w:rPr>
          <w:rFonts w:ascii="Arial" w:hAnsi="Arial" w:cs="Arial"/>
        </w:rPr>
      </w:pPr>
    </w:p>
    <w:p w:rsidR="00705901" w:rsidRPr="00D15DF8" w:rsidRDefault="00705901" w:rsidP="00036AD6">
      <w:pPr>
        <w:spacing w:after="0"/>
        <w:rPr>
          <w:rFonts w:ascii="Arial" w:hAnsi="Arial" w:cs="Arial"/>
          <w:b/>
          <w:sz w:val="24"/>
          <w:szCs w:val="24"/>
        </w:rPr>
      </w:pPr>
      <w:r w:rsidRPr="00D15DF8">
        <w:rPr>
          <w:rFonts w:ascii="Arial" w:hAnsi="Arial" w:cs="Arial"/>
          <w:b/>
          <w:sz w:val="24"/>
          <w:szCs w:val="24"/>
        </w:rPr>
        <w:lastRenderedPageBreak/>
        <w:t>Assessment of learner outcomes</w:t>
      </w:r>
    </w:p>
    <w:p w:rsidR="00705901" w:rsidRDefault="00705901" w:rsidP="00036AD6">
      <w:pPr>
        <w:spacing w:after="0"/>
        <w:rPr>
          <w:rFonts w:ascii="Arial" w:hAnsi="Arial" w:cs="Arial"/>
          <w:sz w:val="24"/>
          <w:szCs w:val="24"/>
        </w:rPr>
      </w:pPr>
      <w:r w:rsidRPr="00D15DF8">
        <w:rPr>
          <w:rFonts w:ascii="Arial" w:hAnsi="Arial" w:cs="Arial"/>
          <w:sz w:val="24"/>
          <w:szCs w:val="24"/>
        </w:rPr>
        <w:t>The student will be expected to: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questions that determine basic comprehension of concepts.</w:t>
      </w:r>
    </w:p>
    <w:p w:rsidR="00D15DF8" w:rsidRDefault="00D15DF8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 given data or graphs.</w:t>
      </w:r>
    </w:p>
    <w:p w:rsidR="00D15DF8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expressions.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equations.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results or functions.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 results.</w:t>
      </w:r>
    </w:p>
    <w:p w:rsidR="00893CA0" w:rsidRDefault="00893CA0" w:rsidP="00036A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concepts to find solutions to a situation.</w:t>
      </w:r>
    </w:p>
    <w:p w:rsidR="00893CA0" w:rsidRPr="00893CA0" w:rsidRDefault="00893CA0" w:rsidP="00036A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</w:t>
      </w:r>
      <w:r w:rsidR="001C2F60">
        <w:rPr>
          <w:rFonts w:ascii="Arial" w:hAnsi="Arial" w:cs="Arial"/>
          <w:sz w:val="24"/>
          <w:szCs w:val="24"/>
        </w:rPr>
        <w:t>demonstrated by the results of 3</w:t>
      </w:r>
      <w:r>
        <w:rPr>
          <w:rFonts w:ascii="Arial" w:hAnsi="Arial" w:cs="Arial"/>
          <w:sz w:val="24"/>
          <w:szCs w:val="24"/>
        </w:rPr>
        <w:t xml:space="preserve"> in-class tests and a cumulative final exam.</w:t>
      </w:r>
    </w:p>
    <w:p w:rsidR="00705901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test will consist of a portion that does not allow a calculator or other technology, and a portion that will require a graphing calculator.</w:t>
      </w:r>
    </w:p>
    <w:p w:rsidR="00036AD6" w:rsidRPr="00D15DF8" w:rsidRDefault="00036AD6" w:rsidP="00D15D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sharing of calculators or other technology during a test is allowed.</w:t>
      </w:r>
    </w:p>
    <w:p w:rsidR="00705901" w:rsidRPr="00D15DF8" w:rsidRDefault="00705901" w:rsidP="00D15DF8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Grading policy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 weights given to aspects of the class are:</w:t>
      </w:r>
    </w:p>
    <w:p w:rsidR="00705901" w:rsidRPr="00705901" w:rsidRDefault="00C1405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points</w:t>
      </w:r>
      <w:r w:rsidR="00893C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93CA0">
        <w:rPr>
          <w:rFonts w:ascii="Arial" w:hAnsi="Arial" w:cs="Arial"/>
          <w:sz w:val="24"/>
          <w:szCs w:val="24"/>
        </w:rPr>
        <w:t>In-class tests</w:t>
      </w:r>
    </w:p>
    <w:p w:rsidR="00705901" w:rsidRDefault="00C1405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points</w:t>
      </w:r>
      <w:r>
        <w:rPr>
          <w:rFonts w:ascii="Arial" w:hAnsi="Arial" w:cs="Arial"/>
          <w:sz w:val="24"/>
          <w:szCs w:val="24"/>
        </w:rPr>
        <w:tab/>
      </w:r>
      <w:r w:rsidR="00705901" w:rsidRPr="00705901">
        <w:rPr>
          <w:rFonts w:ascii="Arial" w:hAnsi="Arial" w:cs="Arial"/>
          <w:sz w:val="24"/>
          <w:szCs w:val="24"/>
        </w:rPr>
        <w:t>Final exam</w:t>
      </w:r>
    </w:p>
    <w:p w:rsidR="00C14053" w:rsidRDefault="00C14053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points max for all other quizzes and assignments</w:t>
      </w:r>
      <w:bookmarkStart w:id="0" w:name="_GoBack"/>
      <w:bookmarkEnd w:id="0"/>
    </w:p>
    <w:p w:rsidR="007530B5" w:rsidRPr="00705901" w:rsidRDefault="007530B5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A letter grade, </w:t>
      </w:r>
      <w:r w:rsidR="00893CA0">
        <w:rPr>
          <w:rFonts w:ascii="Arial" w:hAnsi="Arial" w:cs="Arial"/>
          <w:sz w:val="24"/>
          <w:szCs w:val="24"/>
        </w:rPr>
        <w:t>or its equivalent on a 90-80-70-60 scale</w:t>
      </w:r>
      <w:r w:rsidRPr="00705901">
        <w:rPr>
          <w:rFonts w:ascii="Arial" w:hAnsi="Arial" w:cs="Arial"/>
          <w:sz w:val="24"/>
          <w:szCs w:val="24"/>
        </w:rPr>
        <w:t>, will be given for each aspect.  The final grade will be an average of those aspects.</w:t>
      </w:r>
    </w:p>
    <w:p w:rsidR="00ED5FDB" w:rsidRPr="00705901" w:rsidRDefault="00ED5FDB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Late penalties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A penalty of 1% reduction for each hour late will be assessed for any assignment.  Make-up tests will not be given for any unexcused absence.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Attendance policy</w:t>
      </w:r>
    </w:p>
    <w:p w:rsidR="001C2F60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There is no formal attendance policy.  However, being absent for exams and class presentations and discussions inherently carries potentially severe penalties.</w:t>
      </w:r>
    </w:p>
    <w:p w:rsidR="001C2F60" w:rsidRPr="00705901" w:rsidRDefault="001C2F60" w:rsidP="00705901">
      <w:pPr>
        <w:spacing w:after="0"/>
        <w:rPr>
          <w:rFonts w:ascii="Arial" w:hAnsi="Arial" w:cs="Arial"/>
          <w:sz w:val="24"/>
          <w:szCs w:val="24"/>
        </w:rPr>
      </w:pP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t>Course philosophy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 xml:space="preserve">The basic idea is to </w:t>
      </w:r>
      <w:r w:rsidR="00036AD6">
        <w:rPr>
          <w:rFonts w:ascii="Arial" w:hAnsi="Arial" w:cs="Arial"/>
          <w:sz w:val="24"/>
          <w:szCs w:val="24"/>
        </w:rPr>
        <w:t>p</w:t>
      </w:r>
      <w:r w:rsidR="00571BA7">
        <w:rPr>
          <w:rFonts w:ascii="Arial" w:hAnsi="Arial" w:cs="Arial"/>
          <w:sz w:val="24"/>
          <w:szCs w:val="24"/>
        </w:rPr>
        <w:t>rovide</w:t>
      </w:r>
      <w:r w:rsidR="00036AD6">
        <w:rPr>
          <w:rFonts w:ascii="Arial" w:hAnsi="Arial" w:cs="Arial"/>
          <w:sz w:val="24"/>
          <w:szCs w:val="24"/>
        </w:rPr>
        <w:t xml:space="preserve"> the student with the algebraic tools needed to succeed </w:t>
      </w:r>
      <w:r w:rsidR="00ED5FDB">
        <w:rPr>
          <w:rFonts w:ascii="Arial" w:hAnsi="Arial" w:cs="Arial"/>
          <w:sz w:val="24"/>
          <w:szCs w:val="24"/>
        </w:rPr>
        <w:t>with related duties in other subjects</w:t>
      </w:r>
      <w:r w:rsidR="00036AD6">
        <w:rPr>
          <w:rFonts w:ascii="Arial" w:hAnsi="Arial" w:cs="Arial"/>
          <w:sz w:val="24"/>
          <w:szCs w:val="24"/>
        </w:rPr>
        <w:t>.  Breadth, rather than depth, of the wide range of subjects will dictate the schedule for the semester.</w:t>
      </w:r>
    </w:p>
    <w:p w:rsid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</w:p>
    <w:p w:rsidR="001C2F60" w:rsidRPr="00705901" w:rsidRDefault="001C2F60" w:rsidP="00705901">
      <w:pPr>
        <w:spacing w:after="0"/>
        <w:rPr>
          <w:rFonts w:ascii="Arial" w:hAnsi="Arial" w:cs="Arial"/>
          <w:sz w:val="24"/>
          <w:szCs w:val="24"/>
        </w:rPr>
      </w:pPr>
    </w:p>
    <w:p w:rsidR="00536CC9" w:rsidRDefault="00536C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05901" w:rsidRPr="00705901" w:rsidRDefault="00705901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705901">
        <w:rPr>
          <w:rFonts w:ascii="Arial" w:hAnsi="Arial" w:cs="Arial"/>
          <w:b/>
          <w:sz w:val="24"/>
          <w:szCs w:val="24"/>
        </w:rPr>
        <w:lastRenderedPageBreak/>
        <w:t>Teaching outline</w:t>
      </w:r>
    </w:p>
    <w:p w:rsidR="00705901" w:rsidRPr="00705901" w:rsidRDefault="00705901" w:rsidP="00705901">
      <w:pPr>
        <w:spacing w:after="0"/>
        <w:rPr>
          <w:rFonts w:ascii="Arial" w:hAnsi="Arial" w:cs="Arial"/>
          <w:sz w:val="24"/>
          <w:szCs w:val="24"/>
        </w:rPr>
      </w:pPr>
      <w:r w:rsidRPr="00705901">
        <w:rPr>
          <w:rFonts w:ascii="Arial" w:hAnsi="Arial" w:cs="Arial"/>
          <w:sz w:val="24"/>
          <w:szCs w:val="24"/>
        </w:rPr>
        <w:t>Week of:</w:t>
      </w:r>
    </w:p>
    <w:p w:rsidR="00705901" w:rsidRPr="00705901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10</w:t>
      </w:r>
      <w:r w:rsidR="008C455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Sections</w:t>
      </w:r>
      <w:r w:rsidR="008C4556">
        <w:rPr>
          <w:rFonts w:ascii="Arial" w:hAnsi="Arial" w:cs="Arial"/>
          <w:sz w:val="24"/>
          <w:szCs w:val="24"/>
        </w:rPr>
        <w:t xml:space="preserve"> 1.</w:t>
      </w:r>
      <w:r w:rsidR="009F7F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1.3</w:t>
      </w:r>
    </w:p>
    <w:p w:rsidR="00705901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17</w:t>
      </w:r>
      <w:r w:rsidR="008C4556">
        <w:rPr>
          <w:rFonts w:ascii="Arial" w:hAnsi="Arial" w:cs="Arial"/>
          <w:sz w:val="24"/>
          <w:szCs w:val="24"/>
        </w:rPr>
        <w:t>:</w:t>
      </w:r>
      <w:r w:rsidR="00571BA7" w:rsidRPr="00571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Sections 1.4 – 1.6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24: Sections 2.1 – 2.3, quiz on chapter 1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31: Sections 2.4 – 2.6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7</w:t>
      </w:r>
      <w:r w:rsidR="00571B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Test on February 9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14: Sections 3.1 – 3</w:t>
      </w:r>
      <w:r w:rsidR="009F7F60">
        <w:rPr>
          <w:rFonts w:ascii="Arial" w:hAnsi="Arial" w:cs="Arial"/>
          <w:sz w:val="24"/>
          <w:szCs w:val="24"/>
        </w:rPr>
        <w:t>.3</w:t>
      </w:r>
      <w:r w:rsidR="00146C64">
        <w:rPr>
          <w:rFonts w:ascii="Arial" w:hAnsi="Arial" w:cs="Arial"/>
          <w:sz w:val="24"/>
          <w:szCs w:val="24"/>
        </w:rPr>
        <w:t xml:space="preserve"> 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21: Sections 3</w:t>
      </w:r>
      <w:r w:rsidR="009F7F60">
        <w:rPr>
          <w:rFonts w:ascii="Arial" w:hAnsi="Arial" w:cs="Arial"/>
          <w:sz w:val="24"/>
          <w:szCs w:val="24"/>
        </w:rPr>
        <w:t xml:space="preserve">.4 – </w:t>
      </w:r>
      <w:r>
        <w:rPr>
          <w:rFonts w:ascii="Arial" w:hAnsi="Arial" w:cs="Arial"/>
          <w:sz w:val="24"/>
          <w:szCs w:val="24"/>
        </w:rPr>
        <w:t>4.1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28</w:t>
      </w:r>
      <w:r w:rsidR="00571BA7">
        <w:rPr>
          <w:rFonts w:ascii="Arial" w:hAnsi="Arial" w:cs="Arial"/>
          <w:sz w:val="24"/>
          <w:szCs w:val="24"/>
        </w:rPr>
        <w:t xml:space="preserve">: </w:t>
      </w:r>
      <w:r w:rsidR="00C14053">
        <w:rPr>
          <w:rFonts w:ascii="Arial" w:hAnsi="Arial" w:cs="Arial"/>
          <w:sz w:val="24"/>
          <w:szCs w:val="24"/>
        </w:rPr>
        <w:t>Sections 4.2 – 4.4, quiz on chapter 3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7</w:t>
      </w:r>
      <w:r w:rsidR="009F7F60">
        <w:rPr>
          <w:rFonts w:ascii="Arial" w:hAnsi="Arial" w:cs="Arial"/>
          <w:sz w:val="24"/>
          <w:szCs w:val="24"/>
        </w:rPr>
        <w:t xml:space="preserve">: </w:t>
      </w:r>
      <w:r w:rsidR="00C14053">
        <w:rPr>
          <w:rFonts w:ascii="Arial" w:hAnsi="Arial" w:cs="Arial"/>
          <w:sz w:val="24"/>
          <w:szCs w:val="24"/>
        </w:rPr>
        <w:t>Sections 4.5, 4.6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14</w:t>
      </w:r>
      <w:r w:rsidR="00146C64">
        <w:rPr>
          <w:rFonts w:ascii="Arial" w:hAnsi="Arial" w:cs="Arial"/>
          <w:sz w:val="24"/>
          <w:szCs w:val="24"/>
        </w:rPr>
        <w:t xml:space="preserve">: </w:t>
      </w:r>
      <w:r w:rsidR="00C14053">
        <w:rPr>
          <w:rFonts w:ascii="Arial" w:hAnsi="Arial" w:cs="Arial"/>
          <w:b/>
          <w:sz w:val="24"/>
          <w:szCs w:val="24"/>
        </w:rPr>
        <w:t>Test on March 16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28</w:t>
      </w:r>
      <w:r w:rsidR="00C14053">
        <w:rPr>
          <w:rFonts w:ascii="Arial" w:hAnsi="Arial" w:cs="Arial"/>
          <w:sz w:val="24"/>
          <w:szCs w:val="24"/>
        </w:rPr>
        <w:t>: Sections 5.1, 5.2, 5.4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4</w:t>
      </w:r>
      <w:r w:rsidR="00C14053">
        <w:rPr>
          <w:rFonts w:ascii="Arial" w:hAnsi="Arial" w:cs="Arial"/>
          <w:sz w:val="24"/>
          <w:szCs w:val="24"/>
        </w:rPr>
        <w:t>: Sections 6.1, 7.1, 7.2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11</w:t>
      </w:r>
      <w:r w:rsidR="00571BA7">
        <w:rPr>
          <w:rFonts w:ascii="Arial" w:hAnsi="Arial" w:cs="Arial"/>
          <w:sz w:val="24"/>
          <w:szCs w:val="24"/>
        </w:rPr>
        <w:t>:</w:t>
      </w:r>
      <w:r w:rsidR="009F7F60">
        <w:rPr>
          <w:rFonts w:ascii="Arial" w:hAnsi="Arial" w:cs="Arial"/>
          <w:sz w:val="24"/>
          <w:szCs w:val="24"/>
        </w:rPr>
        <w:t xml:space="preserve"> </w:t>
      </w:r>
      <w:r w:rsidR="00C14053">
        <w:rPr>
          <w:rFonts w:ascii="Arial" w:hAnsi="Arial" w:cs="Arial"/>
          <w:sz w:val="24"/>
          <w:szCs w:val="24"/>
        </w:rPr>
        <w:t xml:space="preserve">Sections </w:t>
      </w:r>
      <w:r w:rsidR="00C14053">
        <w:rPr>
          <w:rFonts w:ascii="Arial" w:hAnsi="Arial" w:cs="Arial"/>
          <w:sz w:val="24"/>
          <w:szCs w:val="24"/>
        </w:rPr>
        <w:t>7.3 – 7.5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</w:t>
      </w:r>
      <w:r w:rsidR="000844CD">
        <w:rPr>
          <w:rFonts w:ascii="Arial" w:hAnsi="Arial" w:cs="Arial"/>
          <w:sz w:val="24"/>
          <w:szCs w:val="24"/>
        </w:rPr>
        <w:t xml:space="preserve">: </w:t>
      </w:r>
      <w:r w:rsidR="00C14053">
        <w:rPr>
          <w:rFonts w:ascii="Arial" w:hAnsi="Arial" w:cs="Arial"/>
          <w:b/>
          <w:sz w:val="24"/>
          <w:szCs w:val="24"/>
        </w:rPr>
        <w:t>Test on April 20</w:t>
      </w:r>
    </w:p>
    <w:p w:rsidR="00571BA7" w:rsidRDefault="00536CC9" w:rsidP="007059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25</w:t>
      </w:r>
      <w:r w:rsidR="00C14053">
        <w:rPr>
          <w:rFonts w:ascii="Arial" w:hAnsi="Arial" w:cs="Arial"/>
          <w:sz w:val="24"/>
          <w:szCs w:val="24"/>
        </w:rPr>
        <w:t>: Sections 8.1, 8.2</w:t>
      </w:r>
    </w:p>
    <w:p w:rsidR="00571BA7" w:rsidRDefault="00571BA7" w:rsidP="00705901">
      <w:pPr>
        <w:spacing w:after="0"/>
        <w:rPr>
          <w:rFonts w:ascii="Arial" w:hAnsi="Arial" w:cs="Arial"/>
          <w:sz w:val="24"/>
          <w:szCs w:val="24"/>
        </w:rPr>
      </w:pPr>
    </w:p>
    <w:p w:rsidR="00F631A7" w:rsidRPr="009F7F60" w:rsidRDefault="00571BA7" w:rsidP="00705901">
      <w:pPr>
        <w:spacing w:after="0"/>
        <w:rPr>
          <w:rFonts w:ascii="Arial" w:hAnsi="Arial" w:cs="Arial"/>
          <w:b/>
          <w:sz w:val="24"/>
          <w:szCs w:val="24"/>
        </w:rPr>
      </w:pPr>
      <w:r w:rsidRPr="009F7F60">
        <w:rPr>
          <w:rFonts w:ascii="Arial" w:hAnsi="Arial" w:cs="Arial"/>
          <w:b/>
          <w:sz w:val="24"/>
          <w:szCs w:val="24"/>
        </w:rPr>
        <w:t xml:space="preserve">The Final Exam is on </w:t>
      </w:r>
      <w:r w:rsidR="002A5A57" w:rsidRPr="009F7F60">
        <w:rPr>
          <w:rFonts w:ascii="Arial" w:hAnsi="Arial" w:cs="Arial"/>
          <w:b/>
          <w:sz w:val="24"/>
          <w:szCs w:val="24"/>
        </w:rPr>
        <w:t>T</w:t>
      </w:r>
      <w:r w:rsidR="00ED5FDB" w:rsidRPr="009F7F60">
        <w:rPr>
          <w:rFonts w:ascii="Arial" w:hAnsi="Arial" w:cs="Arial"/>
          <w:b/>
          <w:sz w:val="24"/>
          <w:szCs w:val="24"/>
        </w:rPr>
        <w:t>hurs</w:t>
      </w:r>
      <w:r w:rsidR="002A5A57" w:rsidRPr="009F7F60">
        <w:rPr>
          <w:rFonts w:ascii="Arial" w:hAnsi="Arial" w:cs="Arial"/>
          <w:b/>
          <w:sz w:val="24"/>
          <w:szCs w:val="24"/>
        </w:rPr>
        <w:t xml:space="preserve">day, </w:t>
      </w:r>
      <w:r w:rsidR="00536CC9">
        <w:rPr>
          <w:rFonts w:ascii="Arial" w:hAnsi="Arial" w:cs="Arial"/>
          <w:b/>
          <w:sz w:val="24"/>
          <w:szCs w:val="24"/>
        </w:rPr>
        <w:t>May 4</w:t>
      </w:r>
      <w:r w:rsidR="00ED5FDB" w:rsidRPr="009F7F60">
        <w:rPr>
          <w:rFonts w:ascii="Arial" w:hAnsi="Arial" w:cs="Arial"/>
          <w:b/>
          <w:sz w:val="24"/>
          <w:szCs w:val="24"/>
        </w:rPr>
        <w:t>, 12:45 – 2:4</w:t>
      </w:r>
      <w:r w:rsidRPr="009F7F60">
        <w:rPr>
          <w:rFonts w:ascii="Arial" w:hAnsi="Arial" w:cs="Arial"/>
          <w:b/>
          <w:sz w:val="24"/>
          <w:szCs w:val="24"/>
        </w:rPr>
        <w:t>5</w:t>
      </w:r>
    </w:p>
    <w:sectPr w:rsidR="00F631A7" w:rsidRPr="009F7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D7665"/>
    <w:multiLevelType w:val="hybridMultilevel"/>
    <w:tmpl w:val="84A8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2DD1"/>
    <w:multiLevelType w:val="hybridMultilevel"/>
    <w:tmpl w:val="C970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6"/>
    <w:rsid w:val="00036AD6"/>
    <w:rsid w:val="000844CD"/>
    <w:rsid w:val="00107B0E"/>
    <w:rsid w:val="00146C64"/>
    <w:rsid w:val="001A7CB9"/>
    <w:rsid w:val="001C2F60"/>
    <w:rsid w:val="0023027E"/>
    <w:rsid w:val="00261483"/>
    <w:rsid w:val="002A5A57"/>
    <w:rsid w:val="002B5118"/>
    <w:rsid w:val="00330053"/>
    <w:rsid w:val="003C0CF8"/>
    <w:rsid w:val="00447B5D"/>
    <w:rsid w:val="00517B35"/>
    <w:rsid w:val="005326E9"/>
    <w:rsid w:val="00536CC9"/>
    <w:rsid w:val="00571BA7"/>
    <w:rsid w:val="00681226"/>
    <w:rsid w:val="006B722C"/>
    <w:rsid w:val="00703DB3"/>
    <w:rsid w:val="00705901"/>
    <w:rsid w:val="007530B5"/>
    <w:rsid w:val="007B58C6"/>
    <w:rsid w:val="008629FB"/>
    <w:rsid w:val="00893CA0"/>
    <w:rsid w:val="008C4556"/>
    <w:rsid w:val="009552D6"/>
    <w:rsid w:val="009F7F60"/>
    <w:rsid w:val="00A01BC8"/>
    <w:rsid w:val="00AC2E46"/>
    <w:rsid w:val="00B14EED"/>
    <w:rsid w:val="00C14053"/>
    <w:rsid w:val="00C8228F"/>
    <w:rsid w:val="00D15DF8"/>
    <w:rsid w:val="00E85A8C"/>
    <w:rsid w:val="00ED5FDB"/>
    <w:rsid w:val="00F6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FAB06-154F-4B5B-9BB1-C7F14D4B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Clayton</dc:creator>
  <cp:lastModifiedBy>Brooks, Clayton</cp:lastModifiedBy>
  <cp:revision>6</cp:revision>
  <dcterms:created xsi:type="dcterms:W3CDTF">2013-01-24T15:17:00Z</dcterms:created>
  <dcterms:modified xsi:type="dcterms:W3CDTF">2017-01-26T03:04:00Z</dcterms:modified>
</cp:coreProperties>
</file>