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9041"/>
      </w:tblGrid>
      <w:tr w:rsidR="00236E44" w:rsidRPr="00965AEC" w14:paraId="54F699A1" w14:textId="77777777" w:rsidTr="00F60ED8">
        <w:trPr>
          <w:trHeight w:val="890"/>
        </w:trPr>
        <w:tc>
          <w:tcPr>
            <w:tcW w:w="1867" w:type="dxa"/>
          </w:tcPr>
          <w:p w14:paraId="76CA00F8" w14:textId="77777777" w:rsidR="00236E44" w:rsidRPr="00965AEC" w:rsidRDefault="00236E44" w:rsidP="00D85B8E">
            <w:pPr>
              <w:spacing w:before="100" w:beforeAutospacing="1" w:after="100" w:afterAutospacing="1"/>
              <w:rPr>
                <w:rFonts w:ascii="Arial" w:hAnsi="Arial" w:cs="Arial"/>
                <w:sz w:val="22"/>
                <w:szCs w:val="22"/>
              </w:rPr>
            </w:pPr>
            <w:r w:rsidRPr="00965AEC">
              <w:rPr>
                <w:rFonts w:ascii="Arial" w:hAnsi="Arial" w:cs="Arial"/>
                <w:noProof/>
                <w:sz w:val="22"/>
                <w:szCs w:val="22"/>
              </w:rPr>
              <w:drawing>
                <wp:inline distT="0" distB="0" distL="0" distR="0" wp14:anchorId="2B0E9AD8" wp14:editId="6A570B23">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5"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9041" w:type="dxa"/>
          </w:tcPr>
          <w:p w14:paraId="3E942906" w14:textId="77777777" w:rsidR="00236E44" w:rsidRPr="00965AEC" w:rsidRDefault="00236E44" w:rsidP="00D85B8E">
            <w:pPr>
              <w:rPr>
                <w:rFonts w:ascii="Arial" w:hAnsi="Arial" w:cs="Arial"/>
                <w:b/>
                <w:bCs/>
                <w:sz w:val="22"/>
                <w:szCs w:val="22"/>
              </w:rPr>
            </w:pPr>
            <w:r w:rsidRPr="00965AEC">
              <w:rPr>
                <w:rFonts w:ascii="Arial" w:hAnsi="Arial" w:cs="Arial"/>
                <w:b/>
                <w:sz w:val="22"/>
                <w:szCs w:val="22"/>
              </w:rPr>
              <w:t>Int</w:t>
            </w:r>
            <w:r>
              <w:rPr>
                <w:rFonts w:ascii="Arial" w:hAnsi="Arial" w:cs="Arial"/>
                <w:b/>
                <w:sz w:val="22"/>
                <w:szCs w:val="22"/>
              </w:rPr>
              <w:t>egrated Science &amp; Technology 457</w:t>
            </w:r>
            <w:r w:rsidRPr="00965AEC">
              <w:rPr>
                <w:rFonts w:ascii="Arial" w:hAnsi="Arial" w:cs="Arial"/>
                <w:b/>
                <w:sz w:val="22"/>
                <w:szCs w:val="22"/>
              </w:rPr>
              <w:br/>
            </w:r>
            <w:r>
              <w:rPr>
                <w:rFonts w:ascii="Arial" w:hAnsi="Arial" w:cs="Arial"/>
                <w:b/>
                <w:bCs/>
                <w:sz w:val="22"/>
                <w:szCs w:val="22"/>
              </w:rPr>
              <w:t>Network Penetration and Attack</w:t>
            </w:r>
            <w:r w:rsidRPr="00965AEC">
              <w:rPr>
                <w:rFonts w:ascii="Arial" w:hAnsi="Arial" w:cs="Arial"/>
                <w:b/>
                <w:bCs/>
                <w:sz w:val="22"/>
                <w:szCs w:val="22"/>
              </w:rPr>
              <w:br/>
            </w:r>
            <w:r w:rsidRPr="00965AEC">
              <w:rPr>
                <w:rFonts w:ascii="Arial" w:hAnsi="Arial" w:cs="Arial"/>
                <w:b/>
                <w:sz w:val="22"/>
                <w:szCs w:val="22"/>
              </w:rPr>
              <w:t>Course Syllabus</w:t>
            </w:r>
            <w:r w:rsidRPr="00965AEC">
              <w:rPr>
                <w:rFonts w:ascii="Arial" w:hAnsi="Arial" w:cs="Arial"/>
                <w:sz w:val="22"/>
                <w:szCs w:val="22"/>
              </w:rPr>
              <w:t xml:space="preserve"> </w:t>
            </w:r>
          </w:p>
        </w:tc>
      </w:tr>
    </w:tbl>
    <w:p w14:paraId="13709626" w14:textId="1B5B140C" w:rsidR="00236E44" w:rsidRPr="00965AEC" w:rsidRDefault="009730F2" w:rsidP="00236E44">
      <w:pPr>
        <w:pStyle w:val="Title"/>
        <w:rPr>
          <w:rFonts w:ascii="Arial" w:hAnsi="Arial" w:cs="Arial"/>
          <w:b/>
          <w:bCs/>
          <w:sz w:val="22"/>
          <w:szCs w:val="22"/>
        </w:rPr>
      </w:pPr>
      <w:r>
        <w:rPr>
          <w:rFonts w:ascii="Arial" w:hAnsi="Arial" w:cs="Arial"/>
          <w:b/>
          <w:bCs/>
          <w:sz w:val="22"/>
          <w:szCs w:val="22"/>
        </w:rPr>
        <w:br/>
        <w:t xml:space="preserve">Summer </w:t>
      </w:r>
      <w:r w:rsidR="004F4E88">
        <w:rPr>
          <w:rFonts w:ascii="Arial" w:hAnsi="Arial" w:cs="Arial"/>
          <w:b/>
          <w:bCs/>
          <w:sz w:val="22"/>
          <w:szCs w:val="22"/>
        </w:rPr>
        <w:t>2015</w:t>
      </w:r>
      <w:r w:rsidR="00236E44" w:rsidRPr="00965AEC">
        <w:rPr>
          <w:rFonts w:ascii="Arial" w:hAnsi="Arial" w:cs="Arial"/>
          <w:b/>
          <w:bCs/>
          <w:sz w:val="22"/>
          <w:szCs w:val="22"/>
        </w:rPr>
        <w:br/>
      </w:r>
      <w:r w:rsidR="004F4E88">
        <w:rPr>
          <w:rFonts w:ascii="Arial" w:hAnsi="Arial" w:cs="Arial"/>
          <w:b/>
          <w:bCs/>
          <w:sz w:val="22"/>
          <w:szCs w:val="22"/>
        </w:rPr>
        <w:t>Online</w:t>
      </w:r>
    </w:p>
    <w:p w14:paraId="79B9BDE0" w14:textId="3D284C9B" w:rsidR="00236E44" w:rsidRPr="009730F2" w:rsidRDefault="00236E44" w:rsidP="00236E44">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eastAsiaTheme="minorEastAsia" w:hAnsi="Arial" w:cs="Arial"/>
          <w:b/>
          <w:bCs/>
          <w:sz w:val="22"/>
          <w:szCs w:val="22"/>
        </w:rPr>
        <w:t>Course Description:</w:t>
      </w:r>
    </w:p>
    <w:p w14:paraId="7E45A380" w14:textId="67631930" w:rsidR="00236E44" w:rsidRPr="00965AEC" w:rsidRDefault="00F8594A"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Course </w:t>
      </w:r>
      <w:r w:rsidR="00236E44" w:rsidRPr="00965AEC">
        <w:rPr>
          <w:rFonts w:ascii="Arial" w:eastAsiaTheme="minorEastAsia" w:hAnsi="Arial" w:cs="Arial"/>
          <w:sz w:val="22"/>
          <w:szCs w:val="22"/>
        </w:rPr>
        <w:t xml:space="preserve">materials will be available from </w:t>
      </w:r>
      <w:proofErr w:type="spellStart"/>
      <w:r w:rsidR="00236E44" w:rsidRPr="00965AEC">
        <w:rPr>
          <w:rFonts w:ascii="Arial" w:eastAsiaTheme="minorEastAsia" w:hAnsi="Arial" w:cs="Arial"/>
          <w:sz w:val="22"/>
          <w:szCs w:val="22"/>
        </w:rPr>
        <w:t>MUOnline</w:t>
      </w:r>
      <w:proofErr w:type="spellEnd"/>
      <w:r w:rsidR="00236E44" w:rsidRPr="00965AEC">
        <w:rPr>
          <w:rFonts w:ascii="Arial" w:eastAsiaTheme="minorEastAsia" w:hAnsi="Arial" w:cs="Arial"/>
          <w:sz w:val="22"/>
          <w:szCs w:val="22"/>
        </w:rPr>
        <w:t>.</w:t>
      </w:r>
    </w:p>
    <w:p w14:paraId="509E5AB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Learning Objectives</w:t>
      </w:r>
    </w:p>
    <w:p w14:paraId="660B5F1E" w14:textId="240A89D6"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10710" w:type="dxa"/>
        <w:tblInd w:w="108" w:type="dxa"/>
        <w:tblBorders>
          <w:top w:val="nil"/>
          <w:left w:val="nil"/>
          <w:right w:val="nil"/>
        </w:tblBorders>
        <w:tblLayout w:type="fixed"/>
        <w:tblLook w:val="0000" w:firstRow="0" w:lastRow="0" w:firstColumn="0" w:lastColumn="0" w:noHBand="0" w:noVBand="0"/>
      </w:tblPr>
      <w:tblGrid>
        <w:gridCol w:w="3240"/>
        <w:gridCol w:w="2880"/>
        <w:gridCol w:w="4590"/>
      </w:tblGrid>
      <w:tr w:rsidR="00236E44" w:rsidRPr="00965AEC" w14:paraId="427445E8"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D4D020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Student Learning Outcomes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53913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students will practice each outcome in this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6F7FB6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How student achievement of each outcome will be assessed in this Course</w:t>
            </w:r>
          </w:p>
        </w:tc>
      </w:tr>
      <w:tr w:rsidR="00236E44" w:rsidRPr="00965AEC" w14:paraId="615E3D4C"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AAA48F" w14:textId="39CE03B3" w:rsidR="003D00D9" w:rsidRPr="00470C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Demonstrate</w:t>
            </w:r>
            <w:r w:rsidR="00470C70">
              <w:rPr>
                <w:rFonts w:ascii="Arial" w:eastAsiaTheme="minorEastAsia" w:hAnsi="Arial" w:cs="Arial"/>
                <w:b/>
                <w:bCs/>
                <w:sz w:val="22"/>
                <w:szCs w:val="22"/>
              </w:rPr>
              <w:t xml:space="preserve"> </w:t>
            </w:r>
            <w:r w:rsidR="00470C70">
              <w:rPr>
                <w:rFonts w:ascii="Arial" w:eastAsiaTheme="minorEastAsia" w:hAnsi="Arial" w:cs="Arial"/>
                <w:bCs/>
                <w:sz w:val="22"/>
                <w:szCs w:val="22"/>
              </w:rPr>
              <w:t>the use of common tools used in penetration testing.</w:t>
            </w:r>
          </w:p>
          <w:p w14:paraId="0A77BC2C" w14:textId="312E22DF"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7A9CA2" w14:textId="6EC52D94" w:rsidR="00236E44" w:rsidRPr="00965AEC" w:rsidRDefault="008F68DD" w:rsidP="008F68DD">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00236E44"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00236E44" w:rsidRPr="00965AEC">
              <w:rPr>
                <w:rFonts w:ascii="Arial" w:eastAsiaTheme="minorEastAsia" w:hAnsi="Arial" w:cs="Arial"/>
                <w:sz w:val="22"/>
                <w:szCs w:val="22"/>
              </w:rPr>
              <w:t xml:space="preserve">exercises. </w:t>
            </w:r>
            <w:r w:rsidR="007357E5">
              <w:rPr>
                <w:rFonts w:ascii="Arial" w:eastAsiaTheme="minorEastAsia" w:hAnsi="Arial" w:cs="Arial"/>
                <w:sz w:val="22"/>
                <w:szCs w:val="22"/>
              </w:rPr>
              <w:t>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D7C99C" w14:textId="5D232919" w:rsidR="00236E44" w:rsidRPr="00965AEC" w:rsidRDefault="00016582" w:rsidP="00016582">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Module 0</w:t>
            </w:r>
            <w:r w:rsidR="00236E44" w:rsidRPr="00965AEC">
              <w:rPr>
                <w:rFonts w:ascii="Arial" w:eastAsiaTheme="minorEastAsia" w:hAnsi="Arial" w:cs="Arial"/>
                <w:sz w:val="22"/>
                <w:szCs w:val="22"/>
              </w:rPr>
              <w:t xml:space="preserve">, </w:t>
            </w:r>
            <w:r>
              <w:rPr>
                <w:rFonts w:ascii="Arial" w:eastAsiaTheme="minorEastAsia" w:hAnsi="Arial" w:cs="Arial"/>
                <w:sz w:val="22"/>
                <w:szCs w:val="22"/>
              </w:rPr>
              <w:t>Laboratory Exercise 2</w:t>
            </w:r>
            <w:r w:rsidRPr="00965AEC">
              <w:rPr>
                <w:rFonts w:ascii="Arial" w:eastAsiaTheme="minorEastAsia" w:hAnsi="Arial" w:cs="Arial"/>
                <w:sz w:val="22"/>
                <w:szCs w:val="22"/>
              </w:rPr>
              <w:t xml:space="preserve">, </w:t>
            </w:r>
            <w:r w:rsidR="00A5286C">
              <w:rPr>
                <w:rFonts w:ascii="Arial" w:eastAsiaTheme="minorEastAsia" w:hAnsi="Arial" w:cs="Arial"/>
                <w:sz w:val="22"/>
                <w:szCs w:val="22"/>
              </w:rPr>
              <w:t xml:space="preserve">Laboratory Exercise 3, </w:t>
            </w:r>
            <w:r w:rsidR="008F68DD">
              <w:rPr>
                <w:rFonts w:ascii="Arial" w:eastAsiaTheme="minorEastAsia" w:hAnsi="Arial" w:cs="Arial"/>
                <w:sz w:val="22"/>
                <w:szCs w:val="22"/>
              </w:rPr>
              <w:t xml:space="preserve">Quiz 1, </w:t>
            </w:r>
            <w:r w:rsidR="00A6353C">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774E4134"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7628A13" w14:textId="5EA16C42"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Explain </w:t>
            </w:r>
            <w:r w:rsidR="001C3DC7">
              <w:rPr>
                <w:rFonts w:ascii="Arial" w:eastAsiaTheme="minorEastAsia" w:hAnsi="Arial" w:cs="Arial"/>
                <w:bCs/>
                <w:sz w:val="22"/>
                <w:szCs w:val="22"/>
              </w:rPr>
              <w:t>what a penetration test is and how it is used to secure networks.</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A57EDFF" w14:textId="17212CED"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52031D" w14:textId="077617AB" w:rsidR="00236E44" w:rsidRPr="00965AEC" w:rsidRDefault="00645ACF" w:rsidP="00F70433">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Writing Assignment 1, </w:t>
            </w:r>
            <w:r w:rsidR="00236E44" w:rsidRPr="00965AEC">
              <w:rPr>
                <w:rFonts w:ascii="Arial" w:eastAsiaTheme="minorEastAsia" w:hAnsi="Arial" w:cs="Arial"/>
                <w:sz w:val="22"/>
                <w:szCs w:val="22"/>
              </w:rPr>
              <w:t>Laboratory Exercises, M</w:t>
            </w:r>
            <w:r w:rsidR="008818EA">
              <w:rPr>
                <w:rFonts w:ascii="Arial" w:eastAsiaTheme="minorEastAsia" w:hAnsi="Arial" w:cs="Arial"/>
                <w:sz w:val="22"/>
                <w:szCs w:val="22"/>
              </w:rPr>
              <w:t>idterm Project, and Final Project</w:t>
            </w:r>
          </w:p>
        </w:tc>
      </w:tr>
      <w:tr w:rsidR="00236E44" w:rsidRPr="00965AEC" w14:paraId="7E8E8CBD"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02867A6" w14:textId="073A321E" w:rsidR="00236E44" w:rsidRPr="001C3DC7"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Describe </w:t>
            </w:r>
            <w:r w:rsidR="001C3DC7">
              <w:rPr>
                <w:rFonts w:ascii="Arial" w:eastAsiaTheme="minorEastAsia" w:hAnsi="Arial" w:cs="Arial"/>
                <w:bCs/>
                <w:sz w:val="22"/>
                <w:szCs w:val="22"/>
              </w:rPr>
              <w:t>how vulnerabilities are found and how they can impact the financial bottom line of a typical organization</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1CF33D" w14:textId="3B252750"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6AC643E" w14:textId="38A5697B" w:rsidR="00236E44" w:rsidRPr="00965AEC" w:rsidRDefault="00135EEB" w:rsidP="00FD1DD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Module 4, </w:t>
            </w:r>
            <w:r w:rsidR="00016582">
              <w:rPr>
                <w:rFonts w:ascii="Arial" w:eastAsiaTheme="minorEastAsia" w:hAnsi="Arial" w:cs="Arial"/>
                <w:sz w:val="22"/>
                <w:szCs w:val="22"/>
              </w:rPr>
              <w:t>Laboratory Exercise 2</w:t>
            </w:r>
            <w:r w:rsidR="00236E44" w:rsidRPr="00965AEC">
              <w:rPr>
                <w:rFonts w:ascii="Arial" w:eastAsiaTheme="minorEastAsia" w:hAnsi="Arial" w:cs="Arial"/>
                <w:sz w:val="22"/>
                <w:szCs w:val="22"/>
              </w:rPr>
              <w:t xml:space="preserve">, </w:t>
            </w:r>
            <w:r w:rsidR="00FD1DD6">
              <w:rPr>
                <w:rFonts w:ascii="Arial" w:eastAsiaTheme="minorEastAsia" w:hAnsi="Arial" w:cs="Arial"/>
                <w:sz w:val="22"/>
                <w:szCs w:val="22"/>
              </w:rPr>
              <w:t xml:space="preserve">Exercise 3, Exercise 4, </w:t>
            </w:r>
            <w:r w:rsidR="00236E44" w:rsidRPr="00965AEC">
              <w:rPr>
                <w:rFonts w:ascii="Arial" w:eastAsiaTheme="minorEastAsia" w:hAnsi="Arial" w:cs="Arial"/>
                <w:sz w:val="22"/>
                <w:szCs w:val="22"/>
              </w:rPr>
              <w:t>Mi</w:t>
            </w:r>
            <w:r w:rsidR="008818EA">
              <w:rPr>
                <w:rFonts w:ascii="Arial" w:eastAsiaTheme="minorEastAsia" w:hAnsi="Arial" w:cs="Arial"/>
                <w:sz w:val="22"/>
                <w:szCs w:val="22"/>
              </w:rPr>
              <w:t>dterm Project, and Final Project</w:t>
            </w:r>
          </w:p>
        </w:tc>
      </w:tr>
      <w:tr w:rsidR="00236E44" w:rsidRPr="00965AEC" w14:paraId="1EA3A5C6" w14:textId="77777777" w:rsidTr="002B0A13">
        <w:tblPrEx>
          <w:tblBorders>
            <w:top w:val="none" w:sz="0" w:space="0" w:color="auto"/>
          </w:tblBorders>
        </w:tblPrEx>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DBA3648" w14:textId="061680B4" w:rsidR="00236E44" w:rsidRPr="002C0615"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 xml:space="preserve">Demonstrate </w:t>
            </w:r>
            <w:r w:rsidR="002C0615">
              <w:rPr>
                <w:rFonts w:ascii="Arial" w:eastAsiaTheme="minorEastAsia" w:hAnsi="Arial" w:cs="Arial"/>
                <w:bCs/>
                <w:sz w:val="22"/>
                <w:szCs w:val="22"/>
              </w:rPr>
              <w:t>the use of the Penetration Testing Execution Standard in penetration testing.</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C1394E" w14:textId="63E6C00F" w:rsidR="00236E44" w:rsidRPr="00965AEC" w:rsidRDefault="008F68DD" w:rsidP="00C10F4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EC03450" w14:textId="679C5F8E" w:rsidR="00236E44" w:rsidRPr="00965AEC" w:rsidRDefault="00135EEB" w:rsidP="00884A06">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Module 4, </w:t>
            </w:r>
            <w:r w:rsidR="00A5286C">
              <w:rPr>
                <w:rFonts w:ascii="Arial" w:eastAsiaTheme="minorEastAsia" w:hAnsi="Arial" w:cs="Arial"/>
                <w:sz w:val="22"/>
                <w:szCs w:val="22"/>
              </w:rPr>
              <w:t>Laboratory Exercise 2, Laboratory Exercise 3</w:t>
            </w:r>
            <w:r w:rsidR="00236E44" w:rsidRPr="00965AEC">
              <w:rPr>
                <w:rFonts w:ascii="Arial" w:eastAsiaTheme="minorEastAsia" w:hAnsi="Arial" w:cs="Arial"/>
                <w:sz w:val="22"/>
                <w:szCs w:val="22"/>
              </w:rPr>
              <w:t xml:space="preserve">, </w:t>
            </w:r>
            <w:r w:rsidR="008F68DD">
              <w:rPr>
                <w:rFonts w:ascii="Arial" w:eastAsiaTheme="minorEastAsia" w:hAnsi="Arial" w:cs="Arial"/>
                <w:sz w:val="22"/>
                <w:szCs w:val="22"/>
              </w:rPr>
              <w:t xml:space="preserve">Quiz 1, </w:t>
            </w:r>
            <w:r w:rsidR="004B11F6">
              <w:rPr>
                <w:rFonts w:ascii="Arial" w:eastAsiaTheme="minorEastAsia" w:hAnsi="Arial" w:cs="Arial"/>
                <w:sz w:val="22"/>
                <w:szCs w:val="22"/>
              </w:rPr>
              <w:t xml:space="preserve">Exercise 3, Exercise 4, </w:t>
            </w:r>
            <w:r w:rsidR="008818EA">
              <w:rPr>
                <w:rFonts w:ascii="Arial" w:eastAsiaTheme="minorEastAsia" w:hAnsi="Arial" w:cs="Arial"/>
                <w:sz w:val="22"/>
                <w:szCs w:val="22"/>
              </w:rPr>
              <w:t>Midterm Project, and Final Project</w:t>
            </w:r>
          </w:p>
        </w:tc>
      </w:tr>
      <w:tr w:rsidR="00236E44" w:rsidRPr="00965AEC" w14:paraId="2F65983B" w14:textId="77777777" w:rsidTr="002B0A13">
        <w:tc>
          <w:tcPr>
            <w:tcW w:w="32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1B6610" w14:textId="79E7681F" w:rsidR="00236E44" w:rsidRPr="00D10770" w:rsidRDefault="00236E44" w:rsidP="003D00D9">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lastRenderedPageBreak/>
              <w:t xml:space="preserve">Recognize </w:t>
            </w:r>
            <w:r w:rsidR="00D10770">
              <w:rPr>
                <w:rFonts w:ascii="Arial" w:eastAsiaTheme="minorEastAsia" w:hAnsi="Arial" w:cs="Arial"/>
                <w:bCs/>
                <w:sz w:val="22"/>
                <w:szCs w:val="22"/>
              </w:rPr>
              <w:t xml:space="preserve">the difference between penetration testing and vulnerability </w:t>
            </w:r>
            <w:r w:rsidR="0012065D">
              <w:rPr>
                <w:rFonts w:ascii="Arial" w:eastAsiaTheme="minorEastAsia" w:hAnsi="Arial" w:cs="Arial"/>
                <w:bCs/>
                <w:sz w:val="22"/>
                <w:szCs w:val="22"/>
              </w:rPr>
              <w:t>assessment</w:t>
            </w:r>
            <w:r w:rsidR="00D10770">
              <w:rPr>
                <w:rFonts w:ascii="Arial" w:eastAsiaTheme="minorEastAsia" w:hAnsi="Arial" w:cs="Arial"/>
                <w:bCs/>
                <w:sz w:val="22"/>
                <w:szCs w:val="22"/>
              </w:rPr>
              <w:t>.</w:t>
            </w:r>
          </w:p>
        </w:tc>
        <w:tc>
          <w:tcPr>
            <w:tcW w:w="28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273214" w14:textId="442E9EB8" w:rsidR="00236E44" w:rsidRPr="00965AEC" w:rsidRDefault="008F68DD"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Textbook and online readings. Hands-on la</w:t>
            </w:r>
            <w:r w:rsidRPr="00965AEC">
              <w:rPr>
                <w:rFonts w:ascii="Arial" w:eastAsiaTheme="minorEastAsia" w:hAnsi="Arial" w:cs="Arial"/>
                <w:sz w:val="22"/>
                <w:szCs w:val="22"/>
              </w:rPr>
              <w:t xml:space="preserve">boratory </w:t>
            </w:r>
            <w:r>
              <w:rPr>
                <w:rFonts w:ascii="Arial" w:eastAsiaTheme="minorEastAsia" w:hAnsi="Arial" w:cs="Arial"/>
                <w:sz w:val="22"/>
                <w:szCs w:val="22"/>
              </w:rPr>
              <w:t xml:space="preserve">and writing </w:t>
            </w:r>
            <w:r w:rsidRPr="00965AEC">
              <w:rPr>
                <w:rFonts w:ascii="Arial" w:eastAsiaTheme="minorEastAsia" w:hAnsi="Arial" w:cs="Arial"/>
                <w:sz w:val="22"/>
                <w:szCs w:val="22"/>
              </w:rPr>
              <w:t>exercises.</w:t>
            </w:r>
            <w:r w:rsidR="007357E5">
              <w:rPr>
                <w:rFonts w:ascii="Arial" w:eastAsiaTheme="minorEastAsia" w:hAnsi="Arial" w:cs="Arial"/>
                <w:sz w:val="22"/>
                <w:szCs w:val="22"/>
              </w:rPr>
              <w:t xml:space="preserve"> Creation of a final report based on the final exercise in the course.</w:t>
            </w:r>
          </w:p>
        </w:tc>
        <w:tc>
          <w:tcPr>
            <w:tcW w:w="45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B900EF" w14:textId="26E68B3C" w:rsidR="00236E44" w:rsidRPr="00965AEC" w:rsidRDefault="00513DD0"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 xml:space="preserve">Laboratory Exercise 3, </w:t>
            </w:r>
            <w:r w:rsidR="00135EEB">
              <w:rPr>
                <w:rFonts w:ascii="Arial" w:eastAsiaTheme="minorEastAsia" w:hAnsi="Arial" w:cs="Arial"/>
                <w:sz w:val="22"/>
                <w:szCs w:val="22"/>
              </w:rPr>
              <w:t>Module 4,</w:t>
            </w:r>
            <w:r w:rsidR="002705FE">
              <w:rPr>
                <w:rFonts w:ascii="Arial" w:eastAsiaTheme="minorEastAsia" w:hAnsi="Arial" w:cs="Arial"/>
                <w:sz w:val="22"/>
                <w:szCs w:val="22"/>
              </w:rPr>
              <w:t xml:space="preserve"> Exercise 4, Midterm Project, and Final Project</w:t>
            </w:r>
          </w:p>
        </w:tc>
      </w:tr>
    </w:tbl>
    <w:p w14:paraId="7F178166" w14:textId="77777777" w:rsidR="00236E44" w:rsidRPr="00965AEC" w:rsidRDefault="00236E44" w:rsidP="00236E44">
      <w:pPr>
        <w:widowControl w:val="0"/>
        <w:autoSpaceDE w:val="0"/>
        <w:autoSpaceDN w:val="0"/>
        <w:adjustRightInd w:val="0"/>
        <w:spacing w:after="240"/>
        <w:rPr>
          <w:rFonts w:ascii="Arial" w:eastAsiaTheme="minorEastAsia" w:hAnsi="Arial" w:cs="Arial"/>
          <w:b/>
          <w:bCs/>
          <w:sz w:val="22"/>
          <w:szCs w:val="22"/>
        </w:rPr>
      </w:pPr>
    </w:p>
    <w:p w14:paraId="251CEC31" w14:textId="14989411" w:rsidR="00091872" w:rsidRPr="00091872" w:rsidRDefault="002F66CC" w:rsidP="00091872">
      <w:pPr>
        <w:widowControl w:val="0"/>
        <w:autoSpaceDE w:val="0"/>
        <w:autoSpaceDN w:val="0"/>
        <w:adjustRightInd w:val="0"/>
        <w:spacing w:after="240"/>
        <w:rPr>
          <w:rFonts w:ascii="Arial" w:hAnsi="Arial" w:cs="Arial"/>
          <w:sz w:val="22"/>
          <w:szCs w:val="22"/>
        </w:rPr>
      </w:pPr>
      <w:r>
        <w:rPr>
          <w:rFonts w:ascii="Arial" w:eastAsiaTheme="minorEastAsia" w:hAnsi="Arial" w:cs="Arial"/>
          <w:b/>
          <w:bCs/>
          <w:sz w:val="22"/>
          <w:szCs w:val="22"/>
        </w:rPr>
        <w:t xml:space="preserve">Required </w:t>
      </w:r>
      <w:r w:rsidR="00236E44" w:rsidRPr="00965AEC">
        <w:rPr>
          <w:rFonts w:ascii="Arial" w:eastAsiaTheme="minorEastAsia" w:hAnsi="Arial" w:cs="Arial"/>
          <w:b/>
          <w:bCs/>
          <w:sz w:val="22"/>
          <w:szCs w:val="22"/>
        </w:rPr>
        <w:t>Textbook</w:t>
      </w:r>
      <w:r>
        <w:rPr>
          <w:rFonts w:ascii="Arial" w:eastAsiaTheme="minorEastAsia" w:hAnsi="Arial" w:cs="Arial"/>
          <w:b/>
          <w:bCs/>
          <w:sz w:val="22"/>
          <w:szCs w:val="22"/>
        </w:rPr>
        <w:t>s</w:t>
      </w:r>
      <w:r w:rsidR="00236E44" w:rsidRPr="00965AEC">
        <w:rPr>
          <w:rFonts w:ascii="Arial" w:eastAsiaTheme="minorEastAsia" w:hAnsi="Arial" w:cs="Arial"/>
          <w:b/>
          <w:bCs/>
          <w:sz w:val="22"/>
          <w:szCs w:val="22"/>
        </w:rPr>
        <w:t>:</w:t>
      </w:r>
      <w:r w:rsidR="00D85B8E">
        <w:rPr>
          <w:rFonts w:ascii="Arial" w:eastAsiaTheme="minorEastAsia" w:hAnsi="Arial" w:cs="Arial"/>
          <w:b/>
          <w:bCs/>
          <w:sz w:val="22"/>
          <w:szCs w:val="22"/>
        </w:rPr>
        <w:t xml:space="preserve"> </w:t>
      </w:r>
      <w:r w:rsidR="00117FDA">
        <w:rPr>
          <w:rFonts w:ascii="Arial" w:hAnsi="Arial" w:cs="Arial"/>
          <w:sz w:val="22"/>
          <w:szCs w:val="22"/>
        </w:rPr>
        <w:t>Penetration Testing: A Hands-On Introduction to Hacking, First Edition by Georgia Weidman, No Starch Press (</w:t>
      </w:r>
      <w:r w:rsidR="00091872">
        <w:rPr>
          <w:rFonts w:ascii="Arial" w:hAnsi="Arial" w:cs="Arial"/>
          <w:sz w:val="22"/>
          <w:szCs w:val="22"/>
        </w:rPr>
        <w:t>June 2014), ISBN: 1593275641</w:t>
      </w:r>
    </w:p>
    <w:p w14:paraId="43CC2CDA" w14:textId="15C1B20E"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0AE17859"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Topics and Methodologies:</w:t>
      </w:r>
    </w:p>
    <w:p w14:paraId="06D296F2"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 following outline delineates the tentative class schedule with topics to be addressed during the course.</w:t>
      </w:r>
    </w:p>
    <w:tbl>
      <w:tblPr>
        <w:tblW w:w="10818" w:type="dxa"/>
        <w:tblBorders>
          <w:top w:val="nil"/>
          <w:left w:val="nil"/>
          <w:right w:val="nil"/>
        </w:tblBorders>
        <w:tblLayout w:type="fixed"/>
        <w:tblLook w:val="0000" w:firstRow="0" w:lastRow="0" w:firstColumn="0" w:lastColumn="0" w:noHBand="0" w:noVBand="0"/>
      </w:tblPr>
      <w:tblGrid>
        <w:gridCol w:w="3348"/>
        <w:gridCol w:w="7470"/>
      </w:tblGrid>
      <w:tr w:rsidR="00236E44" w:rsidRPr="00965AEC" w14:paraId="3A17AF3E"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7F5869F"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Week</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13A7142" w14:textId="2988657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Topics</w:t>
            </w:r>
          </w:p>
        </w:tc>
      </w:tr>
      <w:tr w:rsidR="00236E44" w:rsidRPr="00965AEC" w14:paraId="495EFB47"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AAB531" w14:textId="77777777"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Week 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F5EBAB" w14:textId="70AA63B1" w:rsidR="00236E44" w:rsidRPr="00BB2F63" w:rsidRDefault="00BE06EF"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0 - </w:t>
            </w:r>
            <w:r w:rsidR="00296938">
              <w:rPr>
                <w:rFonts w:ascii="Arial" w:eastAsiaTheme="minorEastAsia" w:hAnsi="Arial" w:cs="Arial"/>
                <w:color w:val="000000" w:themeColor="text1"/>
                <w:sz w:val="22"/>
                <w:szCs w:val="22"/>
              </w:rPr>
              <w:t>Introduction and Virtual Machines</w:t>
            </w:r>
          </w:p>
        </w:tc>
      </w:tr>
      <w:tr w:rsidR="00236E44" w:rsidRPr="00965AEC" w14:paraId="1FD1254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BDAABCE" w14:textId="10080F0E"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Week </w:t>
            </w:r>
            <w:r w:rsidR="002B5231">
              <w:rPr>
                <w:rFonts w:ascii="Arial" w:eastAsiaTheme="minorEastAsia" w:hAnsi="Arial" w:cs="Arial"/>
                <w:color w:val="000000" w:themeColor="text1"/>
                <w:sz w:val="22"/>
                <w:szCs w:val="22"/>
              </w:rPr>
              <w:t>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EFDF5F2" w14:textId="73290BF7"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Module 1- </w:t>
            </w:r>
            <w:r w:rsidR="00296938">
              <w:rPr>
                <w:rFonts w:ascii="Arial" w:eastAsiaTheme="minorEastAsia" w:hAnsi="Arial" w:cs="Arial"/>
                <w:color w:val="000000" w:themeColor="text1"/>
                <w:sz w:val="22"/>
                <w:szCs w:val="22"/>
              </w:rPr>
              <w:t>What is Penetration Testing</w:t>
            </w:r>
          </w:p>
        </w:tc>
      </w:tr>
      <w:tr w:rsidR="00236E44" w:rsidRPr="00965AEC" w14:paraId="35D8B2CB"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58FB8AF" w14:textId="6659C848"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Week </w:t>
            </w:r>
            <w:r w:rsidR="002B5231">
              <w:rPr>
                <w:rFonts w:ascii="Arial" w:eastAsiaTheme="minorEastAsia" w:hAnsi="Arial" w:cs="Arial"/>
                <w:color w:val="000000" w:themeColor="text1"/>
                <w:sz w:val="22"/>
                <w:szCs w:val="22"/>
              </w:rPr>
              <w:t>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ACEBA3" w14:textId="08BD0556"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5B5A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4FE2C5" w14:textId="5745CC14"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Week </w:t>
            </w:r>
            <w:r w:rsidR="002B5231">
              <w:rPr>
                <w:rFonts w:ascii="Arial" w:eastAsiaTheme="minorEastAsia" w:hAnsi="Arial" w:cs="Arial"/>
                <w:color w:val="000000" w:themeColor="text1"/>
                <w:sz w:val="22"/>
                <w:szCs w:val="22"/>
              </w:rPr>
              <w:t>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BB9547" w14:textId="5682586E"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2­</w:t>
            </w:r>
            <w:r w:rsidR="00296938">
              <w:rPr>
                <w:rFonts w:ascii="Arial" w:eastAsiaTheme="minorEastAsia" w:hAnsi="Arial" w:cs="Arial"/>
                <w:color w:val="000000" w:themeColor="text1"/>
                <w:sz w:val="22"/>
                <w:szCs w:val="22"/>
              </w:rPr>
              <w:t xml:space="preserve"> Recon</w:t>
            </w:r>
          </w:p>
        </w:tc>
      </w:tr>
      <w:tr w:rsidR="00236E44" w:rsidRPr="00965AEC" w14:paraId="7A810DA6"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28702" w14:textId="0A3B6C74"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Week </w:t>
            </w:r>
            <w:r w:rsidR="002B5231">
              <w:rPr>
                <w:rFonts w:ascii="Arial" w:eastAsiaTheme="minorEastAsia" w:hAnsi="Arial" w:cs="Arial"/>
                <w:color w:val="000000" w:themeColor="text1"/>
                <w:sz w:val="22"/>
                <w:szCs w:val="22"/>
              </w:rPr>
              <w:t>3</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5225CD" w14:textId="618769E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3­</w:t>
            </w:r>
            <w:r w:rsidR="00296938">
              <w:rPr>
                <w:rFonts w:ascii="Arial" w:eastAsiaTheme="minorEastAsia" w:hAnsi="Arial" w:cs="Arial"/>
                <w:color w:val="000000" w:themeColor="text1"/>
                <w:sz w:val="22"/>
                <w:szCs w:val="22"/>
              </w:rPr>
              <w:t>Scanning</w:t>
            </w:r>
          </w:p>
        </w:tc>
      </w:tr>
      <w:tr w:rsidR="00236E44" w:rsidRPr="00965AEC" w14:paraId="475C0825"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3F593E3" w14:textId="6538473A"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Week </w:t>
            </w:r>
            <w:r w:rsidR="002B5231">
              <w:rPr>
                <w:rFonts w:ascii="Arial" w:eastAsiaTheme="minorEastAsia" w:hAnsi="Arial" w:cs="Arial"/>
                <w:color w:val="000000" w:themeColor="text1"/>
                <w:sz w:val="22"/>
                <w:szCs w:val="22"/>
              </w:rPr>
              <w:t>4</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F374B99" w14:textId="14223A82"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Module </w:t>
            </w:r>
            <w:r w:rsidR="00296938">
              <w:rPr>
                <w:rFonts w:ascii="Arial" w:eastAsiaTheme="minorEastAsia" w:hAnsi="Arial" w:cs="Arial"/>
                <w:color w:val="000000" w:themeColor="text1"/>
                <w:sz w:val="22"/>
                <w:szCs w:val="22"/>
              </w:rPr>
              <w:t>4</w:t>
            </w:r>
            <w:r>
              <w:rPr>
                <w:rFonts w:ascii="Arial" w:eastAsiaTheme="minorEastAsia" w:hAnsi="Arial" w:cs="Arial"/>
                <w:color w:val="000000" w:themeColor="text1"/>
                <w:sz w:val="22"/>
                <w:szCs w:val="22"/>
              </w:rPr>
              <w:t>­</w:t>
            </w:r>
            <w:r w:rsidR="00296938">
              <w:rPr>
                <w:rFonts w:ascii="Arial" w:eastAsiaTheme="minorEastAsia" w:hAnsi="Arial" w:cs="Arial"/>
                <w:color w:val="000000" w:themeColor="text1"/>
                <w:sz w:val="22"/>
                <w:szCs w:val="22"/>
              </w:rPr>
              <w:t xml:space="preserve"> Exploitation</w:t>
            </w:r>
          </w:p>
        </w:tc>
      </w:tr>
      <w:tr w:rsidR="00236E44" w:rsidRPr="00965AEC" w14:paraId="46DCF060"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B14BEF" w14:textId="263E791B"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Week </w:t>
            </w:r>
            <w:r w:rsidR="002B5231">
              <w:rPr>
                <w:rFonts w:ascii="Arial" w:eastAsiaTheme="minorEastAsia" w:hAnsi="Arial" w:cs="Arial"/>
                <w:color w:val="000000" w:themeColor="text1"/>
                <w:sz w:val="22"/>
                <w:szCs w:val="22"/>
              </w:rPr>
              <w:t>5</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BAD729" w14:textId="7D215409"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4­</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 xml:space="preserve">Exploitation </w:t>
            </w:r>
          </w:p>
        </w:tc>
      </w:tr>
      <w:tr w:rsidR="00236E44" w:rsidRPr="00965AEC" w14:paraId="5E00AC58"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FE5A5C" w14:textId="5F24A9ED"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Week </w:t>
            </w:r>
            <w:r w:rsidR="002B5231">
              <w:rPr>
                <w:rFonts w:ascii="Arial" w:eastAsiaTheme="minorEastAsia" w:hAnsi="Arial" w:cs="Arial"/>
                <w:color w:val="000000" w:themeColor="text1"/>
                <w:sz w:val="22"/>
                <w:szCs w:val="22"/>
              </w:rPr>
              <w:t>6</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DD39D6" w14:textId="002B3924"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b/>
                <w:bCs/>
                <w:color w:val="000000" w:themeColor="text1"/>
                <w:sz w:val="22"/>
                <w:szCs w:val="22"/>
              </w:rPr>
              <w:t>Midterm Exam</w:t>
            </w:r>
            <w:r w:rsidRPr="00BB2F63">
              <w:rPr>
                <w:rFonts w:ascii="Arial" w:eastAsiaTheme="minorEastAsia" w:hAnsi="Arial" w:cs="Arial"/>
                <w:color w:val="000000" w:themeColor="text1"/>
                <w:sz w:val="22"/>
                <w:szCs w:val="22"/>
              </w:rPr>
              <w:t>, Module 4­</w:t>
            </w:r>
            <w:r w:rsidR="00296938">
              <w:rPr>
                <w:rFonts w:ascii="Arial" w:eastAsiaTheme="minorEastAsia" w:hAnsi="Arial" w:cs="Arial"/>
                <w:color w:val="000000" w:themeColor="text1"/>
                <w:sz w:val="22"/>
                <w:szCs w:val="22"/>
              </w:rPr>
              <w:t xml:space="preserve"> Exploitation </w:t>
            </w:r>
          </w:p>
        </w:tc>
      </w:tr>
      <w:tr w:rsidR="00236E44" w:rsidRPr="00965AEC" w14:paraId="0640F659" w14:textId="77777777" w:rsidTr="00D85B8E">
        <w:tblPrEx>
          <w:tblBorders>
            <w:top w:val="none" w:sz="0" w:space="0" w:color="auto"/>
          </w:tblBorders>
        </w:tblPrEx>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AE0917F" w14:textId="04B6C785" w:rsidR="00236E44" w:rsidRPr="00BB2F63" w:rsidRDefault="00236E44" w:rsidP="00D85B8E">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 xml:space="preserve">Week </w:t>
            </w:r>
            <w:r w:rsidR="002B5231">
              <w:rPr>
                <w:rFonts w:ascii="Arial" w:eastAsiaTheme="minorEastAsia" w:hAnsi="Arial" w:cs="Arial"/>
                <w:color w:val="000000" w:themeColor="text1"/>
                <w:sz w:val="22"/>
                <w:szCs w:val="22"/>
              </w:rPr>
              <w:t>7</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3A93B2" w14:textId="3285EF8B"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5­</w:t>
            </w:r>
            <w:r w:rsidR="00296938">
              <w:rPr>
                <w:rFonts w:ascii="Arial" w:eastAsiaTheme="minorEastAsia" w:hAnsi="Arial" w:cs="Arial"/>
                <w:color w:val="000000" w:themeColor="text1"/>
                <w:sz w:val="22"/>
                <w:szCs w:val="22"/>
              </w:rPr>
              <w:t xml:space="preserve"> Social Engineering</w:t>
            </w:r>
          </w:p>
        </w:tc>
      </w:tr>
      <w:tr w:rsidR="00236E44" w:rsidRPr="00965AEC" w14:paraId="6FC508EF" w14:textId="77777777" w:rsidTr="00D85B8E">
        <w:tblPrEx>
          <w:tblBorders>
            <w:top w:val="none" w:sz="0" w:space="0" w:color="auto"/>
          </w:tblBorders>
        </w:tblPrEx>
        <w:trPr>
          <w:trHeight w:val="547"/>
        </w:trPr>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537705A" w14:textId="6F0ABB59" w:rsidR="00236E44" w:rsidRPr="00BB2F63" w:rsidRDefault="002B5231"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8</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ADDF321" w14:textId="5462F2DA"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sidRPr="00BB2F63">
              <w:rPr>
                <w:rFonts w:ascii="Arial" w:eastAsiaTheme="minorEastAsia" w:hAnsi="Arial" w:cs="Arial"/>
                <w:color w:val="000000" w:themeColor="text1"/>
                <w:sz w:val="22"/>
                <w:szCs w:val="22"/>
              </w:rPr>
              <w:t>Module 6­</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Web-Based Exploitation</w:t>
            </w:r>
          </w:p>
        </w:tc>
      </w:tr>
      <w:tr w:rsidR="00236E44" w:rsidRPr="00965AEC" w14:paraId="3D249ECB"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F4B1C1" w14:textId="615CA99A" w:rsidR="00236E44" w:rsidRPr="00BB2F63" w:rsidRDefault="002B5231"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9</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543FE8" w14:textId="0EA68585" w:rsidR="00236E44" w:rsidRPr="00BB2F63" w:rsidRDefault="00236E44"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w:t>
            </w:r>
            <w:r w:rsidR="00296938">
              <w:rPr>
                <w:rFonts w:ascii="Arial" w:eastAsiaTheme="minorEastAsia" w:hAnsi="Arial" w:cs="Arial"/>
                <w:color w:val="000000" w:themeColor="text1"/>
                <w:sz w:val="22"/>
                <w:szCs w:val="22"/>
              </w:rPr>
              <w:t>Maintaining Ac</w:t>
            </w:r>
            <w:r w:rsidR="002A13B1">
              <w:rPr>
                <w:rFonts w:ascii="Arial" w:eastAsiaTheme="minorEastAsia" w:hAnsi="Arial" w:cs="Arial"/>
                <w:color w:val="000000" w:themeColor="text1"/>
                <w:sz w:val="22"/>
                <w:szCs w:val="22"/>
              </w:rPr>
              <w:t>c</w:t>
            </w:r>
            <w:r w:rsidR="00296938">
              <w:rPr>
                <w:rFonts w:ascii="Arial" w:eastAsiaTheme="minorEastAsia" w:hAnsi="Arial" w:cs="Arial"/>
                <w:color w:val="000000" w:themeColor="text1"/>
                <w:sz w:val="22"/>
                <w:szCs w:val="22"/>
              </w:rPr>
              <w:t>ess</w:t>
            </w:r>
          </w:p>
        </w:tc>
      </w:tr>
      <w:tr w:rsidR="00236E44" w:rsidRPr="00965AEC" w14:paraId="075D0981"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CA0B9" w14:textId="5A020D92" w:rsidR="00236E44" w:rsidRPr="00BB2F63" w:rsidRDefault="002B5231"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10</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DE9DEA" w14:textId="2CC61228" w:rsidR="00236E44" w:rsidRPr="00BB2F63"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7</w:t>
            </w:r>
            <w:r w:rsidRPr="00BB2F63">
              <w:rPr>
                <w:rFonts w:ascii="Arial" w:eastAsiaTheme="minorEastAsia" w:hAnsi="Arial" w:cs="Arial"/>
                <w:color w:val="000000" w:themeColor="text1"/>
                <w:sz w:val="22"/>
                <w:szCs w:val="22"/>
              </w:rPr>
              <w:t>­</w:t>
            </w:r>
            <w:r>
              <w:rPr>
                <w:rFonts w:ascii="Arial" w:eastAsiaTheme="minorEastAsia" w:hAnsi="Arial" w:cs="Arial"/>
                <w:color w:val="000000" w:themeColor="text1"/>
                <w:sz w:val="22"/>
                <w:szCs w:val="22"/>
              </w:rPr>
              <w:t xml:space="preserve"> Maintaining Access</w:t>
            </w:r>
          </w:p>
        </w:tc>
      </w:tr>
      <w:tr w:rsidR="008A0B56" w:rsidRPr="00965AEC" w14:paraId="7A81116F"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425822" w14:textId="03748FB2"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w:t>
            </w:r>
            <w:r w:rsidR="002B5231">
              <w:rPr>
                <w:rFonts w:ascii="Arial" w:eastAsiaTheme="minorEastAsia" w:hAnsi="Arial" w:cs="Arial"/>
                <w:color w:val="000000" w:themeColor="text1"/>
                <w:sz w:val="22"/>
                <w:szCs w:val="22"/>
              </w:rPr>
              <w:t>1</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73BC1A7" w14:textId="254B1139" w:rsidR="008A0B56" w:rsidRDefault="008A0B56" w:rsidP="002B0A13">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78311512"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86D37F" w14:textId="44A08A4B"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w:t>
            </w:r>
            <w:r w:rsidR="002B5231">
              <w:rPr>
                <w:rFonts w:ascii="Arial" w:eastAsiaTheme="minorEastAsia" w:hAnsi="Arial" w:cs="Arial"/>
                <w:color w:val="000000" w:themeColor="text1"/>
                <w:sz w:val="22"/>
                <w:szCs w:val="22"/>
              </w:rPr>
              <w:t>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36C98DD" w14:textId="4BE08542" w:rsidR="008A0B56" w:rsidRDefault="008A0B56" w:rsidP="003F0D42">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Module 8- Wrapping up the Penetration Test</w:t>
            </w:r>
          </w:p>
        </w:tc>
      </w:tr>
      <w:tr w:rsidR="008A0B56" w:rsidRPr="00965AEC" w14:paraId="2081F2E6" w14:textId="77777777" w:rsidTr="00D85B8E">
        <w:tc>
          <w:tcPr>
            <w:tcW w:w="334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025BFD" w14:textId="668197A2" w:rsidR="008A0B56" w:rsidRDefault="008A0B56" w:rsidP="00D85B8E">
            <w:pPr>
              <w:widowControl w:val="0"/>
              <w:autoSpaceDE w:val="0"/>
              <w:autoSpaceDN w:val="0"/>
              <w:adjustRightInd w:val="0"/>
              <w:spacing w:after="240"/>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Week 1</w:t>
            </w:r>
            <w:r w:rsidR="002B5231">
              <w:rPr>
                <w:rFonts w:ascii="Arial" w:eastAsiaTheme="minorEastAsia" w:hAnsi="Arial" w:cs="Arial"/>
                <w:color w:val="000000" w:themeColor="text1"/>
                <w:sz w:val="22"/>
                <w:szCs w:val="22"/>
              </w:rPr>
              <w:t>2</w:t>
            </w:r>
          </w:p>
        </w:tc>
        <w:tc>
          <w:tcPr>
            <w:tcW w:w="747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B8FA38C" w14:textId="4166B920" w:rsidR="008A0B56" w:rsidRPr="00B9181C" w:rsidRDefault="002B5231" w:rsidP="00D85B8E">
            <w:pPr>
              <w:widowControl w:val="0"/>
              <w:autoSpaceDE w:val="0"/>
              <w:autoSpaceDN w:val="0"/>
              <w:adjustRightInd w:val="0"/>
              <w:spacing w:after="240"/>
              <w:rPr>
                <w:rFonts w:ascii="Arial" w:eastAsiaTheme="minorEastAsia" w:hAnsi="Arial" w:cs="Arial"/>
                <w:b/>
                <w:color w:val="000000" w:themeColor="text1"/>
                <w:sz w:val="22"/>
                <w:szCs w:val="22"/>
              </w:rPr>
            </w:pPr>
            <w:r>
              <w:rPr>
                <w:rFonts w:ascii="Arial" w:eastAsiaTheme="minorEastAsia" w:hAnsi="Arial" w:cs="Arial"/>
                <w:color w:val="000000" w:themeColor="text1"/>
                <w:sz w:val="22"/>
                <w:szCs w:val="22"/>
              </w:rPr>
              <w:t>Final Project Due</w:t>
            </w:r>
            <w:bookmarkStart w:id="0" w:name="_GoBack"/>
            <w:bookmarkEnd w:id="0"/>
          </w:p>
        </w:tc>
      </w:tr>
    </w:tbl>
    <w:p w14:paraId="34502E82"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p>
    <w:p w14:paraId="031E69B4" w14:textId="77777777" w:rsidR="00236E44" w:rsidRDefault="00236E44" w:rsidP="00236E44">
      <w:pPr>
        <w:widowControl w:val="0"/>
        <w:autoSpaceDE w:val="0"/>
        <w:autoSpaceDN w:val="0"/>
        <w:adjustRightInd w:val="0"/>
        <w:spacing w:after="240"/>
        <w:rPr>
          <w:rFonts w:ascii="Arial" w:eastAsiaTheme="minorEastAsia" w:hAnsi="Arial" w:cs="Arial"/>
          <w:b/>
          <w:bCs/>
          <w:sz w:val="22"/>
          <w:szCs w:val="22"/>
        </w:rPr>
      </w:pPr>
      <w:r w:rsidRPr="00965AEC">
        <w:rPr>
          <w:rFonts w:ascii="Arial" w:eastAsiaTheme="minorEastAsia" w:hAnsi="Arial" w:cs="Arial"/>
          <w:b/>
          <w:bCs/>
          <w:sz w:val="22"/>
          <w:szCs w:val="22"/>
        </w:rPr>
        <w:t>Assignments</w:t>
      </w:r>
      <w:proofErr w:type="gramStart"/>
      <w:r>
        <w:rPr>
          <w:rFonts w:ascii="Arial" w:eastAsiaTheme="minorEastAsia" w:hAnsi="Arial" w:cs="Arial"/>
          <w:b/>
          <w:bCs/>
          <w:sz w:val="22"/>
          <w:szCs w:val="22"/>
        </w:rPr>
        <w:t>:</w:t>
      </w:r>
      <w:r w:rsidRPr="00965AEC">
        <w:rPr>
          <w:rFonts w:ascii="Arial" w:eastAsiaTheme="minorEastAsia" w:hAnsi="Arial" w:cs="Arial"/>
          <w:b/>
          <w:bCs/>
          <w:sz w:val="22"/>
          <w:szCs w:val="22"/>
        </w:rPr>
        <w:t> </w:t>
      </w:r>
      <w:proofErr w:type="gramEnd"/>
    </w:p>
    <w:p w14:paraId="40C9D2B1" w14:textId="082CCD86"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Students are expected to keep up with all assignments.</w:t>
      </w:r>
    </w:p>
    <w:p w14:paraId="34679559"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b/>
          <w:bCs/>
          <w:color w:val="000000"/>
          <w:sz w:val="22"/>
          <w:szCs w:val="22"/>
        </w:rPr>
        <w:t>Grading Rubric</w:t>
      </w:r>
    </w:p>
    <w:p w14:paraId="04D93E8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90-100%          = A     = sustained creative and critical inquiry of subject</w:t>
      </w:r>
    </w:p>
    <w:p w14:paraId="1D4016DC"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90-89%            = B     = usually creative and critical inquiry of subject</w:t>
      </w:r>
    </w:p>
    <w:p w14:paraId="3EB9C5A5"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70-79%            = C     = substantial understanding and integration of material</w:t>
      </w:r>
    </w:p>
    <w:p w14:paraId="77E02EF8"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60-69%            = D     = adequate general understanding of material</w:t>
      </w:r>
    </w:p>
    <w:p w14:paraId="6E76CCBD" w14:textId="77777777" w:rsidR="00B27154" w:rsidRPr="00B27154" w:rsidRDefault="00B27154" w:rsidP="00B27154">
      <w:pPr>
        <w:spacing w:before="100" w:beforeAutospacing="1" w:after="240"/>
        <w:rPr>
          <w:rFonts w:ascii="Verdana" w:eastAsiaTheme="minorEastAsia" w:hAnsi="Verdana"/>
          <w:color w:val="000000"/>
          <w:sz w:val="18"/>
          <w:szCs w:val="18"/>
        </w:rPr>
      </w:pPr>
      <w:r w:rsidRPr="00B27154">
        <w:rPr>
          <w:rFonts w:ascii="Calibri" w:eastAsiaTheme="minorEastAsia" w:hAnsi="Calibri"/>
          <w:color w:val="000000"/>
          <w:sz w:val="22"/>
          <w:szCs w:val="22"/>
        </w:rPr>
        <w:t>00-59%            = F     = below what is expected of a undergraduate student</w:t>
      </w:r>
    </w:p>
    <w:p w14:paraId="4F5D2865" w14:textId="75FD0EC7" w:rsidR="00B27154" w:rsidRPr="00965AEC" w:rsidRDefault="00B2715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In this course you will be given hands-on exercise and writing exercises to complete. In some cases you might have problem completing the assignment because of technical issues. It is important that you document all the steps in the exercise and document what didn’</w:t>
      </w:r>
      <w:r w:rsidR="00B92039">
        <w:rPr>
          <w:rFonts w:ascii="Arial" w:eastAsiaTheme="minorEastAsia" w:hAnsi="Arial" w:cs="Arial"/>
          <w:sz w:val="22"/>
          <w:szCs w:val="22"/>
        </w:rPr>
        <w:t>t work for you as well as what did work for you. Complete and well-written documentation is a key part of this course.</w:t>
      </w:r>
    </w:p>
    <w:p w14:paraId="19A4A1E7" w14:textId="77777777" w:rsidR="00236E44"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Exams:</w:t>
      </w:r>
    </w:p>
    <w:p w14:paraId="5BE3DDFA"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There are two exams: the Midterm and the Final. They cover all the course material to that particular point.</w:t>
      </w:r>
    </w:p>
    <w:p w14:paraId="4FC7AF7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Evaluation Method:</w:t>
      </w:r>
    </w:p>
    <w:p w14:paraId="3AA3346F"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Course grades will be based on a total points system. Your grade will be based on a percentage of the total points possible.</w:t>
      </w:r>
    </w:p>
    <w:p w14:paraId="221F55C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Course Point Distribution</w:t>
      </w:r>
    </w:p>
    <w:p w14:paraId="27296EE8" w14:textId="77777777" w:rsidR="00236E44" w:rsidRPr="00965AEC" w:rsidRDefault="00236E44" w:rsidP="00236E44">
      <w:pPr>
        <w:widowControl w:val="0"/>
        <w:autoSpaceDE w:val="0"/>
        <w:autoSpaceDN w:val="0"/>
        <w:adjustRightInd w:val="0"/>
        <w:rPr>
          <w:rFonts w:ascii="Arial" w:eastAsiaTheme="minorEastAsia" w:hAnsi="Arial" w:cs="Arial"/>
          <w:sz w:val="22"/>
          <w:szCs w:val="22"/>
        </w:rPr>
      </w:pPr>
    </w:p>
    <w:tbl>
      <w:tblPr>
        <w:tblW w:w="0" w:type="auto"/>
        <w:tblInd w:w="108" w:type="dxa"/>
        <w:tblBorders>
          <w:top w:val="nil"/>
          <w:left w:val="nil"/>
          <w:right w:val="nil"/>
        </w:tblBorders>
        <w:tblLayout w:type="fixed"/>
        <w:tblLook w:val="0000" w:firstRow="0" w:lastRow="0" w:firstColumn="0" w:lastColumn="0" w:noHBand="0" w:noVBand="0"/>
      </w:tblPr>
      <w:tblGrid>
        <w:gridCol w:w="2790"/>
        <w:gridCol w:w="1622"/>
      </w:tblGrid>
      <w:tr w:rsidR="00236E44" w:rsidRPr="00965AEC" w14:paraId="0C8DC6C6" w14:textId="77777777" w:rsidTr="00AB39B1">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B90910B" w14:textId="149C54C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Midterm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419603C" w14:textId="7B0176BF"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r w:rsidR="00236E44" w:rsidRPr="00965AEC" w14:paraId="543FDCA2"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60F5FD7" w14:textId="49D5FF12" w:rsidR="00236E44" w:rsidRPr="00965AEC" w:rsidRDefault="00AC226E"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Final Project</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6DC80A5" w14:textId="57F214A5" w:rsidR="00236E44" w:rsidRPr="00965AEC" w:rsidRDefault="00A17ADB"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r w:rsidR="00236E44" w:rsidRPr="00965AEC" w14:paraId="3D534945" w14:textId="77777777" w:rsidTr="00AB39B1">
        <w:tblPrEx>
          <w:tblBorders>
            <w:top w:val="none" w:sz="0" w:space="0" w:color="auto"/>
          </w:tblBorders>
        </w:tblPrEx>
        <w:tc>
          <w:tcPr>
            <w:tcW w:w="279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001083" w14:textId="4DBDECFE" w:rsidR="00236E44" w:rsidRPr="00965AEC" w:rsidRDefault="00667409"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Lab Exercises</w:t>
            </w:r>
            <w:r w:rsidR="00AB39B1">
              <w:rPr>
                <w:rFonts w:ascii="Arial" w:eastAsiaTheme="minorEastAsia" w:hAnsi="Arial" w:cs="Arial"/>
                <w:sz w:val="22"/>
                <w:szCs w:val="22"/>
              </w:rPr>
              <w:t>/Quizzes</w:t>
            </w:r>
          </w:p>
        </w:tc>
        <w:tc>
          <w:tcPr>
            <w:tcW w:w="162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864D60" w14:textId="3E9659AB" w:rsidR="00236E44" w:rsidRPr="00965AEC" w:rsidRDefault="00DB3FF4" w:rsidP="00D85B8E">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sz w:val="22"/>
                <w:szCs w:val="22"/>
              </w:rPr>
              <w:t>2</w:t>
            </w:r>
            <w:r w:rsidR="00236E44" w:rsidRPr="00965AEC">
              <w:rPr>
                <w:rFonts w:ascii="Arial" w:eastAsiaTheme="minorEastAsia" w:hAnsi="Arial" w:cs="Arial"/>
                <w:sz w:val="22"/>
                <w:szCs w:val="22"/>
              </w:rPr>
              <w:t xml:space="preserve">00 </w:t>
            </w:r>
            <w:proofErr w:type="spellStart"/>
            <w:r w:rsidR="00236E44" w:rsidRPr="00965AEC">
              <w:rPr>
                <w:rFonts w:ascii="Arial" w:eastAsiaTheme="minorEastAsia" w:hAnsi="Arial" w:cs="Arial"/>
                <w:sz w:val="22"/>
                <w:szCs w:val="22"/>
              </w:rPr>
              <w:t>pts</w:t>
            </w:r>
            <w:proofErr w:type="spellEnd"/>
          </w:p>
        </w:tc>
      </w:tr>
    </w:tbl>
    <w:p w14:paraId="283B5D7C" w14:textId="37335870" w:rsidR="00236E44" w:rsidRPr="00965AEC" w:rsidRDefault="00667409"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 xml:space="preserve">Total </w:t>
      </w:r>
      <w:r w:rsidR="00DB3FF4">
        <w:rPr>
          <w:rFonts w:ascii="Arial" w:eastAsiaTheme="minorEastAsia" w:hAnsi="Arial" w:cs="Arial"/>
          <w:b/>
          <w:bCs/>
          <w:sz w:val="22"/>
          <w:szCs w:val="22"/>
        </w:rPr>
        <w:t>Points Possible: 6</w:t>
      </w:r>
      <w:r w:rsidR="00236E44" w:rsidRPr="00965AEC">
        <w:rPr>
          <w:rFonts w:ascii="Arial" w:eastAsiaTheme="minorEastAsia" w:hAnsi="Arial" w:cs="Arial"/>
          <w:b/>
          <w:bCs/>
          <w:sz w:val="22"/>
          <w:szCs w:val="22"/>
        </w:rPr>
        <w:t>00 points</w:t>
      </w:r>
    </w:p>
    <w:p w14:paraId="087E29E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B194951"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 xml:space="preserve">Instructor reserves the right to adjust these values based on the overall class performance. Student materials and grades will be returned as soon as graded to the student and can be viewed via </w:t>
      </w:r>
      <w:proofErr w:type="spellStart"/>
      <w:r w:rsidRPr="00965AEC">
        <w:rPr>
          <w:rFonts w:ascii="Arial" w:eastAsiaTheme="minorEastAsia" w:hAnsi="Arial" w:cs="Arial"/>
          <w:sz w:val="22"/>
          <w:szCs w:val="22"/>
        </w:rPr>
        <w:t>MUOnline</w:t>
      </w:r>
      <w:proofErr w:type="spellEnd"/>
    </w:p>
    <w:p w14:paraId="441EAB8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Example:</w:t>
      </w:r>
    </w:p>
    <w:p w14:paraId="67A81544" w14:textId="0231BF20" w:rsidR="00236E44" w:rsidRPr="00965AEC" w:rsidRDefault="00DB3FF4" w:rsidP="00236E44">
      <w:pPr>
        <w:widowControl w:val="0"/>
        <w:autoSpaceDE w:val="0"/>
        <w:autoSpaceDN w:val="0"/>
        <w:adjustRightInd w:val="0"/>
        <w:spacing w:after="240"/>
        <w:rPr>
          <w:rFonts w:ascii="Arial" w:eastAsiaTheme="minorEastAsia" w:hAnsi="Arial" w:cs="Arial"/>
          <w:sz w:val="22"/>
          <w:szCs w:val="22"/>
        </w:rPr>
      </w:pPr>
      <w:r>
        <w:rPr>
          <w:rFonts w:ascii="Arial" w:eastAsiaTheme="minorEastAsia" w:hAnsi="Arial" w:cs="Arial"/>
          <w:b/>
          <w:bCs/>
          <w:sz w:val="22"/>
          <w:szCs w:val="22"/>
        </w:rPr>
        <w:t>Total 5</w:t>
      </w:r>
      <w:r w:rsidR="00236E44" w:rsidRPr="00965AEC">
        <w:rPr>
          <w:rFonts w:ascii="Arial" w:eastAsiaTheme="minorEastAsia" w:hAnsi="Arial" w:cs="Arial"/>
          <w:b/>
          <w:bCs/>
          <w:sz w:val="22"/>
          <w:szCs w:val="22"/>
        </w:rPr>
        <w:t>78 points</w:t>
      </w:r>
    </w:p>
    <w:p w14:paraId="3644B1C3" w14:textId="1791A1B5" w:rsidR="00236E44" w:rsidRPr="00965AEC" w:rsidRDefault="00DB3FF4" w:rsidP="00236E44">
      <w:pPr>
        <w:widowControl w:val="0"/>
        <w:autoSpaceDE w:val="0"/>
        <w:autoSpaceDN w:val="0"/>
        <w:adjustRightInd w:val="0"/>
        <w:spacing w:after="240"/>
        <w:rPr>
          <w:rFonts w:ascii="Arial" w:eastAsiaTheme="minorEastAsia" w:hAnsi="Arial" w:cs="Arial"/>
          <w:b/>
          <w:bCs/>
          <w:sz w:val="22"/>
          <w:szCs w:val="22"/>
        </w:rPr>
      </w:pPr>
      <w:r>
        <w:rPr>
          <w:rFonts w:ascii="Arial" w:eastAsiaTheme="minorEastAsia" w:hAnsi="Arial" w:cs="Arial"/>
          <w:b/>
          <w:bCs/>
          <w:sz w:val="22"/>
          <w:szCs w:val="22"/>
        </w:rPr>
        <w:t>578 divided by 600 = 0.961</w:t>
      </w:r>
      <w:r w:rsidR="00236E44" w:rsidRPr="00965AEC">
        <w:rPr>
          <w:rFonts w:ascii="Arial" w:eastAsiaTheme="minorEastAsia" w:hAnsi="Arial" w:cs="Arial"/>
          <w:b/>
          <w:bCs/>
          <w:sz w:val="22"/>
          <w:szCs w:val="22"/>
        </w:rPr>
        <w:t>. In th</w:t>
      </w:r>
      <w:r>
        <w:rPr>
          <w:rFonts w:ascii="Arial" w:eastAsiaTheme="minorEastAsia" w:hAnsi="Arial" w:cs="Arial"/>
          <w:b/>
          <w:bCs/>
          <w:sz w:val="22"/>
          <w:szCs w:val="22"/>
        </w:rPr>
        <w:t>e example your grade would be 96</w:t>
      </w:r>
      <w:r w:rsidR="00236E44" w:rsidRPr="00965AEC">
        <w:rPr>
          <w:rFonts w:ascii="Arial" w:eastAsiaTheme="minorEastAsia" w:hAnsi="Arial" w:cs="Arial"/>
          <w:b/>
          <w:bCs/>
          <w:sz w:val="22"/>
          <w:szCs w:val="22"/>
        </w:rPr>
        <w:t>%</w:t>
      </w:r>
    </w:p>
    <w:p w14:paraId="04645A70"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w:t>
      </w:r>
      <w:proofErr w:type="gramStart"/>
      <w:r w:rsidRPr="00965AEC">
        <w:rPr>
          <w:rFonts w:ascii="Arial" w:eastAsiaTheme="minorEastAsia" w:hAnsi="Arial" w:cs="Arial"/>
          <w:b/>
          <w:bCs/>
          <w:sz w:val="22"/>
          <w:szCs w:val="22"/>
        </w:rPr>
        <w:t>: </w:t>
      </w:r>
      <w:proofErr w:type="gramEnd"/>
      <w:r w:rsidRPr="00965AEC">
        <w:rPr>
          <w:rFonts w:ascii="Arial" w:eastAsiaTheme="minorEastAsia" w:hAnsi="Arial" w:cs="Arial"/>
          <w:b/>
          <w:bCs/>
          <w:sz w:val="22"/>
          <w:szCs w:val="22"/>
        </w:rPr>
        <w:t>Final letter grades will be based on the following scale:</w:t>
      </w:r>
    </w:p>
    <w:tbl>
      <w:tblPr>
        <w:tblW w:w="0" w:type="auto"/>
        <w:tblInd w:w="108" w:type="dxa"/>
        <w:tblBorders>
          <w:top w:val="nil"/>
          <w:left w:val="nil"/>
          <w:right w:val="nil"/>
        </w:tblBorders>
        <w:tblLayout w:type="fixed"/>
        <w:tblLook w:val="0000" w:firstRow="0" w:lastRow="0" w:firstColumn="0" w:lastColumn="0" w:noHBand="0" w:noVBand="0"/>
      </w:tblPr>
      <w:tblGrid>
        <w:gridCol w:w="2152"/>
        <w:gridCol w:w="2260"/>
      </w:tblGrid>
      <w:tr w:rsidR="00236E44" w:rsidRPr="00965AEC" w14:paraId="746F1BCD"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8EE30F0"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4D82E2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A</w:t>
            </w:r>
          </w:p>
        </w:tc>
      </w:tr>
      <w:tr w:rsidR="00236E44" w:rsidRPr="00965AEC" w14:paraId="5D1A154C"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8A89EC"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DA05B8"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B</w:t>
            </w:r>
          </w:p>
        </w:tc>
      </w:tr>
      <w:tr w:rsidR="00236E44" w:rsidRPr="00965AEC" w14:paraId="41714ABA"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AFD9F4"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1493B3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C</w:t>
            </w:r>
          </w:p>
        </w:tc>
      </w:tr>
      <w:tr w:rsidR="00236E44" w:rsidRPr="00965AEC" w14:paraId="70BBAB15" w14:textId="77777777" w:rsidTr="00D85B8E">
        <w:tblPrEx>
          <w:tblBorders>
            <w:top w:val="none" w:sz="0" w:space="0" w:color="auto"/>
          </w:tblBorders>
        </w:tblPrEx>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4C9FAE"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96B572"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D</w:t>
            </w:r>
          </w:p>
        </w:tc>
      </w:tr>
      <w:tr w:rsidR="00236E44" w:rsidRPr="00965AEC" w14:paraId="198EB6C1" w14:textId="77777777" w:rsidTr="00D85B8E">
        <w:tc>
          <w:tcPr>
            <w:tcW w:w="21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9F2835"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6D66286" w14:textId="77777777" w:rsidR="00236E44" w:rsidRPr="00965AEC" w:rsidRDefault="00236E44" w:rsidP="00D85B8E">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F</w:t>
            </w:r>
          </w:p>
        </w:tc>
      </w:tr>
    </w:tbl>
    <w:p w14:paraId="1305B832" w14:textId="404A8383" w:rsidR="00236E44" w:rsidRPr="002B431A" w:rsidRDefault="00236E44" w:rsidP="00236E44">
      <w:pPr>
        <w:widowControl w:val="0"/>
        <w:autoSpaceDE w:val="0"/>
        <w:autoSpaceDN w:val="0"/>
        <w:adjustRightInd w:val="0"/>
        <w:spacing w:after="240"/>
        <w:rPr>
          <w:rFonts w:ascii="Arial" w:eastAsiaTheme="minorEastAsia" w:hAnsi="Arial" w:cs="Arial"/>
          <w:b/>
          <w:bCs/>
        </w:rPr>
      </w:pPr>
      <w:r w:rsidRPr="0042261D">
        <w:rPr>
          <w:rFonts w:ascii="Arial" w:eastAsiaTheme="minorEastAsia" w:hAnsi="Arial" w:cs="Arial"/>
          <w:b/>
          <w:bCs/>
        </w:rPr>
        <w:t>In the above exam</w:t>
      </w:r>
      <w:r w:rsidR="002E459B">
        <w:rPr>
          <w:rFonts w:ascii="Arial" w:eastAsiaTheme="minorEastAsia" w:hAnsi="Arial" w:cs="Arial"/>
          <w:b/>
          <w:bCs/>
        </w:rPr>
        <w:t>ple your final grade would be 96</w:t>
      </w:r>
      <w:r>
        <w:rPr>
          <w:rFonts w:ascii="Arial" w:eastAsiaTheme="minorEastAsia" w:hAnsi="Arial" w:cs="Arial"/>
          <w:b/>
          <w:bCs/>
        </w:rPr>
        <w:t xml:space="preserve">, which would be </w:t>
      </w:r>
      <w:proofErr w:type="gramStart"/>
      <w:r>
        <w:rPr>
          <w:rFonts w:ascii="Arial" w:eastAsiaTheme="minorEastAsia" w:hAnsi="Arial" w:cs="Arial"/>
          <w:b/>
          <w:bCs/>
        </w:rPr>
        <w:t>a</w:t>
      </w:r>
      <w:proofErr w:type="gramEnd"/>
      <w:r>
        <w:rPr>
          <w:rFonts w:ascii="Arial" w:eastAsiaTheme="minorEastAsia" w:hAnsi="Arial" w:cs="Arial"/>
          <w:b/>
          <w:bCs/>
        </w:rPr>
        <w:t xml:space="preserve"> </w:t>
      </w:r>
      <w:proofErr w:type="spellStart"/>
      <w:r>
        <w:rPr>
          <w:rFonts w:ascii="Arial" w:eastAsiaTheme="minorEastAsia" w:hAnsi="Arial" w:cs="Arial"/>
          <w:b/>
          <w:bCs/>
        </w:rPr>
        <w:t>A</w:t>
      </w:r>
      <w:proofErr w:type="spellEnd"/>
      <w:r w:rsidRPr="0042261D">
        <w:rPr>
          <w:rFonts w:ascii="Arial" w:eastAsiaTheme="minorEastAsia" w:hAnsi="Arial" w:cs="Arial"/>
          <w:b/>
          <w:bCs/>
        </w:rPr>
        <w:t>.</w:t>
      </w:r>
    </w:p>
    <w:p w14:paraId="5D7824D6"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b/>
          <w:bCs/>
          <w:sz w:val="22"/>
          <w:szCs w:val="22"/>
        </w:rPr>
        <w:t>Grading Policy:</w:t>
      </w:r>
    </w:p>
    <w:p w14:paraId="652A1B4D"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r w:rsidRPr="00965AEC">
        <w:rPr>
          <w:rFonts w:ascii="Arial" w:eastAsiaTheme="minorEastAsia" w:hAnsi="Arial" w:cs="Arial"/>
          <w:sz w:val="22"/>
          <w:szCs w:val="22"/>
        </w:rPr>
        <w:t>Instructor reserves the right to adjust these values based on the overall class performance.</w:t>
      </w:r>
    </w:p>
    <w:p w14:paraId="0D01B15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Academic Dishonesty Policy:</w:t>
      </w:r>
    </w:p>
    <w:p w14:paraId="14FCC6F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Academic Dishonesty is </w:t>
      </w:r>
      <w:proofErr w:type="gramStart"/>
      <w:r>
        <w:rPr>
          <w:rFonts w:ascii="Arial" w:eastAsia="Arial Unicode MS" w:hAnsi="Arial" w:cs="Arial"/>
          <w:sz w:val="22"/>
          <w:szCs w:val="22"/>
        </w:rPr>
        <w:t>defined</w:t>
      </w:r>
      <w:proofErr w:type="gramEnd"/>
      <w:r w:rsidRPr="00965AEC">
        <w:rPr>
          <w:rFonts w:ascii="Arial" w:eastAsia="Arial Unicode MS" w:hAnsi="Arial" w:cs="Arial"/>
          <w:sz w:val="22"/>
          <w:szCs w:val="22"/>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0690D2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In this course, </w:t>
      </w:r>
      <w:r w:rsidRPr="00965AEC">
        <w:rPr>
          <w:rFonts w:ascii="Arial" w:eastAsia="Arial Unicode MS" w:hAnsi="Arial" w:cs="Arial"/>
          <w:b/>
          <w:bCs/>
          <w:sz w:val="22"/>
          <w:szCs w:val="22"/>
        </w:rPr>
        <w:t>STUDENTS ARE NOT TO “COPY &amp; PASTE” MATERIAL FROM A SOURCE INTO ANY ASSIGNMENT UNLESS SPECIFICALLY AUTHORIZED BY THE INSTRUCTOR.</w:t>
      </w:r>
    </w:p>
    <w:p w14:paraId="24263239" w14:textId="747C52E5" w:rsidR="00236E44" w:rsidRPr="00965AEC" w:rsidRDefault="00236E44" w:rsidP="007F492D">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68618A46"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Class Grade Appeals:</w:t>
      </w:r>
    </w:p>
    <w:p w14:paraId="59714107" w14:textId="43BA3D85" w:rsidR="00236E44" w:rsidRPr="00712178"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Should you wish to appeal a grade, test question,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xml:space="preserve">, you MUST follow this procedure. You should send an email to me. The title of the email must read “GRADE APPEAL – Assignment Name” (i.e. Storage Quiz, </w:t>
      </w:r>
      <w:proofErr w:type="spellStart"/>
      <w:r w:rsidRPr="00965AEC">
        <w:rPr>
          <w:rFonts w:ascii="Arial" w:eastAsia="Arial Unicode MS" w:hAnsi="Arial" w:cs="Arial"/>
          <w:sz w:val="22"/>
          <w:szCs w:val="22"/>
        </w:rPr>
        <w:t>Mid­Term</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etc</w:t>
      </w:r>
      <w:proofErr w:type="spellEnd"/>
      <w:r w:rsidRPr="00965AEC">
        <w:rPr>
          <w:rFonts w:ascii="Arial" w:eastAsia="Arial Unicode MS" w:hAnsi="Arial" w:cs="Arial"/>
          <w:sz w:val="22"/>
          <w:szCs w:val="22"/>
        </w:rPr>
        <w:t xml:space="preserve">). The body of the email must include the </w:t>
      </w:r>
      <w:proofErr w:type="gramStart"/>
      <w:r w:rsidRPr="00965AEC">
        <w:rPr>
          <w:rFonts w:ascii="Arial" w:eastAsia="Arial Unicode MS" w:hAnsi="Arial" w:cs="Arial"/>
          <w:sz w:val="22"/>
          <w:szCs w:val="22"/>
        </w:rPr>
        <w:t>question,</w:t>
      </w:r>
      <w:proofErr w:type="gramEnd"/>
      <w:r w:rsidRPr="00965AEC">
        <w:rPr>
          <w:rFonts w:ascii="Arial" w:eastAsia="Arial Unicode MS" w:hAnsi="Arial" w:cs="Arial"/>
          <w:sz w:val="22"/>
          <w:szCs w:val="22"/>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8D888C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Electronic Submission Format:</w:t>
      </w:r>
    </w:p>
    <w:p w14:paraId="56041A6D" w14:textId="69B14CA2"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File Names: All electronic submissions must follow thi</w:t>
      </w:r>
      <w:r w:rsidR="0003736F">
        <w:rPr>
          <w:rFonts w:ascii="Arial" w:eastAsia="Arial Unicode MS" w:hAnsi="Arial" w:cs="Arial"/>
          <w:sz w:val="22"/>
          <w:szCs w:val="22"/>
        </w:rPr>
        <w:t>s file naming convention: ist457</w:t>
      </w:r>
      <w:r w:rsidRPr="00965AEC">
        <w:rPr>
          <w:rFonts w:ascii="Arial" w:eastAsia="Arial Unicode MS" w:hAnsi="Arial" w:cs="Arial"/>
          <w:sz w:val="22"/>
          <w:szCs w:val="22"/>
        </w:rPr>
        <w:t xml:space="preserve">_Last </w:t>
      </w:r>
      <w:proofErr w:type="spellStart"/>
      <w:r w:rsidRPr="00965AEC">
        <w:rPr>
          <w:rFonts w:ascii="Arial" w:eastAsia="Arial Unicode MS" w:hAnsi="Arial" w:cs="Arial"/>
          <w:sz w:val="22"/>
          <w:szCs w:val="22"/>
        </w:rPr>
        <w:t>Name_First</w:t>
      </w:r>
      <w:proofErr w:type="spell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Initial_Ass</w:t>
      </w:r>
      <w:r w:rsidR="0003736F">
        <w:rPr>
          <w:rFonts w:ascii="Arial" w:eastAsia="Arial Unicode MS" w:hAnsi="Arial" w:cs="Arial"/>
          <w:sz w:val="22"/>
          <w:szCs w:val="22"/>
        </w:rPr>
        <w:t>ignment</w:t>
      </w:r>
      <w:proofErr w:type="spellEnd"/>
      <w:r w:rsidR="0003736F">
        <w:rPr>
          <w:rFonts w:ascii="Arial" w:eastAsia="Arial Unicode MS" w:hAnsi="Arial" w:cs="Arial"/>
          <w:sz w:val="22"/>
          <w:szCs w:val="22"/>
        </w:rPr>
        <w:t xml:space="preserve"> Name.doc Example: ist457</w:t>
      </w:r>
      <w:r w:rsidRPr="00965AEC">
        <w:rPr>
          <w:rFonts w:ascii="Arial" w:eastAsia="Arial Unicode MS" w:hAnsi="Arial" w:cs="Arial"/>
          <w:sz w:val="22"/>
          <w:szCs w:val="22"/>
        </w:rPr>
        <w:t>_gardner_b_researchpaper.doc</w:t>
      </w:r>
    </w:p>
    <w:p w14:paraId="7676A3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Communications</w:t>
      </w:r>
    </w:p>
    <w:p w14:paraId="405E346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Private E­mail will be used to make any general announcements, last minute changes, etc. It is </w:t>
      </w:r>
      <w:r w:rsidRPr="00965AEC">
        <w:rPr>
          <w:rFonts w:ascii="Arial" w:eastAsia="Arial Unicode MS" w:hAnsi="Arial" w:cs="Arial"/>
          <w:b/>
          <w:bCs/>
          <w:i/>
          <w:iCs/>
          <w:sz w:val="22"/>
          <w:szCs w:val="22"/>
        </w:rPr>
        <w:t xml:space="preserve">mandatory </w:t>
      </w:r>
      <w:r w:rsidRPr="00965AEC">
        <w:rPr>
          <w:rFonts w:ascii="Arial" w:eastAsia="Arial Unicode MS" w:hAnsi="Arial" w:cs="Arial"/>
          <w:sz w:val="22"/>
          <w:szCs w:val="22"/>
        </w:rPr>
        <w:t xml:space="preserve">that you monitor your email messages at least once a day. </w:t>
      </w:r>
      <w:r w:rsidRPr="00965AEC">
        <w:rPr>
          <w:rFonts w:ascii="Arial" w:eastAsia="Arial Unicode MS" w:hAnsi="Arial" w:cs="Arial"/>
          <w:b/>
          <w:bCs/>
          <w:i/>
          <w:iCs/>
          <w:sz w:val="22"/>
          <w:szCs w:val="22"/>
        </w:rPr>
        <w:t xml:space="preserve">PLEASE ONLY USE MY MARSHALL EMAIL ADDRESS FOR CORRESPONDENCE: </w:t>
      </w:r>
      <w:r w:rsidRPr="00965AEC">
        <w:rPr>
          <w:rFonts w:ascii="Arial" w:eastAsia="Arial Unicode MS" w:hAnsi="Arial" w:cs="Arial"/>
          <w:color w:val="103CC0"/>
          <w:sz w:val="22"/>
          <w:szCs w:val="22"/>
        </w:rPr>
        <w:t>gardner62@marshall.edu</w:t>
      </w:r>
      <w:r w:rsidRPr="00965AEC">
        <w:rPr>
          <w:rFonts w:ascii="Arial" w:eastAsia="Arial Unicode MS" w:hAnsi="Arial" w:cs="Arial"/>
          <w:sz w:val="22"/>
          <w:szCs w:val="22"/>
        </w:rPr>
        <w:t>. Messages left on Blackboard will result in a delayed response.</w:t>
      </w:r>
    </w:p>
    <w:p w14:paraId="790C815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i/>
          <w:sz w:val="22"/>
          <w:szCs w:val="22"/>
        </w:rPr>
        <w:t>Please read and follow the guidelines outlined in the “How to Email Your Professor” blog post</w:t>
      </w:r>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http://mleddy.blogspot.com/2005/01/how­to­e­mail­professor.html</w:t>
      </w:r>
    </w:p>
    <w:p w14:paraId="6FCBF752"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All students are responsible for knowing the University Computing Services’ Acceptable Use Policy available at </w:t>
      </w:r>
      <w:r w:rsidRPr="00965AEC">
        <w:rPr>
          <w:rFonts w:ascii="Arial" w:eastAsia="Arial Unicode MS" w:hAnsi="Arial" w:cs="Arial"/>
          <w:color w:val="103CC0"/>
          <w:sz w:val="22"/>
          <w:szCs w:val="22"/>
        </w:rPr>
        <w:t>http://www.marshall.edu/ucs/CS/accptuse.asp</w:t>
      </w:r>
    </w:p>
    <w:p w14:paraId="7771DBCA"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Disclaimer</w:t>
      </w:r>
    </w:p>
    <w:p w14:paraId="21A35673" w14:textId="0379DBFD" w:rsidR="00236E44" w:rsidRPr="00965AEC" w:rsidRDefault="00236E44" w:rsidP="00923305">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The instructor reserves that right to modify the course schedule and evaluation system should it become necessary for the effective conduct of the course.</w:t>
      </w:r>
    </w:p>
    <w:p w14:paraId="123839C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Policy for Students with Disabilities</w:t>
      </w:r>
    </w:p>
    <w:p w14:paraId="120CF2B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5C725A7"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13FC37BC"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University Policies:</w:t>
      </w:r>
    </w:p>
    <w:p w14:paraId="4DF2E663"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By enrolling in this course, you agree to the University Policies listed below. Please read the full text of each policy be going to </w:t>
      </w:r>
      <w:r w:rsidRPr="00965AEC">
        <w:rPr>
          <w:rFonts w:ascii="Arial" w:eastAsia="Arial Unicode MS" w:hAnsi="Arial" w:cs="Arial"/>
          <w:color w:val="103CC0"/>
          <w:sz w:val="22"/>
          <w:szCs w:val="22"/>
        </w:rPr>
        <w:t>www.marshall.edu/</w:t>
      </w:r>
      <w:proofErr w:type="spellStart"/>
      <w:r w:rsidRPr="00965AEC">
        <w:rPr>
          <w:rFonts w:ascii="Arial" w:eastAsia="Arial Unicode MS" w:hAnsi="Arial" w:cs="Arial"/>
          <w:color w:val="103CC0"/>
          <w:sz w:val="22"/>
          <w:szCs w:val="22"/>
        </w:rPr>
        <w:t>academic­affairs</w:t>
      </w:r>
      <w:proofErr w:type="spellEnd"/>
      <w:r w:rsidRPr="00965AEC">
        <w:rPr>
          <w:rFonts w:ascii="Arial" w:eastAsia="Arial Unicode MS" w:hAnsi="Arial" w:cs="Arial"/>
          <w:color w:val="103CC0"/>
          <w:sz w:val="22"/>
          <w:szCs w:val="22"/>
        </w:rPr>
        <w:t xml:space="preserve"> </w:t>
      </w:r>
      <w:r w:rsidRPr="00965AEC">
        <w:rPr>
          <w:rFonts w:ascii="Arial" w:eastAsia="Arial Unicode MS" w:hAnsi="Arial" w:cs="Arial"/>
          <w:sz w:val="22"/>
          <w:szCs w:val="22"/>
        </w:rPr>
        <w:t xml:space="preserve">and clicking on “Marshall University Policies.” Or, you can access the policies directly by going to </w:t>
      </w:r>
      <w:r w:rsidRPr="00965AEC">
        <w:rPr>
          <w:rFonts w:ascii="Arial" w:eastAsia="Arial Unicode MS" w:hAnsi="Arial" w:cs="Arial"/>
          <w:color w:val="103CC0"/>
          <w:sz w:val="22"/>
          <w:szCs w:val="22"/>
        </w:rPr>
        <w:t>http://www.marshall.edu/academic­affairs/</w:t>
      </w:r>
      <w:proofErr w:type="gramStart"/>
      <w:r w:rsidRPr="00965AEC">
        <w:rPr>
          <w:rFonts w:ascii="Arial" w:eastAsia="Arial Unicode MS" w:hAnsi="Arial" w:cs="Arial"/>
          <w:color w:val="103CC0"/>
          <w:sz w:val="22"/>
          <w:szCs w:val="22"/>
        </w:rPr>
        <w:t>?page</w:t>
      </w:r>
      <w:proofErr w:type="gramEnd"/>
      <w:r w:rsidRPr="00965AEC">
        <w:rPr>
          <w:rFonts w:ascii="Arial" w:eastAsia="Arial Unicode MS" w:hAnsi="Arial" w:cs="Arial"/>
          <w:color w:val="103CC0"/>
          <w:sz w:val="22"/>
          <w:szCs w:val="22"/>
        </w:rPr>
        <w:t>_id=802</w:t>
      </w:r>
    </w:p>
    <w:p w14:paraId="7A7D3B8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2E5868CF" w14:textId="608506C9" w:rsidR="00236E44" w:rsidRPr="007F492D"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Acceptable Use Policy: http://muwww­new.marshall.edu/ucs/cs/acceptable_use.pdf</w:t>
      </w:r>
    </w:p>
    <w:p w14:paraId="068FDC0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IST Software Store</w:t>
      </w:r>
    </w:p>
    <w:p w14:paraId="57F7C025"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965AEC">
        <w:rPr>
          <w:rFonts w:ascii="Arial" w:eastAsia="Arial Unicode MS" w:hAnsi="Arial" w:cs="Arial"/>
          <w:color w:val="103CC0"/>
          <w:sz w:val="22"/>
          <w:szCs w:val="22"/>
        </w:rPr>
        <w:t>http://www.marshall.edu/isat/software/</w:t>
      </w:r>
      <w:r w:rsidRPr="00965AEC">
        <w:rPr>
          <w:rFonts w:ascii="Arial" w:eastAsia="Arial Unicode MS" w:hAnsi="Arial" w:cs="Arial"/>
          <w:sz w:val="22"/>
          <w:szCs w:val="22"/>
        </w:rPr>
        <w:t>.</w:t>
      </w:r>
    </w:p>
    <w:p w14:paraId="5693249B"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Accessing the Store</w:t>
      </w:r>
    </w:p>
    <w:p w14:paraId="65F02DFD"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4A214164"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Social Networking:</w:t>
      </w:r>
    </w:p>
    <w:p w14:paraId="78D6642E"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Follow me on</w:t>
      </w:r>
      <w:proofErr w:type="gramStart"/>
      <w:r w:rsidRPr="00965AEC">
        <w:rPr>
          <w:rFonts w:ascii="Arial" w:eastAsia="Arial Unicode MS" w:hAnsi="Arial" w:cs="Arial"/>
          <w:sz w:val="22"/>
          <w:szCs w:val="22"/>
        </w:rPr>
        <w:t>: </w:t>
      </w:r>
      <w:proofErr w:type="gramEnd"/>
      <w:r w:rsidRPr="00965AEC">
        <w:rPr>
          <w:rFonts w:ascii="Arial" w:eastAsia="Arial Unicode MS" w:hAnsi="Arial" w:cs="Arial"/>
          <w:sz w:val="22"/>
          <w:szCs w:val="22"/>
        </w:rPr>
        <w:t xml:space="preserve">Facebook: </w:t>
      </w:r>
      <w:r w:rsidRPr="00965AEC">
        <w:rPr>
          <w:rFonts w:ascii="Arial" w:eastAsia="Arial Unicode MS" w:hAnsi="Arial" w:cs="Arial"/>
          <w:color w:val="103CC0"/>
          <w:sz w:val="22"/>
          <w:szCs w:val="22"/>
        </w:rPr>
        <w:t xml:space="preserve">https://www.facebook.com/oncee </w:t>
      </w:r>
      <w:r w:rsidRPr="00965AEC">
        <w:rPr>
          <w:rFonts w:ascii="Arial" w:eastAsia="Arial Unicode MS" w:hAnsi="Arial" w:cs="Arial"/>
          <w:sz w:val="22"/>
          <w:szCs w:val="22"/>
        </w:rPr>
        <w:t>Twitter: @</w:t>
      </w:r>
      <w:proofErr w:type="spellStart"/>
      <w:r w:rsidRPr="00965AEC">
        <w:rPr>
          <w:rFonts w:ascii="Arial" w:eastAsia="Arial Unicode MS" w:hAnsi="Arial" w:cs="Arial"/>
          <w:sz w:val="22"/>
          <w:szCs w:val="22"/>
        </w:rPr>
        <w:t>oncee</w:t>
      </w:r>
      <w:proofErr w:type="spellEnd"/>
      <w:r w:rsidRPr="00965AEC">
        <w:rPr>
          <w:rFonts w:ascii="Arial" w:eastAsia="Arial Unicode MS" w:hAnsi="Arial" w:cs="Arial"/>
          <w:sz w:val="22"/>
          <w:szCs w:val="22"/>
        </w:rPr>
        <w:t> </w:t>
      </w:r>
      <w:proofErr w:type="spellStart"/>
      <w:r w:rsidRPr="00965AEC">
        <w:rPr>
          <w:rFonts w:ascii="Arial" w:eastAsia="Arial Unicode MS" w:hAnsi="Arial" w:cs="Arial"/>
          <w:sz w:val="22"/>
          <w:szCs w:val="22"/>
        </w:rPr>
        <w:t>Linkedin</w:t>
      </w:r>
      <w:proofErr w:type="spellEnd"/>
      <w:r w:rsidRPr="00965AEC">
        <w:rPr>
          <w:rFonts w:ascii="Arial" w:eastAsia="Arial Unicode MS" w:hAnsi="Arial" w:cs="Arial"/>
          <w:sz w:val="22"/>
          <w:szCs w:val="22"/>
        </w:rPr>
        <w:t xml:space="preserve">: </w:t>
      </w:r>
      <w:r w:rsidRPr="00965AEC">
        <w:rPr>
          <w:rFonts w:ascii="Arial" w:eastAsia="Arial Unicode MS" w:hAnsi="Arial" w:cs="Arial"/>
          <w:color w:val="103CC0"/>
          <w:sz w:val="22"/>
          <w:szCs w:val="22"/>
        </w:rPr>
        <w:t>www.linkedin.com/in/304blogs/</w:t>
      </w:r>
    </w:p>
    <w:p w14:paraId="53CE242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Twitter accounts to follow:</w:t>
      </w:r>
    </w:p>
    <w:p w14:paraId="264DFEA8"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Twitter</w:t>
      </w:r>
      <w:proofErr w:type="gramStart"/>
      <w:r w:rsidRPr="00965AEC">
        <w:rPr>
          <w:rFonts w:ascii="Arial" w:eastAsia="Arial Unicode MS" w:hAnsi="Arial" w:cs="Arial"/>
          <w:sz w:val="22"/>
          <w:szCs w:val="22"/>
        </w:rPr>
        <w:t>::</w:t>
      </w:r>
      <w:proofErr w:type="gramEnd"/>
      <w:r w:rsidRPr="00965AEC">
        <w:rPr>
          <w:rFonts w:ascii="Arial" w:eastAsia="Arial Unicode MS" w:hAnsi="Arial" w:cs="Arial"/>
          <w:sz w:val="22"/>
          <w:szCs w:val="22"/>
        </w:rPr>
        <w:t xml:space="preserve"> @</w:t>
      </w:r>
      <w:proofErr w:type="spellStart"/>
      <w:r w:rsidRPr="00965AEC">
        <w:rPr>
          <w:rFonts w:ascii="Arial" w:eastAsia="Arial Unicode MS" w:hAnsi="Arial" w:cs="Arial"/>
          <w:sz w:val="22"/>
          <w:szCs w:val="22"/>
        </w:rPr>
        <w:t>MUDigForensics</w:t>
      </w:r>
      <w:proofErr w:type="spellEnd"/>
      <w:r w:rsidRPr="00965AEC">
        <w:rPr>
          <w:rFonts w:ascii="Arial" w:eastAsia="Arial Unicode MS" w:hAnsi="Arial" w:cs="Arial"/>
          <w:sz w:val="22"/>
          <w:szCs w:val="22"/>
        </w:rPr>
        <w:t xml:space="preserve"> and @</w:t>
      </w:r>
      <w:proofErr w:type="spellStart"/>
      <w:r w:rsidRPr="00965AEC">
        <w:rPr>
          <w:rFonts w:ascii="Arial" w:eastAsia="Arial Unicode MS" w:hAnsi="Arial" w:cs="Arial"/>
          <w:sz w:val="22"/>
          <w:szCs w:val="22"/>
        </w:rPr>
        <w:t>AppyIDE</w:t>
      </w:r>
      <w:proofErr w:type="spellEnd"/>
    </w:p>
    <w:p w14:paraId="192F2AA1"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b/>
          <w:bCs/>
          <w:sz w:val="22"/>
          <w:szCs w:val="22"/>
        </w:rPr>
        <w:t>Other websites of interest:</w:t>
      </w:r>
    </w:p>
    <w:p w14:paraId="418333C9" w14:textId="77777777" w:rsidR="00236E44" w:rsidRPr="00965AEC" w:rsidRDefault="00236E44" w:rsidP="00236E44">
      <w:pPr>
        <w:widowControl w:val="0"/>
        <w:autoSpaceDE w:val="0"/>
        <w:autoSpaceDN w:val="0"/>
        <w:adjustRightInd w:val="0"/>
        <w:spacing w:after="240"/>
        <w:rPr>
          <w:rFonts w:ascii="Arial" w:eastAsia="Arial Unicode MS" w:hAnsi="Arial" w:cs="Arial"/>
          <w:sz w:val="22"/>
          <w:szCs w:val="22"/>
        </w:rPr>
      </w:pPr>
      <w:r w:rsidRPr="00965AEC">
        <w:rPr>
          <w:rFonts w:ascii="Arial" w:eastAsia="Arial Unicode MS" w:hAnsi="Arial" w:cs="Arial"/>
          <w:sz w:val="22"/>
          <w:szCs w:val="22"/>
        </w:rPr>
        <w:t xml:space="preserve">Appalachian Institute of Digital Evidence ­ </w:t>
      </w:r>
      <w:r w:rsidRPr="00965AEC">
        <w:rPr>
          <w:rFonts w:ascii="Arial" w:eastAsia="Arial Unicode MS" w:hAnsi="Arial" w:cs="Arial"/>
          <w:color w:val="103CC0"/>
          <w:sz w:val="22"/>
          <w:szCs w:val="22"/>
        </w:rPr>
        <w:t xml:space="preserve">http://www.appyide.org </w:t>
      </w:r>
      <w:r w:rsidRPr="00965AEC">
        <w:rPr>
          <w:rFonts w:ascii="Arial" w:eastAsia="Arial Unicode MS" w:hAnsi="Arial" w:cs="Arial"/>
          <w:sz w:val="22"/>
          <w:szCs w:val="22"/>
        </w:rPr>
        <w:t xml:space="preserve">Integrated Science and Technology ­ </w:t>
      </w:r>
      <w:r w:rsidRPr="00965AEC">
        <w:rPr>
          <w:rFonts w:ascii="Arial" w:eastAsia="Arial Unicode MS" w:hAnsi="Arial" w:cs="Arial"/>
          <w:color w:val="103CC0"/>
          <w:sz w:val="22"/>
          <w:szCs w:val="22"/>
        </w:rPr>
        <w:t>http://www.marshall.edu/ISAT/</w:t>
      </w:r>
    </w:p>
    <w:p w14:paraId="616682EE"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34B9C74B" w14:textId="77777777" w:rsidR="00236E44" w:rsidRPr="00965AEC" w:rsidRDefault="00236E44" w:rsidP="00236E44">
      <w:pPr>
        <w:widowControl w:val="0"/>
        <w:autoSpaceDE w:val="0"/>
        <w:autoSpaceDN w:val="0"/>
        <w:adjustRightInd w:val="0"/>
        <w:spacing w:after="240"/>
        <w:rPr>
          <w:rFonts w:ascii="Arial" w:eastAsiaTheme="minorEastAsia" w:hAnsi="Arial" w:cs="Arial"/>
          <w:sz w:val="22"/>
          <w:szCs w:val="22"/>
        </w:rPr>
      </w:pPr>
    </w:p>
    <w:p w14:paraId="561F5220" w14:textId="77777777" w:rsidR="00236E44" w:rsidRPr="00965AEC" w:rsidRDefault="00236E44" w:rsidP="00236E44">
      <w:pPr>
        <w:pStyle w:val="Title"/>
        <w:rPr>
          <w:rFonts w:ascii="Arial" w:hAnsi="Arial" w:cs="Arial"/>
          <w:b/>
          <w:bCs/>
          <w:sz w:val="22"/>
          <w:szCs w:val="22"/>
        </w:rPr>
      </w:pPr>
    </w:p>
    <w:p w14:paraId="0A9E7337" w14:textId="77777777" w:rsidR="00236E44" w:rsidRPr="00965AEC" w:rsidRDefault="00236E44" w:rsidP="00236E44">
      <w:pPr>
        <w:rPr>
          <w:rFonts w:ascii="Arial" w:hAnsi="Arial" w:cs="Arial"/>
          <w:sz w:val="22"/>
          <w:szCs w:val="22"/>
        </w:rPr>
      </w:pPr>
    </w:p>
    <w:p w14:paraId="7BB6B36F" w14:textId="77777777" w:rsidR="005B2590" w:rsidRDefault="005B2590"/>
    <w:sectPr w:rsidR="005B2590" w:rsidSect="00D85B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44"/>
    <w:rsid w:val="00016582"/>
    <w:rsid w:val="0003736F"/>
    <w:rsid w:val="00091872"/>
    <w:rsid w:val="00095E85"/>
    <w:rsid w:val="00117FDA"/>
    <w:rsid w:val="0012065D"/>
    <w:rsid w:val="00135EEB"/>
    <w:rsid w:val="001C3DC7"/>
    <w:rsid w:val="00236E44"/>
    <w:rsid w:val="002705FE"/>
    <w:rsid w:val="002769FA"/>
    <w:rsid w:val="00296938"/>
    <w:rsid w:val="002A13B1"/>
    <w:rsid w:val="002B0A13"/>
    <w:rsid w:val="002B5231"/>
    <w:rsid w:val="002B6292"/>
    <w:rsid w:val="002C0615"/>
    <w:rsid w:val="002E459B"/>
    <w:rsid w:val="002F66CC"/>
    <w:rsid w:val="003031DA"/>
    <w:rsid w:val="0033598E"/>
    <w:rsid w:val="003D00D9"/>
    <w:rsid w:val="003F0D42"/>
    <w:rsid w:val="00470C70"/>
    <w:rsid w:val="004A4770"/>
    <w:rsid w:val="004B11F6"/>
    <w:rsid w:val="004C20CC"/>
    <w:rsid w:val="004C43FC"/>
    <w:rsid w:val="004F4E88"/>
    <w:rsid w:val="00505C79"/>
    <w:rsid w:val="00513DD0"/>
    <w:rsid w:val="0059493D"/>
    <w:rsid w:val="005B2590"/>
    <w:rsid w:val="00645ACF"/>
    <w:rsid w:val="00667409"/>
    <w:rsid w:val="006B5BE8"/>
    <w:rsid w:val="00712178"/>
    <w:rsid w:val="0071735D"/>
    <w:rsid w:val="007357E5"/>
    <w:rsid w:val="007F3F42"/>
    <w:rsid w:val="007F492D"/>
    <w:rsid w:val="0086340C"/>
    <w:rsid w:val="008818EA"/>
    <w:rsid w:val="00884A06"/>
    <w:rsid w:val="008921CB"/>
    <w:rsid w:val="008A0B56"/>
    <w:rsid w:val="008F68DD"/>
    <w:rsid w:val="00923305"/>
    <w:rsid w:val="00954DFC"/>
    <w:rsid w:val="009730F2"/>
    <w:rsid w:val="00A17ADB"/>
    <w:rsid w:val="00A5286C"/>
    <w:rsid w:val="00A6353C"/>
    <w:rsid w:val="00A758B8"/>
    <w:rsid w:val="00AA6868"/>
    <w:rsid w:val="00AB39B1"/>
    <w:rsid w:val="00AC226E"/>
    <w:rsid w:val="00B27154"/>
    <w:rsid w:val="00B92039"/>
    <w:rsid w:val="00B93B99"/>
    <w:rsid w:val="00BE06EF"/>
    <w:rsid w:val="00BF02DC"/>
    <w:rsid w:val="00C10F46"/>
    <w:rsid w:val="00CD4DA2"/>
    <w:rsid w:val="00D10770"/>
    <w:rsid w:val="00D85B8E"/>
    <w:rsid w:val="00D903B1"/>
    <w:rsid w:val="00DB3FF4"/>
    <w:rsid w:val="00DE2DC4"/>
    <w:rsid w:val="00E53A61"/>
    <w:rsid w:val="00F60ED8"/>
    <w:rsid w:val="00F70433"/>
    <w:rsid w:val="00F8594A"/>
    <w:rsid w:val="00FC1E96"/>
    <w:rsid w:val="00FD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5A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6E44"/>
    <w:pPr>
      <w:spacing w:before="100" w:beforeAutospacing="1" w:after="100" w:afterAutospacing="1"/>
    </w:pPr>
  </w:style>
  <w:style w:type="character" w:customStyle="1" w:styleId="TitleChar">
    <w:name w:val="Title Char"/>
    <w:basedOn w:val="DefaultParagraphFont"/>
    <w:link w:val="Title"/>
    <w:rsid w:val="00236E44"/>
    <w:rPr>
      <w:rFonts w:ascii="Times New Roman" w:eastAsia="Times New Roman" w:hAnsi="Times New Roman" w:cs="Times New Roman"/>
    </w:rPr>
  </w:style>
  <w:style w:type="character" w:styleId="Hyperlink">
    <w:name w:val="Hyperlink"/>
    <w:basedOn w:val="DefaultParagraphFont"/>
    <w:rsid w:val="00236E44"/>
    <w:rPr>
      <w:color w:val="0000FF"/>
      <w:u w:val="single"/>
    </w:rPr>
  </w:style>
  <w:style w:type="paragraph" w:styleId="BalloonText">
    <w:name w:val="Balloon Text"/>
    <w:basedOn w:val="Normal"/>
    <w:link w:val="BalloonTextChar"/>
    <w:uiPriority w:val="99"/>
    <w:semiHidden/>
    <w:unhideWhenUsed/>
    <w:rsid w:val="00236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E44"/>
    <w:rPr>
      <w:rFonts w:ascii="Lucida Grande" w:eastAsia="Times New Roman" w:hAnsi="Lucida Grande" w:cs="Lucida Grande"/>
      <w:sz w:val="18"/>
      <w:szCs w:val="18"/>
    </w:rPr>
  </w:style>
  <w:style w:type="character" w:customStyle="1" w:styleId="apple-converted-space">
    <w:name w:val="apple-converted-space"/>
    <w:basedOn w:val="DefaultParagraphFont"/>
    <w:rsid w:val="00B2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97862">
      <w:bodyDiv w:val="1"/>
      <w:marLeft w:val="0"/>
      <w:marRight w:val="0"/>
      <w:marTop w:val="0"/>
      <w:marBottom w:val="0"/>
      <w:divBdr>
        <w:top w:val="none" w:sz="0" w:space="0" w:color="auto"/>
        <w:left w:val="none" w:sz="0" w:space="0" w:color="auto"/>
        <w:bottom w:val="none" w:sz="0" w:space="0" w:color="auto"/>
        <w:right w:val="none" w:sz="0" w:space="0" w:color="auto"/>
      </w:divBdr>
    </w:div>
    <w:div w:id="468474844">
      <w:bodyDiv w:val="1"/>
      <w:marLeft w:val="0"/>
      <w:marRight w:val="0"/>
      <w:marTop w:val="0"/>
      <w:marBottom w:val="0"/>
      <w:divBdr>
        <w:top w:val="none" w:sz="0" w:space="0" w:color="auto"/>
        <w:left w:val="none" w:sz="0" w:space="0" w:color="auto"/>
        <w:bottom w:val="none" w:sz="0" w:space="0" w:color="auto"/>
        <w:right w:val="none" w:sz="0" w:space="0" w:color="auto"/>
      </w:divBdr>
    </w:div>
    <w:div w:id="1314603883">
      <w:bodyDiv w:val="1"/>
      <w:marLeft w:val="0"/>
      <w:marRight w:val="0"/>
      <w:marTop w:val="0"/>
      <w:marBottom w:val="0"/>
      <w:divBdr>
        <w:top w:val="none" w:sz="0" w:space="0" w:color="auto"/>
        <w:left w:val="none" w:sz="0" w:space="0" w:color="auto"/>
        <w:bottom w:val="none" w:sz="0" w:space="0" w:color="auto"/>
        <w:right w:val="none" w:sz="0" w:space="0" w:color="auto"/>
      </w:divBdr>
    </w:div>
    <w:div w:id="1822892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1632</Words>
  <Characters>9304</Characters>
  <Application>Microsoft Macintosh Word</Application>
  <DocSecurity>0</DocSecurity>
  <Lines>77</Lines>
  <Paragraphs>21</Paragraphs>
  <ScaleCrop>false</ScaleCrop>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3</cp:revision>
  <cp:lastPrinted>2014-09-01T13:41:00Z</cp:lastPrinted>
  <dcterms:created xsi:type="dcterms:W3CDTF">2015-05-17T23:57:00Z</dcterms:created>
  <dcterms:modified xsi:type="dcterms:W3CDTF">2015-05-18T00:01:00Z</dcterms:modified>
</cp:coreProperties>
</file>