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C6C25" w14:textId="77777777" w:rsidR="00880898" w:rsidRDefault="00A320A6" w:rsidP="00A320A6">
      <w:pPr>
        <w:jc w:val="center"/>
        <w:rPr>
          <w:b/>
          <w:sz w:val="28"/>
          <w:szCs w:val="28"/>
        </w:rPr>
      </w:pPr>
      <w:bookmarkStart w:id="0" w:name="_GoBack"/>
      <w:bookmarkEnd w:id="0"/>
      <w:r w:rsidRPr="00DE3788">
        <w:rPr>
          <w:b/>
          <w:sz w:val="28"/>
          <w:szCs w:val="28"/>
        </w:rPr>
        <w:t xml:space="preserve">Marshall University </w:t>
      </w:r>
      <w:r>
        <w:rPr>
          <w:b/>
          <w:sz w:val="28"/>
          <w:szCs w:val="28"/>
        </w:rPr>
        <w:t xml:space="preserve"> - College of Science - </w:t>
      </w:r>
      <w:r w:rsidRPr="00DE3788">
        <w:rPr>
          <w:b/>
          <w:sz w:val="28"/>
          <w:szCs w:val="28"/>
        </w:rPr>
        <w:t>Physics Department</w:t>
      </w:r>
    </w:p>
    <w:p w14:paraId="11EDA435" w14:textId="67874133" w:rsidR="00A320A6" w:rsidRPr="004500D8" w:rsidRDefault="003A4B98" w:rsidP="00A320A6">
      <w:pPr>
        <w:jc w:val="center"/>
        <w:rPr>
          <w:b/>
          <w:sz w:val="32"/>
          <w:szCs w:val="32"/>
        </w:rPr>
      </w:pPr>
      <w:r>
        <w:rPr>
          <w:b/>
          <w:sz w:val="32"/>
          <w:szCs w:val="32"/>
        </w:rPr>
        <w:t xml:space="preserve">PHY </w:t>
      </w:r>
      <w:r w:rsidR="0006277B">
        <w:rPr>
          <w:b/>
          <w:sz w:val="32"/>
          <w:szCs w:val="32"/>
        </w:rPr>
        <w:t>350</w:t>
      </w:r>
      <w:r>
        <w:rPr>
          <w:b/>
          <w:sz w:val="32"/>
          <w:szCs w:val="32"/>
        </w:rPr>
        <w:t xml:space="preserve"> </w:t>
      </w:r>
      <w:r w:rsidRPr="004500D8">
        <w:rPr>
          <w:b/>
          <w:sz w:val="32"/>
          <w:szCs w:val="32"/>
        </w:rPr>
        <w:t>Syllabus</w:t>
      </w:r>
      <w:r>
        <w:rPr>
          <w:b/>
          <w:sz w:val="32"/>
          <w:szCs w:val="32"/>
        </w:rPr>
        <w:t xml:space="preserve"> (</w:t>
      </w:r>
      <w:r w:rsidR="006D7825">
        <w:rPr>
          <w:b/>
          <w:sz w:val="32"/>
          <w:szCs w:val="32"/>
        </w:rPr>
        <w:t>4</w:t>
      </w:r>
      <w:r w:rsidR="00A11527" w:rsidRPr="004500D8">
        <w:rPr>
          <w:b/>
          <w:sz w:val="32"/>
          <w:szCs w:val="32"/>
        </w:rPr>
        <w:t xml:space="preserve"> Credit hours</w:t>
      </w:r>
      <w:r>
        <w:rPr>
          <w:b/>
          <w:sz w:val="32"/>
          <w:szCs w:val="32"/>
        </w:rPr>
        <w:t>)</w:t>
      </w:r>
    </w:p>
    <w:p w14:paraId="64C133C8" w14:textId="77777777" w:rsidR="00A320A6" w:rsidRDefault="00A320A6" w:rsidP="00A320A6">
      <w:pPr>
        <w:jc w:val="center"/>
      </w:pPr>
    </w:p>
    <w:p w14:paraId="62EC7824" w14:textId="77777777" w:rsidR="00A320A6" w:rsidRDefault="00A320A6" w:rsidP="00A320A6">
      <w:pPr>
        <w:jc w:val="center"/>
      </w:pPr>
    </w:p>
    <w:tbl>
      <w:tblPr>
        <w:tblStyle w:val="TableGrid"/>
        <w:tblW w:w="0" w:type="auto"/>
        <w:tblLook w:val="04A0" w:firstRow="1" w:lastRow="0" w:firstColumn="1" w:lastColumn="0" w:noHBand="0" w:noVBand="1"/>
      </w:tblPr>
      <w:tblGrid>
        <w:gridCol w:w="2448"/>
        <w:gridCol w:w="630"/>
        <w:gridCol w:w="2826"/>
        <w:gridCol w:w="2952"/>
      </w:tblGrid>
      <w:tr w:rsidR="00A320A6" w14:paraId="674F5603" w14:textId="77777777" w:rsidTr="00A320A6">
        <w:tc>
          <w:tcPr>
            <w:tcW w:w="2448" w:type="dxa"/>
          </w:tcPr>
          <w:p w14:paraId="24C9D9EB" w14:textId="77777777" w:rsidR="00A320A6" w:rsidRDefault="00A320A6" w:rsidP="00A320A6">
            <w:pPr>
              <w:jc w:val="center"/>
            </w:pPr>
            <w:r w:rsidRPr="00DE3788">
              <w:t>Course Title/Number</w:t>
            </w:r>
          </w:p>
        </w:tc>
        <w:tc>
          <w:tcPr>
            <w:tcW w:w="6408" w:type="dxa"/>
            <w:gridSpan w:val="3"/>
          </w:tcPr>
          <w:p w14:paraId="6EB9C1DE" w14:textId="14E31295" w:rsidR="00A320A6" w:rsidRDefault="0006277B" w:rsidP="0006277B">
            <w:pPr>
              <w:jc w:val="center"/>
            </w:pPr>
            <w:r>
              <w:t xml:space="preserve">Biomedical Physics Lecture and Lab / </w:t>
            </w:r>
            <w:r w:rsidR="00A320A6">
              <w:t xml:space="preserve">PHY </w:t>
            </w:r>
            <w:r>
              <w:t>350</w:t>
            </w:r>
          </w:p>
        </w:tc>
      </w:tr>
      <w:tr w:rsidR="00A320A6" w14:paraId="23075EB7" w14:textId="77777777" w:rsidTr="00A320A6">
        <w:tc>
          <w:tcPr>
            <w:tcW w:w="2448" w:type="dxa"/>
          </w:tcPr>
          <w:p w14:paraId="69A38E60" w14:textId="77777777" w:rsidR="00A320A6" w:rsidRDefault="00A320A6" w:rsidP="00A320A6">
            <w:pPr>
              <w:jc w:val="center"/>
            </w:pPr>
            <w:r w:rsidRPr="00DE3788">
              <w:t>Semester/Year</w:t>
            </w:r>
          </w:p>
        </w:tc>
        <w:tc>
          <w:tcPr>
            <w:tcW w:w="6408" w:type="dxa"/>
            <w:gridSpan w:val="3"/>
          </w:tcPr>
          <w:p w14:paraId="4299D82F" w14:textId="2C214540" w:rsidR="00A320A6" w:rsidRDefault="0006277B" w:rsidP="0006277B">
            <w:pPr>
              <w:jc w:val="center"/>
            </w:pPr>
            <w:r>
              <w:t xml:space="preserve">Spring </w:t>
            </w:r>
            <w:r w:rsidR="00A320A6">
              <w:t>Semester 201</w:t>
            </w:r>
            <w:r w:rsidR="0019354D">
              <w:t>6</w:t>
            </w:r>
          </w:p>
        </w:tc>
      </w:tr>
      <w:tr w:rsidR="00A320A6" w14:paraId="21EE611D" w14:textId="77777777" w:rsidTr="00A320A6">
        <w:tc>
          <w:tcPr>
            <w:tcW w:w="2448" w:type="dxa"/>
          </w:tcPr>
          <w:p w14:paraId="6CC94B93" w14:textId="77777777" w:rsidR="00A320A6" w:rsidRDefault="00A320A6" w:rsidP="00A320A6">
            <w:pPr>
              <w:jc w:val="center"/>
            </w:pPr>
            <w:r>
              <w:t>Days/Time</w:t>
            </w:r>
          </w:p>
        </w:tc>
        <w:tc>
          <w:tcPr>
            <w:tcW w:w="6408" w:type="dxa"/>
            <w:gridSpan w:val="3"/>
          </w:tcPr>
          <w:p w14:paraId="7720D0D2" w14:textId="5B74B73D" w:rsidR="00DB7409" w:rsidRDefault="0019354D" w:rsidP="001D5468">
            <w:pPr>
              <w:jc w:val="center"/>
            </w:pPr>
            <w:r>
              <w:t>Tuesday and Thursday 9:3</w:t>
            </w:r>
            <w:r w:rsidR="006D7825">
              <w:t xml:space="preserve">0 am – </w:t>
            </w:r>
            <w:r w:rsidR="001D5468">
              <w:t>10</w:t>
            </w:r>
            <w:r w:rsidR="006D7825">
              <w:t>:</w:t>
            </w:r>
            <w:r w:rsidR="00DB7409">
              <w:t>45</w:t>
            </w:r>
            <w:r w:rsidR="006D7825">
              <w:t xml:space="preserve"> am</w:t>
            </w:r>
            <w:r w:rsidR="00132C1F">
              <w:t xml:space="preserve">, </w:t>
            </w:r>
          </w:p>
          <w:p w14:paraId="01652FFB" w14:textId="180008BB" w:rsidR="006D7825" w:rsidRDefault="00DB7409" w:rsidP="001D5468">
            <w:pPr>
              <w:jc w:val="center"/>
            </w:pPr>
            <w:r>
              <w:t>Wednesday</w:t>
            </w:r>
            <w:r w:rsidR="006D7825">
              <w:t xml:space="preserve"> </w:t>
            </w:r>
            <w:r>
              <w:t>2</w:t>
            </w:r>
            <w:r w:rsidR="006D7825">
              <w:t>:</w:t>
            </w:r>
            <w:r>
              <w:t>00 p</w:t>
            </w:r>
            <w:r w:rsidR="006D7825">
              <w:t xml:space="preserve">m – </w:t>
            </w:r>
            <w:r>
              <w:t>3</w:t>
            </w:r>
            <w:r w:rsidR="006D7825">
              <w:t>:</w:t>
            </w:r>
            <w:r>
              <w:t>45 p</w:t>
            </w:r>
            <w:r w:rsidR="006D7825">
              <w:t>m</w:t>
            </w:r>
          </w:p>
        </w:tc>
      </w:tr>
      <w:tr w:rsidR="00A320A6" w14:paraId="5F92CB31" w14:textId="77777777" w:rsidTr="00A320A6">
        <w:tc>
          <w:tcPr>
            <w:tcW w:w="2448" w:type="dxa"/>
          </w:tcPr>
          <w:p w14:paraId="51106077" w14:textId="0D5F0BF4" w:rsidR="00A320A6" w:rsidRDefault="00A320A6" w:rsidP="00A320A6">
            <w:pPr>
              <w:jc w:val="center"/>
            </w:pPr>
            <w:r>
              <w:t>Location</w:t>
            </w:r>
          </w:p>
        </w:tc>
        <w:tc>
          <w:tcPr>
            <w:tcW w:w="6408" w:type="dxa"/>
            <w:gridSpan w:val="3"/>
          </w:tcPr>
          <w:p w14:paraId="7C518CC8" w14:textId="336B99DE" w:rsidR="00A320A6" w:rsidRDefault="00A320A6" w:rsidP="006D7825">
            <w:pPr>
              <w:jc w:val="center"/>
            </w:pPr>
            <w:r>
              <w:t>SCI 2</w:t>
            </w:r>
            <w:r w:rsidR="006D7825">
              <w:t>81</w:t>
            </w:r>
          </w:p>
        </w:tc>
      </w:tr>
      <w:tr w:rsidR="00A320A6" w14:paraId="5EC3AD85" w14:textId="77777777" w:rsidTr="00A320A6">
        <w:tc>
          <w:tcPr>
            <w:tcW w:w="2448" w:type="dxa"/>
          </w:tcPr>
          <w:p w14:paraId="1D89FE6E" w14:textId="77777777" w:rsidR="00A320A6" w:rsidRDefault="00A320A6" w:rsidP="00A320A6">
            <w:pPr>
              <w:jc w:val="center"/>
            </w:pPr>
            <w:r>
              <w:t>Instructor</w:t>
            </w:r>
          </w:p>
        </w:tc>
        <w:tc>
          <w:tcPr>
            <w:tcW w:w="6408" w:type="dxa"/>
            <w:gridSpan w:val="3"/>
          </w:tcPr>
          <w:p w14:paraId="51F27D74" w14:textId="77777777" w:rsidR="00A320A6" w:rsidRDefault="00A320A6" w:rsidP="00A320A6">
            <w:pPr>
              <w:jc w:val="center"/>
            </w:pPr>
            <w:r>
              <w:t>Maria Babiuc Hamilton</w:t>
            </w:r>
          </w:p>
        </w:tc>
      </w:tr>
      <w:tr w:rsidR="00A320A6" w14:paraId="3FC0439E" w14:textId="77777777" w:rsidTr="00A320A6">
        <w:tc>
          <w:tcPr>
            <w:tcW w:w="2448" w:type="dxa"/>
          </w:tcPr>
          <w:p w14:paraId="13E4B41E" w14:textId="77777777" w:rsidR="00A320A6" w:rsidRDefault="00A320A6" w:rsidP="00A320A6">
            <w:pPr>
              <w:jc w:val="center"/>
            </w:pPr>
            <w:r>
              <w:t>Office Number</w:t>
            </w:r>
          </w:p>
        </w:tc>
        <w:tc>
          <w:tcPr>
            <w:tcW w:w="6408" w:type="dxa"/>
            <w:gridSpan w:val="3"/>
          </w:tcPr>
          <w:p w14:paraId="47DE8C7C" w14:textId="468E7912" w:rsidR="00A320A6" w:rsidRDefault="00A320A6" w:rsidP="006D7825">
            <w:pPr>
              <w:jc w:val="center"/>
            </w:pPr>
            <w:r>
              <w:t>SCI 2</w:t>
            </w:r>
            <w:r w:rsidR="006D7825">
              <w:t>81</w:t>
            </w:r>
          </w:p>
        </w:tc>
      </w:tr>
      <w:tr w:rsidR="00A320A6" w14:paraId="6C9EA65D" w14:textId="77777777" w:rsidTr="00A320A6">
        <w:tc>
          <w:tcPr>
            <w:tcW w:w="2448" w:type="dxa"/>
          </w:tcPr>
          <w:p w14:paraId="4DEEE4AE" w14:textId="77777777" w:rsidR="00A320A6" w:rsidRDefault="00A320A6" w:rsidP="00A320A6">
            <w:pPr>
              <w:jc w:val="center"/>
            </w:pPr>
            <w:r>
              <w:t>Phone/Email</w:t>
            </w:r>
          </w:p>
        </w:tc>
        <w:tc>
          <w:tcPr>
            <w:tcW w:w="6408" w:type="dxa"/>
            <w:gridSpan w:val="3"/>
          </w:tcPr>
          <w:p w14:paraId="60C7D0B5" w14:textId="77777777" w:rsidR="00A320A6" w:rsidRDefault="00A320A6" w:rsidP="00A320A6">
            <w:pPr>
              <w:jc w:val="center"/>
            </w:pPr>
            <w:r>
              <w:t>304-696-2754/ babiuc@marshall.edu</w:t>
            </w:r>
          </w:p>
        </w:tc>
      </w:tr>
      <w:tr w:rsidR="00A320A6" w14:paraId="4B8AB92C" w14:textId="77777777" w:rsidTr="00A320A6">
        <w:tc>
          <w:tcPr>
            <w:tcW w:w="2448" w:type="dxa"/>
          </w:tcPr>
          <w:p w14:paraId="1D612C3B" w14:textId="77777777" w:rsidR="00A320A6" w:rsidRDefault="00A320A6" w:rsidP="00A320A6">
            <w:pPr>
              <w:jc w:val="center"/>
            </w:pPr>
            <w:r>
              <w:t>Office Hours</w:t>
            </w:r>
          </w:p>
        </w:tc>
        <w:tc>
          <w:tcPr>
            <w:tcW w:w="6408" w:type="dxa"/>
            <w:gridSpan w:val="3"/>
          </w:tcPr>
          <w:p w14:paraId="4276C742" w14:textId="77777777" w:rsidR="00A320A6" w:rsidRDefault="00041BDB" w:rsidP="00041BDB">
            <w:pPr>
              <w:jc w:val="center"/>
            </w:pPr>
            <w:r>
              <w:t>Tues</w:t>
            </w:r>
            <w:r w:rsidR="00B33AA2">
              <w:t>day</w:t>
            </w:r>
            <w:r w:rsidR="0090421A">
              <w:t xml:space="preserve">, </w:t>
            </w:r>
            <w:r>
              <w:t>Wednesday, Thursday</w:t>
            </w:r>
            <w:r w:rsidR="0090421A">
              <w:t>:</w:t>
            </w:r>
            <w:r w:rsidR="006D7825">
              <w:t xml:space="preserve"> 1</w:t>
            </w:r>
            <w:r>
              <w:t>:3</w:t>
            </w:r>
            <w:r w:rsidR="006D7825">
              <w:t xml:space="preserve">0 </w:t>
            </w:r>
            <w:r w:rsidR="002E7F1B">
              <w:t>p</w:t>
            </w:r>
            <w:r>
              <w:t>m – 2</w:t>
            </w:r>
            <w:r w:rsidR="006D7825">
              <w:t>:</w:t>
            </w:r>
            <w:r>
              <w:t>0</w:t>
            </w:r>
            <w:r w:rsidR="006D7825">
              <w:t>0 pm</w:t>
            </w:r>
          </w:p>
          <w:p w14:paraId="33EAA362" w14:textId="005F03A6" w:rsidR="0014716B" w:rsidRPr="0014716B" w:rsidRDefault="0014716B" w:rsidP="00041BDB">
            <w:pPr>
              <w:jc w:val="center"/>
            </w:pPr>
            <w:r w:rsidRPr="0014716B">
              <w:rPr>
                <w:rFonts w:eastAsia="Times New Roman" w:cs="Arial"/>
                <w:i/>
              </w:rPr>
              <w:t xml:space="preserve">Any other time, you can </w:t>
            </w:r>
            <w:r>
              <w:rPr>
                <w:rFonts w:eastAsia="Times New Roman" w:cs="Arial"/>
                <w:i/>
              </w:rPr>
              <w:t>drop by my office, or send</w:t>
            </w:r>
            <w:r w:rsidRPr="0014716B">
              <w:rPr>
                <w:rFonts w:eastAsia="Times New Roman" w:cs="Arial"/>
                <w:i/>
              </w:rPr>
              <w:t xml:space="preserve"> an email</w:t>
            </w:r>
          </w:p>
        </w:tc>
      </w:tr>
      <w:tr w:rsidR="00A320A6" w14:paraId="3E473001" w14:textId="77777777" w:rsidTr="00A320A6">
        <w:tc>
          <w:tcPr>
            <w:tcW w:w="2448" w:type="dxa"/>
          </w:tcPr>
          <w:p w14:paraId="23EEAD45" w14:textId="77777777" w:rsidR="00A320A6" w:rsidRDefault="00A320A6" w:rsidP="00A320A6">
            <w:pPr>
              <w:jc w:val="center"/>
            </w:pPr>
            <w:r>
              <w:t>University Policies</w:t>
            </w:r>
          </w:p>
        </w:tc>
        <w:tc>
          <w:tcPr>
            <w:tcW w:w="6408" w:type="dxa"/>
            <w:gridSpan w:val="3"/>
          </w:tcPr>
          <w:p w14:paraId="1679F334" w14:textId="77777777" w:rsidR="00A320A6" w:rsidRDefault="00A320A6" w:rsidP="00A320A6">
            <w:pPr>
              <w:jc w:val="both"/>
            </w:pPr>
            <w:r>
              <w:t xml:space="preserve">By enrolling in this course, you agree to the University Policies listed below. Please read the full text of each policy by going to: </w:t>
            </w:r>
            <w:hyperlink r:id="rId5" w:history="1">
              <w:r w:rsidRPr="00A92F83">
                <w:rPr>
                  <w:rStyle w:val="Hyperlink"/>
                </w:rPr>
                <w:t>www.marshall.edu/academic-affairs</w:t>
              </w:r>
            </w:hyperlink>
            <w:r>
              <w:t xml:space="preserve"> and clicking on “Marshall University Policies”.</w:t>
            </w:r>
          </w:p>
          <w:p w14:paraId="5F73E223" w14:textId="77777777" w:rsidR="00A320A6" w:rsidRDefault="00A320A6" w:rsidP="00A320A6">
            <w:pPr>
              <w:jc w:val="both"/>
            </w:pPr>
            <w:r>
              <w:t>Direct</w:t>
            </w:r>
            <w:r w:rsidRPr="00A320A6">
              <w:t xml:space="preserve">: </w:t>
            </w:r>
            <w:hyperlink r:id="rId6" w:history="1">
              <w:r w:rsidRPr="00A92F83">
                <w:rPr>
                  <w:rStyle w:val="Hyperlink"/>
                </w:rPr>
                <w:t>www.marshall.edu/academic-affairs/policies</w:t>
              </w:r>
            </w:hyperlink>
          </w:p>
          <w:p w14:paraId="7BB74728" w14:textId="77777777" w:rsidR="00A320A6" w:rsidRPr="00A320A6" w:rsidRDefault="00A320A6" w:rsidP="00A320A6">
            <w:pPr>
              <w:jc w:val="both"/>
            </w:pPr>
            <w:r w:rsidRPr="00A320A6">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4131BFB2" w14:textId="77777777" w:rsidR="00A320A6" w:rsidRPr="00A320A6" w:rsidRDefault="00A320A6" w:rsidP="00A320A6">
            <w:pPr>
              <w:jc w:val="both"/>
            </w:pPr>
            <w:r w:rsidRPr="00A320A6">
              <w:t xml:space="preserve">General Emergencies: </w:t>
            </w:r>
            <w:hyperlink r:id="rId7" w:history="1">
              <w:r w:rsidRPr="00A320A6">
                <w:rPr>
                  <w:rStyle w:val="Hyperlink"/>
                </w:rPr>
                <w:t>www.marshall.edu/emergency</w:t>
              </w:r>
            </w:hyperlink>
          </w:p>
          <w:p w14:paraId="2C93D460" w14:textId="77777777" w:rsidR="00A320A6" w:rsidRPr="00A320A6" w:rsidRDefault="00A320A6" w:rsidP="00A320A6">
            <w:pPr>
              <w:jc w:val="both"/>
            </w:pPr>
            <w:r w:rsidRPr="00A320A6">
              <w:t xml:space="preserve">MU Alert Sign Up: </w:t>
            </w:r>
            <w:hyperlink r:id="rId8" w:history="1">
              <w:r w:rsidRPr="00A92F83">
                <w:rPr>
                  <w:rStyle w:val="Hyperlink"/>
                </w:rPr>
                <w:t>www.marshall.edu/emergency/mualert</w:t>
              </w:r>
            </w:hyperlink>
          </w:p>
        </w:tc>
      </w:tr>
      <w:tr w:rsidR="00A320A6" w14:paraId="3B26FA49" w14:textId="77777777" w:rsidTr="00A320A6">
        <w:tc>
          <w:tcPr>
            <w:tcW w:w="2448" w:type="dxa"/>
          </w:tcPr>
          <w:p w14:paraId="4C097AFE" w14:textId="77777777" w:rsidR="00A320A6" w:rsidRDefault="00A320A6" w:rsidP="00A320A6">
            <w:pPr>
              <w:jc w:val="center"/>
            </w:pPr>
            <w:r>
              <w:t>Instructor Policies</w:t>
            </w:r>
          </w:p>
        </w:tc>
        <w:tc>
          <w:tcPr>
            <w:tcW w:w="6408" w:type="dxa"/>
            <w:gridSpan w:val="3"/>
          </w:tcPr>
          <w:p w14:paraId="22C039F1" w14:textId="4379CD93" w:rsidR="00A320A6" w:rsidRDefault="002357D1" w:rsidP="002357D1">
            <w:pPr>
              <w:jc w:val="both"/>
            </w:pPr>
            <w:r w:rsidRPr="002357D1">
              <w:rPr>
                <w:b/>
              </w:rPr>
              <w:t>Course corrections</w:t>
            </w:r>
            <w:r w:rsidRPr="002357D1">
              <w:t>:</w:t>
            </w:r>
            <w:r w:rsidRPr="002357D1">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w:t>
            </w:r>
            <w:r w:rsidR="009E00C0">
              <w:t xml:space="preserve"> or without advance</w:t>
            </w:r>
            <w:r w:rsidRPr="002357D1">
              <w:t xml:space="preserve"> notice or obligation</w:t>
            </w:r>
            <w:r w:rsidR="009E00C0">
              <w:t>.</w:t>
            </w:r>
          </w:p>
          <w:p w14:paraId="437B99F5" w14:textId="18CBA9A8" w:rsidR="002357D1" w:rsidRDefault="002357D1" w:rsidP="00CC578C">
            <w:pPr>
              <w:jc w:val="both"/>
            </w:pPr>
            <w:r w:rsidRPr="002357D1">
              <w:rPr>
                <w:b/>
              </w:rPr>
              <w:t>Student Conduct</w:t>
            </w:r>
            <w:r w:rsidRPr="002357D1">
              <w:t xml:space="preserve">: </w:t>
            </w:r>
            <w:r w:rsidRPr="002357D1">
              <w:tab/>
              <w:t xml:space="preserve">Student rights and responsibilities are outlined in the Marshall catalog, page 34. </w:t>
            </w:r>
            <w:r w:rsidR="00CC578C">
              <w:t>T</w:t>
            </w:r>
            <w:r w:rsidRPr="002357D1">
              <w:t xml:space="preserve">he infractions and violations listed under "Conduct, Rights and Regulations" will be enforced in this class. Students who disrupt class may be removed from class (failing all of the activities for the day), as warranted, by the instructor.  </w:t>
            </w:r>
          </w:p>
          <w:p w14:paraId="77CE29D0" w14:textId="199DB4F7" w:rsidR="002357D1" w:rsidRDefault="004D7F79" w:rsidP="004D7F79">
            <w:pPr>
              <w:jc w:val="both"/>
            </w:pPr>
            <w:r>
              <w:rPr>
                <w:b/>
                <w:color w:val="000000" w:themeColor="text1"/>
              </w:rPr>
              <w:lastRenderedPageBreak/>
              <w:t xml:space="preserve">Cell Phones </w:t>
            </w:r>
            <w:r>
              <w:t>must remain unused and</w:t>
            </w:r>
            <w:r w:rsidR="002357D1" w:rsidRPr="002357D1">
              <w:t xml:space="preserve"> set to vibrate during regular class times. If an emergency call</w:t>
            </w:r>
            <w:r>
              <w:t xml:space="preserve"> or message</w:t>
            </w:r>
            <w:r w:rsidR="002357D1" w:rsidRPr="002357D1">
              <w:t xml:space="preserve"> comes through, </w:t>
            </w:r>
            <w:r>
              <w:t xml:space="preserve">please </w:t>
            </w:r>
            <w:r w:rsidR="002357D1" w:rsidRPr="002357D1">
              <w:t xml:space="preserve">leave the class before you answer it. </w:t>
            </w:r>
            <w:r w:rsidR="002357D1">
              <w:t xml:space="preserve"> </w:t>
            </w:r>
            <w:r w:rsidR="002357D1" w:rsidRPr="002357D1">
              <w:t>If during an EXAM, ANY of these devices are “on” or “visible”, they belong to me and you get a zero (0) on that exam</w:t>
            </w:r>
            <w:r>
              <w:t>.</w:t>
            </w:r>
          </w:p>
        </w:tc>
      </w:tr>
      <w:tr w:rsidR="00441D08" w:rsidRPr="00DB4E2F" w14:paraId="25669745" w14:textId="77777777" w:rsidTr="00F42809">
        <w:tc>
          <w:tcPr>
            <w:tcW w:w="3078" w:type="dxa"/>
            <w:gridSpan w:val="2"/>
          </w:tcPr>
          <w:p w14:paraId="758605B9" w14:textId="6EE9E30A" w:rsidR="00441D08" w:rsidRPr="00DB4E2F" w:rsidRDefault="00441D08" w:rsidP="00A320A6">
            <w:pPr>
              <w:tabs>
                <w:tab w:val="left" w:pos="-1440"/>
              </w:tabs>
            </w:pPr>
            <w:r w:rsidRPr="00DB4E2F">
              <w:rPr>
                <w:b/>
              </w:rPr>
              <w:lastRenderedPageBreak/>
              <w:t>Student Learning Outcomes</w:t>
            </w:r>
          </w:p>
        </w:tc>
        <w:tc>
          <w:tcPr>
            <w:tcW w:w="2826" w:type="dxa"/>
          </w:tcPr>
          <w:p w14:paraId="3196767B" w14:textId="0B5A40D9" w:rsidR="00441D08" w:rsidRPr="00DB4E2F" w:rsidRDefault="00441D08" w:rsidP="00A320A6">
            <w:pPr>
              <w:tabs>
                <w:tab w:val="left" w:pos="-1440"/>
              </w:tabs>
            </w:pPr>
            <w:r w:rsidRPr="00DB4E2F">
              <w:rPr>
                <w:b/>
              </w:rPr>
              <w:t>How students will practice each outcome in this Course</w:t>
            </w:r>
          </w:p>
        </w:tc>
        <w:tc>
          <w:tcPr>
            <w:tcW w:w="2952" w:type="dxa"/>
          </w:tcPr>
          <w:p w14:paraId="744C124A" w14:textId="09E29B6E" w:rsidR="00441D08" w:rsidRPr="00E12CBE" w:rsidRDefault="00441D08" w:rsidP="00E12CBE">
            <w:pPr>
              <w:outlineLvl w:val="0"/>
              <w:rPr>
                <w:b/>
              </w:rPr>
            </w:pPr>
            <w:r w:rsidRPr="00DB4E2F">
              <w:rPr>
                <w:b/>
              </w:rPr>
              <w:t>How student achievement o</w:t>
            </w:r>
            <w:r w:rsidR="00C82389">
              <w:rPr>
                <w:b/>
              </w:rPr>
              <w:t xml:space="preserve">f each outcome will be </w:t>
            </w:r>
            <w:r w:rsidRPr="00DB4E2F">
              <w:rPr>
                <w:b/>
              </w:rPr>
              <w:t>assessed</w:t>
            </w:r>
            <w:r w:rsidRPr="00DB4E2F">
              <w:rPr>
                <w:b/>
                <w:color w:val="FF0000"/>
              </w:rPr>
              <w:t xml:space="preserve"> </w:t>
            </w:r>
            <w:r w:rsidRPr="00DB4E2F">
              <w:rPr>
                <w:b/>
              </w:rPr>
              <w:t>in this Course</w:t>
            </w:r>
          </w:p>
        </w:tc>
      </w:tr>
      <w:tr w:rsidR="00441D08" w:rsidRPr="00DB4E2F" w14:paraId="4D653610" w14:textId="77777777" w:rsidTr="00F42809">
        <w:tc>
          <w:tcPr>
            <w:tcW w:w="3078" w:type="dxa"/>
            <w:gridSpan w:val="2"/>
          </w:tcPr>
          <w:p w14:paraId="6BC60B9A" w14:textId="47BC14B9" w:rsidR="00441D08" w:rsidRPr="00871500" w:rsidRDefault="00441D08" w:rsidP="00F42809">
            <w:pPr>
              <w:tabs>
                <w:tab w:val="left" w:pos="-1440"/>
              </w:tabs>
            </w:pPr>
            <w:r w:rsidRPr="00DB4E2F">
              <w:t xml:space="preserve">Students </w:t>
            </w:r>
            <w:r w:rsidR="00F42809" w:rsidRPr="00DB4E2F">
              <w:t xml:space="preserve">will </w:t>
            </w:r>
            <w:r w:rsidR="00F42809">
              <w:t>engage actively with the subject matter</w:t>
            </w:r>
            <w:r w:rsidR="00F42809" w:rsidRPr="00DB4E2F">
              <w:t xml:space="preserve"> </w:t>
            </w:r>
            <w:r w:rsidR="00F42809">
              <w:t xml:space="preserve">and </w:t>
            </w:r>
            <w:r w:rsidRPr="00DB4E2F">
              <w:t xml:space="preserve">will </w:t>
            </w:r>
            <w:r w:rsidR="008008A9">
              <w:t>achieve mastery of the course content</w:t>
            </w:r>
            <w:r w:rsidR="00F42809">
              <w:t>,</w:t>
            </w:r>
            <w:r w:rsidR="008008A9">
              <w:t xml:space="preserve"> and in the same time </w:t>
            </w:r>
            <w:r w:rsidR="00826F4E">
              <w:t>enhanc</w:t>
            </w:r>
            <w:r w:rsidR="00F42809">
              <w:t>ing</w:t>
            </w:r>
            <w:r w:rsidR="00826F4E">
              <w:t xml:space="preserve"> their writing skills and strategies</w:t>
            </w:r>
            <w:r w:rsidR="00C82389">
              <w:t xml:space="preserve"> </w:t>
            </w:r>
          </w:p>
        </w:tc>
        <w:tc>
          <w:tcPr>
            <w:tcW w:w="2826" w:type="dxa"/>
          </w:tcPr>
          <w:p w14:paraId="27B81579" w14:textId="10EE82D1" w:rsidR="00441D08" w:rsidRPr="00DB4E2F" w:rsidRDefault="008008A9" w:rsidP="00F6654E">
            <w:pPr>
              <w:tabs>
                <w:tab w:val="left" w:pos="-1440"/>
              </w:tabs>
            </w:pPr>
            <w:r>
              <w:t xml:space="preserve">Student will </w:t>
            </w:r>
            <w:r w:rsidR="00F42809">
              <w:t xml:space="preserve">actively participate in class and will fulfill the </w:t>
            </w:r>
            <w:r w:rsidR="00F6654E">
              <w:t xml:space="preserve">homework and </w:t>
            </w:r>
            <w:r w:rsidR="00F42809">
              <w:t>writing assignments.</w:t>
            </w:r>
            <w:r>
              <w:t xml:space="preserve"> </w:t>
            </w:r>
          </w:p>
        </w:tc>
        <w:tc>
          <w:tcPr>
            <w:tcW w:w="2952" w:type="dxa"/>
          </w:tcPr>
          <w:p w14:paraId="5C1C869E" w14:textId="6B5CC5CC" w:rsidR="00441D08" w:rsidRPr="00DB4E2F" w:rsidRDefault="00132C1F" w:rsidP="00132C1F">
            <w:pPr>
              <w:tabs>
                <w:tab w:val="left" w:pos="-1440"/>
              </w:tabs>
            </w:pPr>
            <w:r>
              <w:t>In class activity, homework, writing assignments, exams</w:t>
            </w:r>
          </w:p>
        </w:tc>
      </w:tr>
      <w:tr w:rsidR="00441D08" w:rsidRPr="00DB4E2F" w14:paraId="4F6991A2" w14:textId="77777777" w:rsidTr="00F42809">
        <w:tc>
          <w:tcPr>
            <w:tcW w:w="3078" w:type="dxa"/>
            <w:gridSpan w:val="2"/>
          </w:tcPr>
          <w:p w14:paraId="3ED7D569" w14:textId="1C9D9457" w:rsidR="00441D08" w:rsidRPr="00DB4E2F" w:rsidRDefault="00F42809" w:rsidP="00F42809">
            <w:pPr>
              <w:tabs>
                <w:tab w:val="left" w:pos="-1440"/>
              </w:tabs>
            </w:pPr>
            <w:r w:rsidRPr="0028579D">
              <w:t xml:space="preserve">Students will </w:t>
            </w:r>
            <w:r>
              <w:t>enhance their critical thinking skills through various forms of writing:</w:t>
            </w:r>
            <w:r w:rsidRPr="00DB4E2F">
              <w:t xml:space="preserve"> </w:t>
            </w:r>
            <w:r w:rsidR="00C82389">
              <w:t>low, medium and high stakes assignments.</w:t>
            </w:r>
          </w:p>
        </w:tc>
        <w:tc>
          <w:tcPr>
            <w:tcW w:w="2826" w:type="dxa"/>
          </w:tcPr>
          <w:p w14:paraId="147E4997" w14:textId="72D80F2C" w:rsidR="00441D08" w:rsidRDefault="00CF6BEA" w:rsidP="00A320A6">
            <w:pPr>
              <w:tabs>
                <w:tab w:val="left" w:pos="-1440"/>
              </w:tabs>
            </w:pPr>
            <w:r>
              <w:t>Students will write two research papers, draft will be peer-reviewed.</w:t>
            </w:r>
          </w:p>
          <w:p w14:paraId="7922EF90" w14:textId="291D507D" w:rsidR="00564685" w:rsidRPr="00DB4E2F" w:rsidRDefault="00564685" w:rsidP="00A320A6">
            <w:pPr>
              <w:tabs>
                <w:tab w:val="left" w:pos="-1440"/>
              </w:tabs>
            </w:pPr>
          </w:p>
        </w:tc>
        <w:tc>
          <w:tcPr>
            <w:tcW w:w="2952" w:type="dxa"/>
          </w:tcPr>
          <w:p w14:paraId="4C4D6006" w14:textId="7407FD21" w:rsidR="00441D08" w:rsidRPr="00DB4E2F" w:rsidRDefault="00132C1F" w:rsidP="00441D08">
            <w:pPr>
              <w:tabs>
                <w:tab w:val="left" w:pos="-1440"/>
              </w:tabs>
            </w:pPr>
            <w:r>
              <w:t>In class activity, homework, writing assignments, exams</w:t>
            </w:r>
          </w:p>
        </w:tc>
      </w:tr>
      <w:tr w:rsidR="00441D08" w:rsidRPr="00DB4E2F" w14:paraId="77706EEE" w14:textId="77777777" w:rsidTr="00F42809">
        <w:tc>
          <w:tcPr>
            <w:tcW w:w="3078" w:type="dxa"/>
            <w:gridSpan w:val="2"/>
          </w:tcPr>
          <w:p w14:paraId="2004CA52" w14:textId="47F4F125" w:rsidR="00441D08" w:rsidRPr="00F15A2E" w:rsidRDefault="00F15A2E" w:rsidP="00F15A2E">
            <w:pPr>
              <w:tabs>
                <w:tab w:val="left" w:pos="-1440"/>
              </w:tabs>
            </w:pPr>
            <w:r w:rsidRPr="00F15A2E">
              <w:rPr>
                <w:rFonts w:cs="Arial"/>
                <w:szCs w:val="22"/>
              </w:rPr>
              <w:t xml:space="preserve">Students will understand how the human body interacts with the physical world, by learning </w:t>
            </w:r>
            <w:r>
              <w:rPr>
                <w:rFonts w:cs="Arial"/>
                <w:szCs w:val="22"/>
              </w:rPr>
              <w:t>about</w:t>
            </w:r>
            <w:r w:rsidRPr="00F15A2E">
              <w:rPr>
                <w:rFonts w:cs="Arial"/>
                <w:szCs w:val="22"/>
              </w:rPr>
              <w:t xml:space="preserve"> locomotion, blood flow, heat transfer, diffusion </w:t>
            </w:r>
            <w:r>
              <w:rPr>
                <w:rFonts w:cs="Arial"/>
                <w:szCs w:val="22"/>
              </w:rPr>
              <w:t>by</w:t>
            </w:r>
            <w:r w:rsidRPr="00F15A2E">
              <w:rPr>
                <w:rFonts w:cs="Arial"/>
                <w:szCs w:val="22"/>
              </w:rPr>
              <w:t xml:space="preserve"> cell walls, bioelectricity of the brain and the heart, feedback and control in respiration, and physics </w:t>
            </w:r>
            <w:r>
              <w:rPr>
                <w:rFonts w:cs="Arial"/>
                <w:szCs w:val="22"/>
              </w:rPr>
              <w:t xml:space="preserve">of </w:t>
            </w:r>
            <w:r w:rsidRPr="00F15A2E">
              <w:rPr>
                <w:rFonts w:cs="Arial"/>
                <w:szCs w:val="22"/>
              </w:rPr>
              <w:t>hearing and vision.</w:t>
            </w:r>
          </w:p>
        </w:tc>
        <w:tc>
          <w:tcPr>
            <w:tcW w:w="2826" w:type="dxa"/>
          </w:tcPr>
          <w:p w14:paraId="72D276CA" w14:textId="36849FC8" w:rsidR="00441D08" w:rsidRPr="00DB4E2F" w:rsidRDefault="00CF6BEA" w:rsidP="00CF6BEA">
            <w:pPr>
              <w:tabs>
                <w:tab w:val="left" w:pos="-1440"/>
              </w:tabs>
            </w:pPr>
            <w:r>
              <w:t>Students will learn the course material, and will visit a local health center.</w:t>
            </w:r>
          </w:p>
        </w:tc>
        <w:tc>
          <w:tcPr>
            <w:tcW w:w="2952" w:type="dxa"/>
          </w:tcPr>
          <w:p w14:paraId="0F241CC5" w14:textId="7186D63E" w:rsidR="00441D08" w:rsidRPr="00DB4E2F" w:rsidRDefault="00132C1F" w:rsidP="00A320A6">
            <w:pPr>
              <w:tabs>
                <w:tab w:val="left" w:pos="-1440"/>
              </w:tabs>
            </w:pPr>
            <w:r>
              <w:t>In class activity, homework, writing assignments, exams</w:t>
            </w:r>
          </w:p>
        </w:tc>
      </w:tr>
      <w:tr w:rsidR="00441D08" w:rsidRPr="00DB4E2F" w14:paraId="521A1A2B" w14:textId="77777777" w:rsidTr="00F42809">
        <w:tc>
          <w:tcPr>
            <w:tcW w:w="3078" w:type="dxa"/>
            <w:gridSpan w:val="2"/>
          </w:tcPr>
          <w:p w14:paraId="2F5C9799" w14:textId="24A8B5FE" w:rsidR="00441D08" w:rsidRPr="00F13736" w:rsidRDefault="00441D08" w:rsidP="00F13736">
            <w:pPr>
              <w:tabs>
                <w:tab w:val="left" w:pos="-1440"/>
              </w:tabs>
            </w:pPr>
            <w:r w:rsidRPr="00F13736">
              <w:t>Students</w:t>
            </w:r>
            <w:r w:rsidR="0078351C" w:rsidRPr="00F13736">
              <w:t xml:space="preserve"> will understand </w:t>
            </w:r>
            <w:r w:rsidR="00F13736" w:rsidRPr="00F13736">
              <w:rPr>
                <w:rFonts w:cs="Arial"/>
                <w:szCs w:val="22"/>
              </w:rPr>
              <w:t>the applications of physical methods in medicine</w:t>
            </w:r>
            <w:r w:rsidR="00F13736">
              <w:rPr>
                <w:rFonts w:cs="Arial"/>
                <w:szCs w:val="22"/>
              </w:rPr>
              <w:t>,</w:t>
            </w:r>
            <w:r w:rsidR="00F13736" w:rsidRPr="00F13736">
              <w:rPr>
                <w:rFonts w:cs="Arial"/>
                <w:szCs w:val="22"/>
              </w:rPr>
              <w:t xml:space="preserve"> will learn</w:t>
            </w:r>
            <w:r w:rsidR="00F13736">
              <w:rPr>
                <w:rFonts w:cs="Arial"/>
                <w:szCs w:val="22"/>
              </w:rPr>
              <w:t xml:space="preserve"> </w:t>
            </w:r>
            <w:r w:rsidR="00F13736" w:rsidRPr="00F13736">
              <w:rPr>
                <w:rFonts w:cs="Arial"/>
                <w:szCs w:val="22"/>
              </w:rPr>
              <w:t xml:space="preserve">about cutting edge physical diagnostics </w:t>
            </w:r>
            <w:r w:rsidR="00F13736">
              <w:rPr>
                <w:rFonts w:cs="Arial"/>
                <w:szCs w:val="22"/>
              </w:rPr>
              <w:t xml:space="preserve">and </w:t>
            </w:r>
            <w:r w:rsidR="00F13736" w:rsidRPr="00F13736">
              <w:rPr>
                <w:rFonts w:cs="Arial"/>
                <w:szCs w:val="22"/>
              </w:rPr>
              <w:t xml:space="preserve">imaging methods </w:t>
            </w:r>
            <w:r w:rsidR="0028579D" w:rsidRPr="00F13736">
              <w:rPr>
                <w:rFonts w:cs="Arial"/>
                <w:szCs w:val="22"/>
              </w:rPr>
              <w:t xml:space="preserve">and </w:t>
            </w:r>
            <w:r w:rsidR="00F13736">
              <w:rPr>
                <w:rFonts w:cs="Arial"/>
                <w:szCs w:val="22"/>
              </w:rPr>
              <w:t xml:space="preserve">will </w:t>
            </w:r>
            <w:r w:rsidR="0028579D" w:rsidRPr="00F13736">
              <w:rPr>
                <w:rFonts w:cs="Arial"/>
                <w:szCs w:val="22"/>
              </w:rPr>
              <w:t>use the modern medical technolo</w:t>
            </w:r>
            <w:r w:rsidR="00F314BD" w:rsidRPr="00F13736">
              <w:rPr>
                <w:rFonts w:cs="Arial"/>
                <w:szCs w:val="22"/>
              </w:rPr>
              <w:t>gies of imaging</w:t>
            </w:r>
            <w:r w:rsidR="00F13736">
              <w:rPr>
                <w:rFonts w:cs="Arial"/>
                <w:szCs w:val="22"/>
              </w:rPr>
              <w:t>.</w:t>
            </w:r>
            <w:r w:rsidR="00F13736" w:rsidRPr="00F13736">
              <w:rPr>
                <w:rFonts w:cs="Arial"/>
                <w:szCs w:val="22"/>
              </w:rPr>
              <w:t xml:space="preserve"> </w:t>
            </w:r>
          </w:p>
        </w:tc>
        <w:tc>
          <w:tcPr>
            <w:tcW w:w="2826" w:type="dxa"/>
          </w:tcPr>
          <w:p w14:paraId="0E309B3B" w14:textId="38FEBC9D" w:rsidR="00441D08" w:rsidRPr="00DB4E2F" w:rsidRDefault="0028579D" w:rsidP="008B432D">
            <w:pPr>
              <w:tabs>
                <w:tab w:val="left" w:pos="-1440"/>
              </w:tabs>
            </w:pPr>
            <w:r>
              <w:t xml:space="preserve">Students will </w:t>
            </w:r>
            <w:r w:rsidR="008B432D">
              <w:t>learn</w:t>
            </w:r>
            <w:r w:rsidR="00F6654E">
              <w:t xml:space="preserve"> the </w:t>
            </w:r>
            <w:r w:rsidR="00CF6BEA">
              <w:t xml:space="preserve">course </w:t>
            </w:r>
            <w:r w:rsidR="00F6654E">
              <w:t xml:space="preserve">material, and will visit a local hospital. </w:t>
            </w:r>
          </w:p>
        </w:tc>
        <w:tc>
          <w:tcPr>
            <w:tcW w:w="2952" w:type="dxa"/>
          </w:tcPr>
          <w:p w14:paraId="79BFE751" w14:textId="5CD60115" w:rsidR="005955C4" w:rsidRPr="00DB4E2F" w:rsidRDefault="00132C1F" w:rsidP="00A320A6">
            <w:pPr>
              <w:tabs>
                <w:tab w:val="left" w:pos="-1440"/>
              </w:tabs>
            </w:pPr>
            <w:r>
              <w:t>In class activity, homework, writing assignments, exams</w:t>
            </w:r>
          </w:p>
        </w:tc>
      </w:tr>
      <w:tr w:rsidR="005955C4" w:rsidRPr="00DB4E2F" w14:paraId="20DD0F59" w14:textId="77777777" w:rsidTr="00F42809">
        <w:tc>
          <w:tcPr>
            <w:tcW w:w="3078" w:type="dxa"/>
            <w:gridSpan w:val="2"/>
          </w:tcPr>
          <w:p w14:paraId="53FC1AAD" w14:textId="2033C3FA" w:rsidR="005955C4" w:rsidRPr="005955C4" w:rsidRDefault="002C139C" w:rsidP="00927DC9">
            <w:pPr>
              <w:tabs>
                <w:tab w:val="left" w:pos="-1440"/>
              </w:tabs>
            </w:pPr>
            <w:r w:rsidRPr="00DB4E2F">
              <w:t xml:space="preserve">Students will understand </w:t>
            </w:r>
            <w:r>
              <w:t xml:space="preserve">how </w:t>
            </w:r>
            <w:r w:rsidR="005955C4" w:rsidRPr="005955C4">
              <w:rPr>
                <w:rFonts w:eastAsia="Times New Roman" w:cs="Arial"/>
                <w:szCs w:val="22"/>
              </w:rPr>
              <w:t xml:space="preserve">to </w:t>
            </w:r>
            <w:r>
              <w:rPr>
                <w:rFonts w:eastAsia="Times New Roman" w:cs="Arial"/>
                <w:szCs w:val="22"/>
              </w:rPr>
              <w:t xml:space="preserve">design an experiment, to </w:t>
            </w:r>
            <w:r w:rsidR="005955C4" w:rsidRPr="005955C4">
              <w:rPr>
                <w:rFonts w:eastAsia="Times New Roman" w:cs="Arial"/>
                <w:szCs w:val="22"/>
              </w:rPr>
              <w:t xml:space="preserve">select the </w:t>
            </w:r>
            <w:r w:rsidR="005955C4" w:rsidRPr="005955C4">
              <w:rPr>
                <w:rFonts w:eastAsia="Times New Roman" w:cs="Arial"/>
                <w:szCs w:val="22"/>
              </w:rPr>
              <w:lastRenderedPageBreak/>
              <w:t xml:space="preserve">equipment, to </w:t>
            </w:r>
            <w:r w:rsidR="00C327DA">
              <w:rPr>
                <w:rFonts w:eastAsia="Times New Roman" w:cs="Arial"/>
                <w:szCs w:val="22"/>
              </w:rPr>
              <w:t xml:space="preserve">overcome and </w:t>
            </w:r>
            <w:r w:rsidR="005955C4" w:rsidRPr="005955C4">
              <w:rPr>
                <w:rFonts w:eastAsia="Times New Roman" w:cs="Arial"/>
                <w:szCs w:val="22"/>
              </w:rPr>
              <w:t>find solution</w:t>
            </w:r>
            <w:r w:rsidR="00C327DA">
              <w:rPr>
                <w:rFonts w:eastAsia="Times New Roman" w:cs="Arial"/>
                <w:szCs w:val="22"/>
              </w:rPr>
              <w:t>s</w:t>
            </w:r>
            <w:r w:rsidR="005955C4" w:rsidRPr="005955C4">
              <w:rPr>
                <w:rFonts w:eastAsia="Times New Roman" w:cs="Arial"/>
                <w:szCs w:val="22"/>
              </w:rPr>
              <w:t xml:space="preserve"> to unexpected problems, to carefully collect data and to </w:t>
            </w:r>
            <w:r w:rsidR="008B432D">
              <w:rPr>
                <w:rFonts w:eastAsia="Times New Roman" w:cs="Arial"/>
                <w:szCs w:val="22"/>
              </w:rPr>
              <w:t xml:space="preserve">obtain </w:t>
            </w:r>
            <w:r>
              <w:rPr>
                <w:rFonts w:eastAsia="Times New Roman" w:cs="Arial"/>
                <w:szCs w:val="22"/>
              </w:rPr>
              <w:t xml:space="preserve">and interpret </w:t>
            </w:r>
            <w:r w:rsidR="00C327DA">
              <w:rPr>
                <w:rFonts w:eastAsia="Times New Roman" w:cs="Arial"/>
                <w:szCs w:val="22"/>
              </w:rPr>
              <w:t xml:space="preserve">scientifically viable </w:t>
            </w:r>
            <w:r>
              <w:rPr>
                <w:rFonts w:eastAsia="Times New Roman" w:cs="Arial"/>
                <w:szCs w:val="22"/>
              </w:rPr>
              <w:t>results</w:t>
            </w:r>
            <w:r w:rsidR="005955C4" w:rsidRPr="005955C4">
              <w:rPr>
                <w:rFonts w:eastAsia="Times New Roman" w:cs="Arial"/>
                <w:szCs w:val="22"/>
              </w:rPr>
              <w:t>.</w:t>
            </w:r>
          </w:p>
        </w:tc>
        <w:tc>
          <w:tcPr>
            <w:tcW w:w="2826" w:type="dxa"/>
          </w:tcPr>
          <w:p w14:paraId="09983B3D" w14:textId="0340F2D3" w:rsidR="005955C4" w:rsidRDefault="005955C4" w:rsidP="00511359">
            <w:pPr>
              <w:tabs>
                <w:tab w:val="left" w:pos="-1440"/>
              </w:tabs>
            </w:pPr>
            <w:r>
              <w:lastRenderedPageBreak/>
              <w:t xml:space="preserve">Students will </w:t>
            </w:r>
            <w:r w:rsidR="00132C1F">
              <w:t>set-up and</w:t>
            </w:r>
            <w:r>
              <w:t xml:space="preserve"> </w:t>
            </w:r>
            <w:r w:rsidRPr="005955C4">
              <w:rPr>
                <w:rFonts w:eastAsia="Times New Roman" w:cs="Arial"/>
                <w:szCs w:val="22"/>
              </w:rPr>
              <w:t xml:space="preserve">perform relatively complex experiments, </w:t>
            </w:r>
            <w:r w:rsidRPr="005955C4">
              <w:rPr>
                <w:rFonts w:eastAsia="Times New Roman" w:cs="Arial"/>
                <w:szCs w:val="22"/>
              </w:rPr>
              <w:lastRenderedPageBreak/>
              <w:t xml:space="preserve">and </w:t>
            </w:r>
            <w:r w:rsidR="00132C1F">
              <w:rPr>
                <w:rFonts w:eastAsia="Times New Roman" w:cs="Arial"/>
                <w:szCs w:val="22"/>
              </w:rPr>
              <w:t xml:space="preserve">will learn </w:t>
            </w:r>
            <w:r w:rsidRPr="005955C4">
              <w:rPr>
                <w:rFonts w:eastAsia="Times New Roman" w:cs="Arial"/>
                <w:szCs w:val="22"/>
              </w:rPr>
              <w:t xml:space="preserve">how to </w:t>
            </w:r>
            <w:r w:rsidR="00240C64">
              <w:rPr>
                <w:rFonts w:eastAsia="Times New Roman" w:cs="Arial"/>
                <w:szCs w:val="22"/>
              </w:rPr>
              <w:t xml:space="preserve">discern important data from error and how to </w:t>
            </w:r>
            <w:r w:rsidRPr="005955C4">
              <w:rPr>
                <w:rFonts w:eastAsia="Times New Roman" w:cs="Arial"/>
                <w:szCs w:val="22"/>
              </w:rPr>
              <w:t xml:space="preserve">arrive to </w:t>
            </w:r>
            <w:r w:rsidR="00240C64">
              <w:rPr>
                <w:rFonts w:eastAsia="Times New Roman" w:cs="Arial"/>
                <w:szCs w:val="22"/>
              </w:rPr>
              <w:t>the correct conclusion</w:t>
            </w:r>
            <w:r w:rsidRPr="005955C4">
              <w:rPr>
                <w:rFonts w:eastAsia="Times New Roman" w:cs="Arial"/>
                <w:szCs w:val="22"/>
              </w:rPr>
              <w:t>, the same way</w:t>
            </w:r>
            <w:r w:rsidRPr="005955C4">
              <w:rPr>
                <w:rFonts w:cs="Arial"/>
                <w:szCs w:val="22"/>
              </w:rPr>
              <w:t xml:space="preserve"> </w:t>
            </w:r>
            <w:r w:rsidRPr="005955C4">
              <w:rPr>
                <w:rFonts w:eastAsia="Times New Roman" w:cs="Arial"/>
                <w:szCs w:val="22"/>
              </w:rPr>
              <w:t xml:space="preserve">real </w:t>
            </w:r>
            <w:r w:rsidR="00511359" w:rsidRPr="005955C4">
              <w:rPr>
                <w:rFonts w:eastAsia="Times New Roman" w:cs="Arial"/>
                <w:szCs w:val="22"/>
              </w:rPr>
              <w:t>research</w:t>
            </w:r>
            <w:r w:rsidR="00511359">
              <w:rPr>
                <w:rFonts w:eastAsia="Times New Roman" w:cs="Arial"/>
                <w:szCs w:val="22"/>
              </w:rPr>
              <w:t>ers</w:t>
            </w:r>
            <w:r w:rsidRPr="005955C4">
              <w:rPr>
                <w:rFonts w:eastAsia="Times New Roman" w:cs="Arial"/>
                <w:szCs w:val="22"/>
              </w:rPr>
              <w:t xml:space="preserve"> </w:t>
            </w:r>
            <w:r w:rsidR="00511359">
              <w:rPr>
                <w:rFonts w:eastAsia="Times New Roman" w:cs="Arial"/>
                <w:szCs w:val="22"/>
              </w:rPr>
              <w:t>do.</w:t>
            </w:r>
          </w:p>
        </w:tc>
        <w:tc>
          <w:tcPr>
            <w:tcW w:w="2952" w:type="dxa"/>
          </w:tcPr>
          <w:p w14:paraId="30254537" w14:textId="18F46683" w:rsidR="005955C4" w:rsidRPr="00DB4E2F" w:rsidRDefault="00132C1F" w:rsidP="00A320A6">
            <w:pPr>
              <w:tabs>
                <w:tab w:val="left" w:pos="-1440"/>
              </w:tabs>
            </w:pPr>
            <w:r>
              <w:lastRenderedPageBreak/>
              <w:t>In class activity, homework, writing assignments, exams</w:t>
            </w:r>
          </w:p>
        </w:tc>
      </w:tr>
    </w:tbl>
    <w:p w14:paraId="3A9C3370" w14:textId="77777777" w:rsidR="002357D1" w:rsidRPr="00DB4E2F" w:rsidRDefault="002357D1" w:rsidP="002357D1">
      <w:pPr>
        <w:tabs>
          <w:tab w:val="left" w:pos="-1440"/>
        </w:tabs>
      </w:pPr>
    </w:p>
    <w:p w14:paraId="74E65074" w14:textId="64E98C4D" w:rsidR="00171329" w:rsidRPr="00DB4E2F" w:rsidRDefault="00171329" w:rsidP="00171329">
      <w:pPr>
        <w:outlineLvl w:val="0"/>
        <w:rPr>
          <w:b/>
        </w:rPr>
      </w:pPr>
      <w:r w:rsidRPr="00DB4E2F">
        <w:rPr>
          <w:b/>
        </w:rPr>
        <w:t>Required Texts and Web Resources</w:t>
      </w:r>
    </w:p>
    <w:tbl>
      <w:tblPr>
        <w:tblStyle w:val="TableGrid"/>
        <w:tblW w:w="0" w:type="auto"/>
        <w:tblLook w:val="04A0" w:firstRow="1" w:lastRow="0" w:firstColumn="1" w:lastColumn="0" w:noHBand="0" w:noVBand="1"/>
      </w:tblPr>
      <w:tblGrid>
        <w:gridCol w:w="1548"/>
        <w:gridCol w:w="7308"/>
      </w:tblGrid>
      <w:tr w:rsidR="00171329" w:rsidRPr="00DB4E2F" w14:paraId="70C05676" w14:textId="77777777" w:rsidTr="009D78C2">
        <w:tc>
          <w:tcPr>
            <w:tcW w:w="1548" w:type="dxa"/>
          </w:tcPr>
          <w:p w14:paraId="1A83B4EB" w14:textId="4808301A" w:rsidR="00171329" w:rsidRPr="00DB4E2F" w:rsidRDefault="00171329" w:rsidP="00171329">
            <w:pPr>
              <w:outlineLvl w:val="0"/>
            </w:pPr>
            <w:r w:rsidRPr="00DB4E2F">
              <w:t>Textbook</w:t>
            </w:r>
          </w:p>
        </w:tc>
        <w:tc>
          <w:tcPr>
            <w:tcW w:w="7308" w:type="dxa"/>
          </w:tcPr>
          <w:p w14:paraId="0372690D" w14:textId="4A0884B0" w:rsidR="00860AD4" w:rsidRDefault="00860AD4" w:rsidP="00860AD4">
            <w:pPr>
              <w:outlineLvl w:val="0"/>
              <w:rPr>
                <w:rFonts w:cs="Arial"/>
                <w:szCs w:val="22"/>
              </w:rPr>
            </w:pPr>
            <w:r w:rsidRPr="00860AD4">
              <w:rPr>
                <w:rFonts w:cs="Arial"/>
                <w:szCs w:val="22"/>
              </w:rPr>
              <w:t xml:space="preserve">Intermediate Physics for Medicine and Biology, </w:t>
            </w:r>
            <w:r w:rsidR="00580367">
              <w:rPr>
                <w:rFonts w:cs="Arial"/>
                <w:szCs w:val="22"/>
              </w:rPr>
              <w:t>5</w:t>
            </w:r>
            <w:r w:rsidRPr="00860AD4">
              <w:rPr>
                <w:rFonts w:cs="Arial"/>
                <w:szCs w:val="22"/>
                <w:vertAlign w:val="superscript"/>
              </w:rPr>
              <w:t>th</w:t>
            </w:r>
            <w:r>
              <w:rPr>
                <w:rFonts w:cs="Arial"/>
                <w:szCs w:val="22"/>
              </w:rPr>
              <w:t xml:space="preserve"> Edition</w:t>
            </w:r>
            <w:r w:rsidRPr="00860AD4">
              <w:rPr>
                <w:rFonts w:cs="Arial"/>
                <w:szCs w:val="22"/>
              </w:rPr>
              <w:t xml:space="preserve">, </w:t>
            </w:r>
          </w:p>
          <w:p w14:paraId="49C04914" w14:textId="5734CCEC" w:rsidR="00171329" w:rsidRPr="00860AD4" w:rsidRDefault="00860AD4" w:rsidP="00860AD4">
            <w:pPr>
              <w:outlineLvl w:val="0"/>
            </w:pPr>
            <w:r w:rsidRPr="00860AD4">
              <w:rPr>
                <w:rFonts w:cs="Arial"/>
                <w:szCs w:val="22"/>
              </w:rPr>
              <w:t>by R</w:t>
            </w:r>
            <w:r>
              <w:rPr>
                <w:rFonts w:cs="Arial"/>
                <w:szCs w:val="22"/>
              </w:rPr>
              <w:t>.</w:t>
            </w:r>
            <w:r w:rsidRPr="00860AD4">
              <w:rPr>
                <w:rFonts w:cs="Arial"/>
                <w:szCs w:val="22"/>
              </w:rPr>
              <w:t>K. Hobbie and B</w:t>
            </w:r>
            <w:r>
              <w:rPr>
                <w:rFonts w:cs="Arial"/>
                <w:szCs w:val="22"/>
              </w:rPr>
              <w:t>.</w:t>
            </w:r>
            <w:r w:rsidRPr="00860AD4">
              <w:rPr>
                <w:rFonts w:cs="Arial"/>
                <w:szCs w:val="22"/>
              </w:rPr>
              <w:t xml:space="preserve"> J. Roth</w:t>
            </w:r>
          </w:p>
        </w:tc>
      </w:tr>
      <w:tr w:rsidR="00171329" w:rsidRPr="00DB4E2F" w14:paraId="574D3572" w14:textId="77777777" w:rsidTr="009D78C2">
        <w:tc>
          <w:tcPr>
            <w:tcW w:w="1548" w:type="dxa"/>
          </w:tcPr>
          <w:p w14:paraId="1DC1D0AD" w14:textId="1FA6523A" w:rsidR="00171329" w:rsidRPr="00DB4E2F" w:rsidRDefault="00860AD4" w:rsidP="00171329">
            <w:pPr>
              <w:outlineLvl w:val="0"/>
            </w:pPr>
            <w:r>
              <w:t>Web Page</w:t>
            </w:r>
          </w:p>
        </w:tc>
        <w:tc>
          <w:tcPr>
            <w:tcW w:w="7308" w:type="dxa"/>
          </w:tcPr>
          <w:p w14:paraId="2F6F2E3A" w14:textId="3333BECC" w:rsidR="009606FA" w:rsidRPr="00860AD4" w:rsidRDefault="00860AD4" w:rsidP="00860AD4">
            <w:pPr>
              <w:outlineLvl w:val="0"/>
              <w:rPr>
                <w:sz w:val="22"/>
                <w:szCs w:val="22"/>
              </w:rPr>
            </w:pPr>
            <w:r w:rsidRPr="00860AD4">
              <w:rPr>
                <w:rFonts w:cs="Arial"/>
                <w:szCs w:val="22"/>
              </w:rPr>
              <w:t>https://files.oakland.edu/users/roth/web/hobbie.htm</w:t>
            </w:r>
          </w:p>
        </w:tc>
      </w:tr>
    </w:tbl>
    <w:p w14:paraId="4326BE49" w14:textId="77777777" w:rsidR="00DB4E2F" w:rsidRPr="00DB4E2F" w:rsidRDefault="00DB4E2F" w:rsidP="00171329">
      <w:pPr>
        <w:outlineLvl w:val="0"/>
      </w:pPr>
    </w:p>
    <w:p w14:paraId="2A7BD8F3" w14:textId="638D0BDF" w:rsidR="00DB4E2F" w:rsidRPr="00DB4E2F" w:rsidRDefault="00DB4E2F" w:rsidP="00171329">
      <w:pPr>
        <w:outlineLvl w:val="0"/>
        <w:rPr>
          <w:b/>
        </w:rPr>
      </w:pPr>
      <w:r w:rsidRPr="00DB4E2F">
        <w:rPr>
          <w:b/>
        </w:rPr>
        <w:t>Course Description</w:t>
      </w:r>
    </w:p>
    <w:tbl>
      <w:tblPr>
        <w:tblStyle w:val="TableGrid"/>
        <w:tblW w:w="8949" w:type="dxa"/>
        <w:tblLayout w:type="fixed"/>
        <w:tblLook w:val="04A0" w:firstRow="1" w:lastRow="0" w:firstColumn="1" w:lastColumn="0" w:noHBand="0" w:noVBand="1"/>
      </w:tblPr>
      <w:tblGrid>
        <w:gridCol w:w="8949"/>
      </w:tblGrid>
      <w:tr w:rsidR="003F636D" w:rsidRPr="00DB4E2F" w14:paraId="37C975EA" w14:textId="77777777" w:rsidTr="00B73E26">
        <w:trPr>
          <w:trHeight w:val="3478"/>
        </w:trPr>
        <w:tc>
          <w:tcPr>
            <w:tcW w:w="8949" w:type="dxa"/>
          </w:tcPr>
          <w:p w14:paraId="415F3F7E" w14:textId="38B14320" w:rsidR="009D7E09" w:rsidRDefault="0006277B" w:rsidP="002E5EE0">
            <w:pPr>
              <w:outlineLvl w:val="0"/>
              <w:rPr>
                <w:szCs w:val="22"/>
              </w:rPr>
            </w:pPr>
            <w:r w:rsidRPr="00D452A1">
              <w:rPr>
                <w:szCs w:val="22"/>
              </w:rPr>
              <w:t xml:space="preserve">This interdisciplinary course introduces students to modern topics in bio and medical physics, at a level that is accessible to students who have taken introductory physics classes. </w:t>
            </w:r>
            <w:r w:rsidRPr="00D452A1">
              <w:rPr>
                <w:rFonts w:cs="Arial"/>
                <w:szCs w:val="22"/>
              </w:rPr>
              <w:t xml:space="preserve">The purpose of this course is to investigate how known physical principles shape and enable both the living systems as well as the medical instrumentation. </w:t>
            </w:r>
            <w:r w:rsidRPr="00D452A1">
              <w:rPr>
                <w:szCs w:val="22"/>
              </w:rPr>
              <w:t xml:space="preserve">The course </w:t>
            </w:r>
            <w:r w:rsidR="006B505D">
              <w:rPr>
                <w:szCs w:val="22"/>
              </w:rPr>
              <w:t xml:space="preserve">is targeted </w:t>
            </w:r>
            <w:r w:rsidR="006B505D" w:rsidRPr="006B505D">
              <w:rPr>
                <w:szCs w:val="22"/>
              </w:rPr>
              <w:t xml:space="preserve">towards </w:t>
            </w:r>
            <w:r w:rsidR="00A74AD2">
              <w:rPr>
                <w:szCs w:val="22"/>
              </w:rPr>
              <w:t>students</w:t>
            </w:r>
            <w:r w:rsidR="00A74AD2" w:rsidRPr="006B505D">
              <w:rPr>
                <w:szCs w:val="22"/>
              </w:rPr>
              <w:t xml:space="preserve"> </w:t>
            </w:r>
            <w:r w:rsidR="00A74AD2">
              <w:rPr>
                <w:szCs w:val="22"/>
              </w:rPr>
              <w:t xml:space="preserve">involved in </w:t>
            </w:r>
            <w:r w:rsidR="006B505D" w:rsidRPr="006B505D">
              <w:rPr>
                <w:szCs w:val="22"/>
              </w:rPr>
              <w:t>health</w:t>
            </w:r>
            <w:r w:rsidR="00B73E26">
              <w:rPr>
                <w:szCs w:val="22"/>
              </w:rPr>
              <w:t xml:space="preserve"> studies</w:t>
            </w:r>
            <w:r w:rsidRPr="006B505D">
              <w:rPr>
                <w:szCs w:val="22"/>
              </w:rPr>
              <w:t>.</w:t>
            </w:r>
            <w:r w:rsidRPr="00D452A1">
              <w:rPr>
                <w:szCs w:val="22"/>
              </w:rPr>
              <w:t xml:space="preserve"> </w:t>
            </w:r>
          </w:p>
          <w:p w14:paraId="6D767118" w14:textId="7E13A0B5" w:rsidR="00DB4E2F" w:rsidRDefault="0006277B" w:rsidP="002E5EE0">
            <w:pPr>
              <w:outlineLvl w:val="0"/>
              <w:rPr>
                <w:szCs w:val="22"/>
              </w:rPr>
            </w:pPr>
            <w:r w:rsidRPr="00021AD1">
              <w:rPr>
                <w:b/>
                <w:i/>
                <w:szCs w:val="22"/>
              </w:rPr>
              <w:t xml:space="preserve">The enhancement of writing skills and strategies is one of </w:t>
            </w:r>
            <w:r w:rsidR="00021AD1" w:rsidRPr="00021AD1">
              <w:rPr>
                <w:b/>
                <w:i/>
                <w:szCs w:val="22"/>
              </w:rPr>
              <w:t xml:space="preserve">the </w:t>
            </w:r>
            <w:r w:rsidRPr="00021AD1">
              <w:rPr>
                <w:b/>
                <w:i/>
                <w:szCs w:val="22"/>
              </w:rPr>
              <w:t>course objectives</w:t>
            </w:r>
            <w:r w:rsidRPr="00D452A1">
              <w:rPr>
                <w:szCs w:val="22"/>
              </w:rPr>
              <w:t>.</w:t>
            </w:r>
          </w:p>
          <w:p w14:paraId="58D9D4E7" w14:textId="1B7F0A24" w:rsidR="009D7E09" w:rsidRPr="003F636D" w:rsidRDefault="00021AD1" w:rsidP="00021AD1">
            <w:pPr>
              <w:outlineLvl w:val="0"/>
              <w:rPr>
                <w:rFonts w:cs="Arial"/>
              </w:rPr>
            </w:pPr>
            <w:r w:rsidRPr="00021AD1">
              <w:rPr>
                <w:rFonts w:cs="Arial"/>
              </w:rPr>
              <w:t xml:space="preserve">The course has two parts. The first core topics covered are: </w:t>
            </w:r>
            <w:r>
              <w:rPr>
                <w:rFonts w:cs="Arial"/>
              </w:rPr>
              <w:t xml:space="preserve">the </w:t>
            </w:r>
            <w:r w:rsidRPr="00021AD1">
              <w:rPr>
                <w:rFonts w:cs="Arial"/>
              </w:rPr>
              <w:t xml:space="preserve">musculoskeletal </w:t>
            </w:r>
            <w:r>
              <w:rPr>
                <w:rFonts w:cs="Arial"/>
              </w:rPr>
              <w:t>and</w:t>
            </w:r>
            <w:r w:rsidRPr="00021AD1">
              <w:rPr>
                <w:rFonts w:cs="Arial"/>
              </w:rPr>
              <w:t xml:space="preserve"> the circulatory system, exponential processes in physiology </w:t>
            </w:r>
            <w:r>
              <w:rPr>
                <w:rFonts w:cs="Arial"/>
              </w:rPr>
              <w:t>and biology</w:t>
            </w:r>
            <w:r w:rsidRPr="00021AD1">
              <w:rPr>
                <w:rFonts w:cs="Arial"/>
              </w:rPr>
              <w:t xml:space="preserve">, diffusion and drift in neutral membranes, electricity and magnetism in nerves and muscles, </w:t>
            </w:r>
            <w:r>
              <w:rPr>
                <w:rFonts w:cs="Arial"/>
              </w:rPr>
              <w:t xml:space="preserve">and </w:t>
            </w:r>
            <w:r w:rsidRPr="00021AD1">
              <w:rPr>
                <w:rFonts w:cs="Arial"/>
              </w:rPr>
              <w:t>feedback and control</w:t>
            </w:r>
            <w:r>
              <w:rPr>
                <w:rFonts w:cs="Arial"/>
              </w:rPr>
              <w:t xml:space="preserve"> in respiration</w:t>
            </w:r>
            <w:r w:rsidRPr="00021AD1">
              <w:rPr>
                <w:rFonts w:cs="Arial"/>
              </w:rPr>
              <w:t>. The second core topics are</w:t>
            </w:r>
            <w:r>
              <w:rPr>
                <w:rFonts w:cs="Arial"/>
              </w:rPr>
              <w:t>:</w:t>
            </w:r>
            <w:r w:rsidRPr="00021AD1">
              <w:rPr>
                <w:rFonts w:cs="Arial"/>
              </w:rPr>
              <w:t xml:space="preserve"> imaging techniques with sound and light, the biological effects of the interaction of photons and charged particles with matter, medical X rays, </w:t>
            </w:r>
            <w:r>
              <w:rPr>
                <w:rFonts w:cs="Arial"/>
              </w:rPr>
              <w:t xml:space="preserve">computed tomography techniques, </w:t>
            </w:r>
            <w:r w:rsidRPr="00021AD1">
              <w:rPr>
                <w:rFonts w:cs="Arial"/>
              </w:rPr>
              <w:t>radiation therapy, nuclear medicine and magnetic resonance imaging</w:t>
            </w:r>
            <w:r>
              <w:rPr>
                <w:rFonts w:cs="Arial"/>
              </w:rPr>
              <w:t>.</w:t>
            </w:r>
          </w:p>
        </w:tc>
      </w:tr>
      <w:tr w:rsidR="003F636D" w:rsidRPr="00DB4E2F" w14:paraId="69AEAEB8" w14:textId="77777777" w:rsidTr="00B73E26">
        <w:trPr>
          <w:trHeight w:val="1805"/>
        </w:trPr>
        <w:tc>
          <w:tcPr>
            <w:tcW w:w="8949" w:type="dxa"/>
          </w:tcPr>
          <w:p w14:paraId="000814CD" w14:textId="5F034FFD" w:rsidR="00DB4E2F" w:rsidRDefault="00363739" w:rsidP="0006277B">
            <w:pPr>
              <w:outlineLvl w:val="0"/>
              <w:rPr>
                <w:rFonts w:cs="Arial"/>
              </w:rPr>
            </w:pPr>
            <w:r w:rsidRPr="00363739">
              <w:rPr>
                <w:rFonts w:cs="Arial"/>
                <w:szCs w:val="22"/>
              </w:rPr>
              <w:t xml:space="preserve">The </w:t>
            </w:r>
            <w:r w:rsidR="00A9005A">
              <w:rPr>
                <w:rFonts w:cs="Arial"/>
                <w:szCs w:val="22"/>
              </w:rPr>
              <w:t xml:space="preserve">labs are separated in </w:t>
            </w:r>
            <w:r w:rsidR="00FB2DCF">
              <w:rPr>
                <w:rFonts w:cs="Arial"/>
                <w:szCs w:val="22"/>
              </w:rPr>
              <w:t xml:space="preserve">two sets: </w:t>
            </w:r>
            <w:r w:rsidR="00A9005A">
              <w:rPr>
                <w:rFonts w:cs="Arial"/>
                <w:szCs w:val="22"/>
              </w:rPr>
              <w:t>(1)</w:t>
            </w:r>
            <w:r w:rsidR="00FB2DCF">
              <w:rPr>
                <w:rFonts w:cs="Arial"/>
                <w:szCs w:val="22"/>
              </w:rPr>
              <w:t xml:space="preserve"> </w:t>
            </w:r>
            <w:r w:rsidR="00A9005A">
              <w:rPr>
                <w:rFonts w:cs="Arial"/>
                <w:szCs w:val="22"/>
              </w:rPr>
              <w:t xml:space="preserve">on </w:t>
            </w:r>
            <w:r w:rsidRPr="00363739">
              <w:rPr>
                <w:rFonts w:cs="Arial"/>
              </w:rPr>
              <w:t xml:space="preserve">biophysics and </w:t>
            </w:r>
            <w:r w:rsidR="00A9005A">
              <w:rPr>
                <w:rFonts w:cs="Arial"/>
              </w:rPr>
              <w:t>(2)</w:t>
            </w:r>
            <w:r w:rsidRPr="00363739">
              <w:rPr>
                <w:rFonts w:cs="Arial"/>
              </w:rPr>
              <w:t xml:space="preserve"> </w:t>
            </w:r>
            <w:r w:rsidR="00FB2DCF">
              <w:rPr>
                <w:rFonts w:cs="Arial"/>
              </w:rPr>
              <w:t xml:space="preserve">on </w:t>
            </w:r>
            <w:r w:rsidRPr="00363739">
              <w:rPr>
                <w:rFonts w:cs="Arial"/>
              </w:rPr>
              <w:t>imaging techniques.</w:t>
            </w:r>
          </w:p>
          <w:tbl>
            <w:tblPr>
              <w:tblW w:w="6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0"/>
              <w:gridCol w:w="3305"/>
            </w:tblGrid>
            <w:tr w:rsidR="003F636D" w:rsidRPr="007B4491" w14:paraId="55CBEA56" w14:textId="77777777" w:rsidTr="00B73E26">
              <w:trPr>
                <w:trHeight w:val="146"/>
                <w:jc w:val="center"/>
              </w:trPr>
              <w:tc>
                <w:tcPr>
                  <w:tcW w:w="3530" w:type="dxa"/>
                  <w:shd w:val="clear" w:color="auto" w:fill="auto"/>
                </w:tcPr>
                <w:p w14:paraId="3447F12E" w14:textId="77777777" w:rsidR="00363739" w:rsidRPr="00363739" w:rsidRDefault="00363739" w:rsidP="00363739">
                  <w:pPr>
                    <w:rPr>
                      <w:rFonts w:cs="Arial"/>
                      <w:szCs w:val="22"/>
                    </w:rPr>
                  </w:pPr>
                  <w:r w:rsidRPr="00363739">
                    <w:rPr>
                      <w:rFonts w:cs="Arial"/>
                      <w:szCs w:val="22"/>
                    </w:rPr>
                    <w:t>Set 1: Biophysics</w:t>
                  </w:r>
                </w:p>
              </w:tc>
              <w:tc>
                <w:tcPr>
                  <w:tcW w:w="3305" w:type="dxa"/>
                  <w:shd w:val="clear" w:color="auto" w:fill="auto"/>
                </w:tcPr>
                <w:p w14:paraId="46FC3D63" w14:textId="77777777" w:rsidR="00363739" w:rsidRPr="00363739" w:rsidRDefault="00363739" w:rsidP="00363739">
                  <w:pPr>
                    <w:rPr>
                      <w:rFonts w:cs="Arial"/>
                      <w:szCs w:val="22"/>
                    </w:rPr>
                  </w:pPr>
                  <w:r w:rsidRPr="00363739">
                    <w:rPr>
                      <w:rFonts w:cs="Arial"/>
                      <w:szCs w:val="22"/>
                    </w:rPr>
                    <w:t>Set 2: Medical Physics</w:t>
                  </w:r>
                </w:p>
              </w:tc>
            </w:tr>
            <w:tr w:rsidR="003F636D" w:rsidRPr="007B4491" w14:paraId="2214B713" w14:textId="77777777" w:rsidTr="00B73E26">
              <w:trPr>
                <w:trHeight w:val="137"/>
                <w:jc w:val="center"/>
              </w:trPr>
              <w:tc>
                <w:tcPr>
                  <w:tcW w:w="3530" w:type="dxa"/>
                  <w:shd w:val="clear" w:color="auto" w:fill="auto"/>
                </w:tcPr>
                <w:p w14:paraId="0AE9CA40" w14:textId="77777777" w:rsidR="00363739" w:rsidRPr="00363739" w:rsidRDefault="00363739" w:rsidP="00363739">
                  <w:pPr>
                    <w:rPr>
                      <w:rFonts w:cs="Arial"/>
                      <w:szCs w:val="22"/>
                    </w:rPr>
                  </w:pPr>
                  <w:r w:rsidRPr="00363739">
                    <w:rPr>
                      <w:rFonts w:cs="Arial"/>
                      <w:szCs w:val="22"/>
                    </w:rPr>
                    <w:t>The Human Arm Model</w:t>
                  </w:r>
                </w:p>
              </w:tc>
              <w:tc>
                <w:tcPr>
                  <w:tcW w:w="3305" w:type="dxa"/>
                  <w:shd w:val="clear" w:color="auto" w:fill="auto"/>
                </w:tcPr>
                <w:p w14:paraId="4600A708" w14:textId="77777777" w:rsidR="00363739" w:rsidRPr="00363739" w:rsidRDefault="00363739" w:rsidP="00363739">
                  <w:pPr>
                    <w:rPr>
                      <w:rFonts w:cs="Arial"/>
                      <w:szCs w:val="22"/>
                    </w:rPr>
                  </w:pPr>
                  <w:r w:rsidRPr="00363739">
                    <w:rPr>
                      <w:rFonts w:cs="Arial"/>
                      <w:szCs w:val="22"/>
                    </w:rPr>
                    <w:t>X-ray/CT Scan</w:t>
                  </w:r>
                </w:p>
              </w:tc>
            </w:tr>
            <w:tr w:rsidR="003F636D" w:rsidRPr="007B4491" w14:paraId="78E03881" w14:textId="77777777" w:rsidTr="00B73E26">
              <w:trPr>
                <w:trHeight w:val="146"/>
                <w:jc w:val="center"/>
              </w:trPr>
              <w:tc>
                <w:tcPr>
                  <w:tcW w:w="3530" w:type="dxa"/>
                  <w:shd w:val="clear" w:color="auto" w:fill="auto"/>
                </w:tcPr>
                <w:p w14:paraId="0FC00D3A" w14:textId="77777777" w:rsidR="00363739" w:rsidRPr="00363739" w:rsidRDefault="00363739" w:rsidP="00363739">
                  <w:pPr>
                    <w:rPr>
                      <w:rFonts w:cs="Arial"/>
                      <w:szCs w:val="22"/>
                    </w:rPr>
                  </w:pPr>
                  <w:r w:rsidRPr="00363739">
                    <w:rPr>
                      <w:rFonts w:cs="Arial"/>
                      <w:szCs w:val="22"/>
                    </w:rPr>
                    <w:t xml:space="preserve">The Human Eye Model </w:t>
                  </w:r>
                </w:p>
              </w:tc>
              <w:tc>
                <w:tcPr>
                  <w:tcW w:w="3305" w:type="dxa"/>
                  <w:shd w:val="clear" w:color="auto" w:fill="auto"/>
                </w:tcPr>
                <w:p w14:paraId="55C81BD2" w14:textId="77777777" w:rsidR="00363739" w:rsidRPr="00363739" w:rsidRDefault="00363739" w:rsidP="00363739">
                  <w:pPr>
                    <w:rPr>
                      <w:rFonts w:cs="Arial"/>
                      <w:szCs w:val="22"/>
                    </w:rPr>
                  </w:pPr>
                  <w:r w:rsidRPr="00363739">
                    <w:rPr>
                      <w:rFonts w:cs="Arial"/>
                      <w:szCs w:val="22"/>
                    </w:rPr>
                    <w:t>MRI Spectroscopy</w:t>
                  </w:r>
                </w:p>
              </w:tc>
            </w:tr>
            <w:tr w:rsidR="003F636D" w:rsidRPr="007B4491" w14:paraId="2BAA2840" w14:textId="77777777" w:rsidTr="00B73E26">
              <w:trPr>
                <w:trHeight w:val="137"/>
                <w:jc w:val="center"/>
              </w:trPr>
              <w:tc>
                <w:tcPr>
                  <w:tcW w:w="3530" w:type="dxa"/>
                  <w:shd w:val="clear" w:color="auto" w:fill="auto"/>
                </w:tcPr>
                <w:p w14:paraId="4CE4984F" w14:textId="77777777" w:rsidR="00363739" w:rsidRPr="00363739" w:rsidRDefault="00363739" w:rsidP="00363739">
                  <w:pPr>
                    <w:rPr>
                      <w:rFonts w:cs="Arial"/>
                      <w:szCs w:val="22"/>
                    </w:rPr>
                  </w:pPr>
                  <w:r w:rsidRPr="00363739">
                    <w:rPr>
                      <w:rFonts w:cs="Arial"/>
                      <w:szCs w:val="22"/>
                    </w:rPr>
                    <w:t>Diffusion-Osmosis</w:t>
                  </w:r>
                </w:p>
              </w:tc>
              <w:tc>
                <w:tcPr>
                  <w:tcW w:w="3305" w:type="dxa"/>
                  <w:shd w:val="clear" w:color="auto" w:fill="auto"/>
                </w:tcPr>
                <w:p w14:paraId="78B3FAD1" w14:textId="77777777" w:rsidR="00363739" w:rsidRPr="00363739" w:rsidRDefault="00363739" w:rsidP="00363739">
                  <w:pPr>
                    <w:rPr>
                      <w:rFonts w:cs="Arial"/>
                      <w:szCs w:val="22"/>
                    </w:rPr>
                  </w:pPr>
                  <w:r w:rsidRPr="00363739">
                    <w:rPr>
                      <w:rFonts w:cs="Arial"/>
                      <w:szCs w:val="22"/>
                    </w:rPr>
                    <w:t>The Infrared Camera</w:t>
                  </w:r>
                </w:p>
              </w:tc>
            </w:tr>
            <w:tr w:rsidR="003F636D" w:rsidRPr="007B4491" w14:paraId="01DEC72F" w14:textId="77777777" w:rsidTr="00B73E26">
              <w:trPr>
                <w:trHeight w:val="288"/>
                <w:jc w:val="center"/>
              </w:trPr>
              <w:tc>
                <w:tcPr>
                  <w:tcW w:w="3530" w:type="dxa"/>
                  <w:shd w:val="clear" w:color="auto" w:fill="auto"/>
                </w:tcPr>
                <w:p w14:paraId="39D6F0B3" w14:textId="77777777" w:rsidR="00363739" w:rsidRPr="00363739" w:rsidRDefault="00363739" w:rsidP="00363739">
                  <w:pPr>
                    <w:rPr>
                      <w:rFonts w:cs="Arial"/>
                      <w:szCs w:val="22"/>
                    </w:rPr>
                  </w:pPr>
                  <w:r w:rsidRPr="00363739">
                    <w:rPr>
                      <w:rFonts w:cs="Arial"/>
                      <w:szCs w:val="22"/>
                    </w:rPr>
                    <w:t>The Cardiovascular System</w:t>
                  </w:r>
                </w:p>
              </w:tc>
              <w:tc>
                <w:tcPr>
                  <w:tcW w:w="3305" w:type="dxa"/>
                  <w:shd w:val="clear" w:color="auto" w:fill="auto"/>
                </w:tcPr>
                <w:p w14:paraId="05DCC784" w14:textId="77777777" w:rsidR="00363739" w:rsidRPr="00363739" w:rsidRDefault="00363739" w:rsidP="00363739">
                  <w:pPr>
                    <w:rPr>
                      <w:rFonts w:cs="Arial"/>
                      <w:szCs w:val="22"/>
                    </w:rPr>
                  </w:pPr>
                  <w:r w:rsidRPr="00363739">
                    <w:rPr>
                      <w:rFonts w:cs="Arial"/>
                      <w:szCs w:val="22"/>
                    </w:rPr>
                    <w:t>ESR Spectroscopy</w:t>
                  </w:r>
                </w:p>
              </w:tc>
            </w:tr>
            <w:tr w:rsidR="003F636D" w:rsidRPr="007B4491" w14:paraId="403244C8" w14:textId="77777777" w:rsidTr="00B73E26">
              <w:trPr>
                <w:trHeight w:val="288"/>
                <w:jc w:val="center"/>
              </w:trPr>
              <w:tc>
                <w:tcPr>
                  <w:tcW w:w="3530" w:type="dxa"/>
                  <w:shd w:val="clear" w:color="auto" w:fill="auto"/>
                </w:tcPr>
                <w:p w14:paraId="5A8BFA57" w14:textId="18B64DF8" w:rsidR="00363739" w:rsidRPr="00363739" w:rsidRDefault="00363739" w:rsidP="0091446D">
                  <w:pPr>
                    <w:rPr>
                      <w:rFonts w:cs="Arial"/>
                      <w:szCs w:val="22"/>
                    </w:rPr>
                  </w:pPr>
                  <w:r w:rsidRPr="00363739">
                    <w:rPr>
                      <w:rFonts w:cs="Arial"/>
                      <w:szCs w:val="22"/>
                    </w:rPr>
                    <w:t>Educati</w:t>
                  </w:r>
                  <w:r w:rsidR="0091446D">
                    <w:rPr>
                      <w:rFonts w:cs="Arial"/>
                      <w:szCs w:val="22"/>
                    </w:rPr>
                    <w:t>ve</w:t>
                  </w:r>
                  <w:r w:rsidRPr="00363739">
                    <w:rPr>
                      <w:rFonts w:cs="Arial"/>
                      <w:szCs w:val="22"/>
                    </w:rPr>
                    <w:t xml:space="preserve"> Movie: Human Body</w:t>
                  </w:r>
                </w:p>
              </w:tc>
              <w:tc>
                <w:tcPr>
                  <w:tcW w:w="3305" w:type="dxa"/>
                  <w:shd w:val="clear" w:color="auto" w:fill="auto"/>
                </w:tcPr>
                <w:p w14:paraId="470FB226" w14:textId="1FAF9720" w:rsidR="00363739" w:rsidRPr="00363739" w:rsidRDefault="00363739" w:rsidP="00363739">
                  <w:pPr>
                    <w:rPr>
                      <w:rFonts w:cs="Arial"/>
                      <w:szCs w:val="22"/>
                    </w:rPr>
                  </w:pPr>
                  <w:r w:rsidRPr="00363739">
                    <w:rPr>
                      <w:rFonts w:cs="Arial"/>
                      <w:szCs w:val="22"/>
                    </w:rPr>
                    <w:t xml:space="preserve">Visit </w:t>
                  </w:r>
                  <w:r w:rsidR="00FB2DCF">
                    <w:rPr>
                      <w:rFonts w:cs="Arial"/>
                      <w:szCs w:val="22"/>
                    </w:rPr>
                    <w:t xml:space="preserve">to </w:t>
                  </w:r>
                  <w:r w:rsidRPr="00363739">
                    <w:rPr>
                      <w:rFonts w:cs="Arial"/>
                      <w:szCs w:val="22"/>
                    </w:rPr>
                    <w:t>Cabell Hospital</w:t>
                  </w:r>
                </w:p>
              </w:tc>
            </w:tr>
          </w:tbl>
          <w:p w14:paraId="46BD5D3C" w14:textId="16C0DDC2" w:rsidR="00363739" w:rsidRPr="00363739" w:rsidRDefault="00363739" w:rsidP="0006277B">
            <w:pPr>
              <w:outlineLvl w:val="0"/>
              <w:rPr>
                <w:i/>
              </w:rPr>
            </w:pPr>
          </w:p>
        </w:tc>
      </w:tr>
    </w:tbl>
    <w:p w14:paraId="7E74D7F0" w14:textId="77777777" w:rsidR="00DB4E2F" w:rsidRDefault="00DB4E2F" w:rsidP="00171329">
      <w:pPr>
        <w:outlineLvl w:val="0"/>
      </w:pPr>
    </w:p>
    <w:p w14:paraId="7C129730" w14:textId="77777777" w:rsidR="00DB4E2F" w:rsidRPr="00DB4E2F" w:rsidRDefault="00DB4E2F" w:rsidP="00171329">
      <w:pPr>
        <w:outlineLvl w:val="0"/>
      </w:pPr>
      <w:r>
        <w:rPr>
          <w:b/>
        </w:rPr>
        <w:t>Grading Policy</w:t>
      </w:r>
    </w:p>
    <w:tbl>
      <w:tblPr>
        <w:tblStyle w:val="TableGrid"/>
        <w:tblW w:w="0" w:type="auto"/>
        <w:jc w:val="center"/>
        <w:tblLayout w:type="fixed"/>
        <w:tblLook w:val="04A0" w:firstRow="1" w:lastRow="0" w:firstColumn="1" w:lastColumn="0" w:noHBand="0" w:noVBand="1"/>
      </w:tblPr>
      <w:tblGrid>
        <w:gridCol w:w="4428"/>
        <w:gridCol w:w="4428"/>
      </w:tblGrid>
      <w:tr w:rsidR="00DB4E2F" w14:paraId="44B38F57" w14:textId="77777777" w:rsidTr="00682B32">
        <w:trPr>
          <w:jc w:val="center"/>
        </w:trPr>
        <w:tc>
          <w:tcPr>
            <w:tcW w:w="4428" w:type="dxa"/>
          </w:tcPr>
          <w:p w14:paraId="65C20989" w14:textId="4B9A15C0" w:rsidR="00DB4E2F" w:rsidRDefault="00DB4E2F" w:rsidP="00BB1018">
            <w:pPr>
              <w:jc w:val="center"/>
              <w:outlineLvl w:val="0"/>
            </w:pPr>
            <w:r>
              <w:t>Breakdown</w:t>
            </w:r>
          </w:p>
          <w:tbl>
            <w:tblPr>
              <w:tblStyle w:val="TableGrid"/>
              <w:tblW w:w="4135" w:type="dxa"/>
              <w:tblLayout w:type="fixed"/>
              <w:tblLook w:val="04A0" w:firstRow="1" w:lastRow="0" w:firstColumn="1" w:lastColumn="0" w:noHBand="0" w:noVBand="1"/>
            </w:tblPr>
            <w:tblGrid>
              <w:gridCol w:w="2875"/>
              <w:gridCol w:w="1260"/>
            </w:tblGrid>
            <w:tr w:rsidR="00682B32" w14:paraId="1B5CF525" w14:textId="77777777" w:rsidTr="00682B32">
              <w:tc>
                <w:tcPr>
                  <w:tcW w:w="2875" w:type="dxa"/>
                </w:tcPr>
                <w:p w14:paraId="5CA9811B" w14:textId="4435FF02" w:rsidR="00DB4E2F" w:rsidRDefault="00A9005A" w:rsidP="00B443BB">
                  <w:pPr>
                    <w:jc w:val="center"/>
                    <w:outlineLvl w:val="0"/>
                  </w:pPr>
                  <w:r>
                    <w:t>Exam</w:t>
                  </w:r>
                  <w:r w:rsidR="00B443BB">
                    <w:t xml:space="preserve"> 1</w:t>
                  </w:r>
                </w:p>
              </w:tc>
              <w:tc>
                <w:tcPr>
                  <w:tcW w:w="1260" w:type="dxa"/>
                </w:tcPr>
                <w:p w14:paraId="6DCAE26A" w14:textId="6D9E56EB" w:rsidR="00DB4E2F" w:rsidRDefault="00B443BB" w:rsidP="003B77F3">
                  <w:pPr>
                    <w:jc w:val="center"/>
                    <w:outlineLvl w:val="0"/>
                  </w:pPr>
                  <w:r>
                    <w:t>2</w:t>
                  </w:r>
                  <w:r w:rsidR="006F0419">
                    <w:t>0</w:t>
                  </w:r>
                  <w:r w:rsidR="00602CEB">
                    <w:t>%</w:t>
                  </w:r>
                </w:p>
              </w:tc>
            </w:tr>
            <w:tr w:rsidR="00682B32" w14:paraId="65DF8A74" w14:textId="77777777" w:rsidTr="00682B32">
              <w:tc>
                <w:tcPr>
                  <w:tcW w:w="2875" w:type="dxa"/>
                </w:tcPr>
                <w:p w14:paraId="58355100" w14:textId="11187BA0" w:rsidR="00DB4E2F" w:rsidRDefault="00B443BB" w:rsidP="00DB4E2F">
                  <w:pPr>
                    <w:jc w:val="center"/>
                    <w:outlineLvl w:val="0"/>
                  </w:pPr>
                  <w:r>
                    <w:t>Exam 2</w:t>
                  </w:r>
                </w:p>
              </w:tc>
              <w:tc>
                <w:tcPr>
                  <w:tcW w:w="1260" w:type="dxa"/>
                </w:tcPr>
                <w:p w14:paraId="10714E8F" w14:textId="119754F2" w:rsidR="00DB4E2F" w:rsidRDefault="006F0419" w:rsidP="00602CEB">
                  <w:pPr>
                    <w:jc w:val="center"/>
                    <w:outlineLvl w:val="0"/>
                  </w:pPr>
                  <w:r>
                    <w:t>20</w:t>
                  </w:r>
                  <w:r w:rsidR="00602CEB">
                    <w:t>%</w:t>
                  </w:r>
                </w:p>
              </w:tc>
            </w:tr>
            <w:tr w:rsidR="00682B32" w14:paraId="39664C3C" w14:textId="77777777" w:rsidTr="00682B32">
              <w:tc>
                <w:tcPr>
                  <w:tcW w:w="2875" w:type="dxa"/>
                </w:tcPr>
                <w:p w14:paraId="4BCF816C" w14:textId="4049E630" w:rsidR="00DB4E2F" w:rsidRDefault="00B443BB" w:rsidP="00B443BB">
                  <w:pPr>
                    <w:jc w:val="center"/>
                    <w:outlineLvl w:val="0"/>
                  </w:pPr>
                  <w:r>
                    <w:t xml:space="preserve">Report </w:t>
                  </w:r>
                </w:p>
              </w:tc>
              <w:tc>
                <w:tcPr>
                  <w:tcW w:w="1260" w:type="dxa"/>
                </w:tcPr>
                <w:p w14:paraId="72A4DAAE" w14:textId="00D1F063" w:rsidR="00DB4E2F" w:rsidRDefault="00B443BB" w:rsidP="00602CEB">
                  <w:pPr>
                    <w:jc w:val="center"/>
                    <w:outlineLvl w:val="0"/>
                  </w:pPr>
                  <w:r>
                    <w:t>2</w:t>
                  </w:r>
                  <w:r w:rsidR="006F0419">
                    <w:t>0</w:t>
                  </w:r>
                  <w:r w:rsidR="00602CEB">
                    <w:t>%</w:t>
                  </w:r>
                </w:p>
              </w:tc>
            </w:tr>
            <w:tr w:rsidR="00682B32" w14:paraId="1272BCE8" w14:textId="77777777" w:rsidTr="00682B32">
              <w:tc>
                <w:tcPr>
                  <w:tcW w:w="2875" w:type="dxa"/>
                </w:tcPr>
                <w:p w14:paraId="24875990" w14:textId="4BDB4508" w:rsidR="00DB4E2F" w:rsidRDefault="006F0419" w:rsidP="00DB4E2F">
                  <w:pPr>
                    <w:jc w:val="center"/>
                    <w:outlineLvl w:val="0"/>
                  </w:pPr>
                  <w:r>
                    <w:t>Notebook</w:t>
                  </w:r>
                </w:p>
              </w:tc>
              <w:tc>
                <w:tcPr>
                  <w:tcW w:w="1260" w:type="dxa"/>
                </w:tcPr>
                <w:p w14:paraId="7783B2E4" w14:textId="3BDC0859" w:rsidR="00DB4E2F" w:rsidRDefault="00B443BB" w:rsidP="00602CEB">
                  <w:pPr>
                    <w:jc w:val="center"/>
                    <w:outlineLvl w:val="0"/>
                  </w:pPr>
                  <w:r>
                    <w:t>2</w:t>
                  </w:r>
                  <w:r w:rsidR="006F0419">
                    <w:t>0</w:t>
                  </w:r>
                  <w:r w:rsidR="00602CEB">
                    <w:t>%</w:t>
                  </w:r>
                </w:p>
              </w:tc>
            </w:tr>
            <w:tr w:rsidR="00682B32" w14:paraId="26BB2D5C" w14:textId="77777777" w:rsidTr="00682B32">
              <w:tc>
                <w:tcPr>
                  <w:tcW w:w="2875" w:type="dxa"/>
                </w:tcPr>
                <w:p w14:paraId="56C5CF4B" w14:textId="6E10947B" w:rsidR="00DB4E2F" w:rsidRDefault="00B443BB" w:rsidP="00DB4E2F">
                  <w:pPr>
                    <w:jc w:val="center"/>
                    <w:outlineLvl w:val="0"/>
                  </w:pPr>
                  <w:r>
                    <w:lastRenderedPageBreak/>
                    <w:t>Homework</w:t>
                  </w:r>
                </w:p>
              </w:tc>
              <w:tc>
                <w:tcPr>
                  <w:tcW w:w="1260" w:type="dxa"/>
                </w:tcPr>
                <w:p w14:paraId="7DAE673B" w14:textId="3EFB41CC" w:rsidR="00DB4E2F" w:rsidRDefault="00B443BB" w:rsidP="00602CEB">
                  <w:pPr>
                    <w:jc w:val="center"/>
                    <w:outlineLvl w:val="0"/>
                  </w:pPr>
                  <w:r>
                    <w:t>2</w:t>
                  </w:r>
                  <w:r w:rsidR="006F0419">
                    <w:t>0</w:t>
                  </w:r>
                  <w:r w:rsidR="00602CEB">
                    <w:t>%</w:t>
                  </w:r>
                </w:p>
              </w:tc>
            </w:tr>
          </w:tbl>
          <w:p w14:paraId="10FBA3E8" w14:textId="1E2DFFFB" w:rsidR="00DB4E2F" w:rsidRDefault="00DB4E2F" w:rsidP="00171329">
            <w:pPr>
              <w:outlineLvl w:val="0"/>
            </w:pPr>
          </w:p>
        </w:tc>
        <w:tc>
          <w:tcPr>
            <w:tcW w:w="4428" w:type="dxa"/>
          </w:tcPr>
          <w:p w14:paraId="2DC86DEC" w14:textId="66DD8D87" w:rsidR="00DB4E2F" w:rsidRDefault="00DB4E2F" w:rsidP="004070AA">
            <w:pPr>
              <w:jc w:val="center"/>
              <w:outlineLvl w:val="0"/>
            </w:pPr>
            <w:r>
              <w:lastRenderedPageBreak/>
              <w:t>Grades</w:t>
            </w:r>
          </w:p>
          <w:tbl>
            <w:tblPr>
              <w:tblStyle w:val="TableGrid"/>
              <w:tblW w:w="0" w:type="auto"/>
              <w:tblLayout w:type="fixed"/>
              <w:tblLook w:val="04A0" w:firstRow="1" w:lastRow="0" w:firstColumn="1" w:lastColumn="0" w:noHBand="0" w:noVBand="1"/>
            </w:tblPr>
            <w:tblGrid>
              <w:gridCol w:w="1417"/>
              <w:gridCol w:w="2780"/>
            </w:tblGrid>
            <w:tr w:rsidR="00DB4E2F" w14:paraId="300F355C" w14:textId="77777777" w:rsidTr="00682B32">
              <w:tc>
                <w:tcPr>
                  <w:tcW w:w="1417" w:type="dxa"/>
                </w:tcPr>
                <w:p w14:paraId="004F8A83" w14:textId="2163482E" w:rsidR="00DB4E2F" w:rsidRDefault="00DB4E2F" w:rsidP="00DB4E2F">
                  <w:pPr>
                    <w:jc w:val="center"/>
                    <w:outlineLvl w:val="0"/>
                  </w:pPr>
                  <w:r>
                    <w:t>A</w:t>
                  </w:r>
                </w:p>
              </w:tc>
              <w:tc>
                <w:tcPr>
                  <w:tcW w:w="2780" w:type="dxa"/>
                </w:tcPr>
                <w:p w14:paraId="06817918" w14:textId="2FC16068" w:rsidR="00DB4E2F" w:rsidRDefault="00DB4E2F" w:rsidP="00DB4E2F">
                  <w:pPr>
                    <w:jc w:val="center"/>
                    <w:outlineLvl w:val="0"/>
                  </w:pPr>
                  <w:r>
                    <w:t>90% -100%</w:t>
                  </w:r>
                </w:p>
              </w:tc>
            </w:tr>
            <w:tr w:rsidR="00DB4E2F" w14:paraId="5CA71AA9" w14:textId="77777777" w:rsidTr="00682B32">
              <w:tc>
                <w:tcPr>
                  <w:tcW w:w="1417" w:type="dxa"/>
                </w:tcPr>
                <w:p w14:paraId="527ECFA4" w14:textId="78D4D397" w:rsidR="00DB4E2F" w:rsidRDefault="00DB4E2F" w:rsidP="00DB4E2F">
                  <w:pPr>
                    <w:jc w:val="center"/>
                    <w:outlineLvl w:val="0"/>
                  </w:pPr>
                  <w:r>
                    <w:t>B</w:t>
                  </w:r>
                </w:p>
              </w:tc>
              <w:tc>
                <w:tcPr>
                  <w:tcW w:w="2780" w:type="dxa"/>
                </w:tcPr>
                <w:p w14:paraId="65F0A998" w14:textId="4353CD61" w:rsidR="00DB4E2F" w:rsidRDefault="00DB4E2F" w:rsidP="00DB4E2F">
                  <w:pPr>
                    <w:jc w:val="center"/>
                    <w:outlineLvl w:val="0"/>
                  </w:pPr>
                  <w:r>
                    <w:t>80% - 89.9%</w:t>
                  </w:r>
                </w:p>
              </w:tc>
            </w:tr>
            <w:tr w:rsidR="00DB4E2F" w14:paraId="5F8339A7" w14:textId="77777777" w:rsidTr="00682B32">
              <w:tc>
                <w:tcPr>
                  <w:tcW w:w="1417" w:type="dxa"/>
                </w:tcPr>
                <w:p w14:paraId="11B6BB8F" w14:textId="17C6419E" w:rsidR="00DB4E2F" w:rsidRDefault="00DB4E2F" w:rsidP="00DB4E2F">
                  <w:pPr>
                    <w:jc w:val="center"/>
                    <w:outlineLvl w:val="0"/>
                  </w:pPr>
                  <w:r>
                    <w:t>C</w:t>
                  </w:r>
                </w:p>
              </w:tc>
              <w:tc>
                <w:tcPr>
                  <w:tcW w:w="2780" w:type="dxa"/>
                </w:tcPr>
                <w:p w14:paraId="2A462196" w14:textId="7BD0D131" w:rsidR="00DB4E2F" w:rsidRDefault="00A9005A" w:rsidP="00DB4E2F">
                  <w:pPr>
                    <w:jc w:val="center"/>
                    <w:outlineLvl w:val="0"/>
                  </w:pPr>
                  <w:r>
                    <w:t>70</w:t>
                  </w:r>
                  <w:r w:rsidR="00DB4E2F">
                    <w:t>% - 79.9%</w:t>
                  </w:r>
                </w:p>
              </w:tc>
            </w:tr>
            <w:tr w:rsidR="00DB4E2F" w14:paraId="3E243A30" w14:textId="77777777" w:rsidTr="00682B32">
              <w:tc>
                <w:tcPr>
                  <w:tcW w:w="1417" w:type="dxa"/>
                </w:tcPr>
                <w:p w14:paraId="4847A46B" w14:textId="2BD00452" w:rsidR="00DB4E2F" w:rsidRDefault="00DB4E2F" w:rsidP="00DB4E2F">
                  <w:pPr>
                    <w:jc w:val="center"/>
                    <w:outlineLvl w:val="0"/>
                  </w:pPr>
                  <w:r>
                    <w:t>D</w:t>
                  </w:r>
                </w:p>
              </w:tc>
              <w:tc>
                <w:tcPr>
                  <w:tcW w:w="2780" w:type="dxa"/>
                </w:tcPr>
                <w:p w14:paraId="7F7B7429" w14:textId="1D4DD03F" w:rsidR="00DB4E2F" w:rsidRDefault="00A9005A" w:rsidP="00A9005A">
                  <w:pPr>
                    <w:jc w:val="center"/>
                    <w:outlineLvl w:val="0"/>
                  </w:pPr>
                  <w:r>
                    <w:t>60</w:t>
                  </w:r>
                  <w:r w:rsidR="00DB4E2F">
                    <w:t>% - 6</w:t>
                  </w:r>
                  <w:r>
                    <w:t>9</w:t>
                  </w:r>
                  <w:r w:rsidR="00DB4E2F">
                    <w:t>.9%</w:t>
                  </w:r>
                </w:p>
              </w:tc>
            </w:tr>
            <w:tr w:rsidR="00DB4E2F" w14:paraId="4146D8BD" w14:textId="77777777" w:rsidTr="00682B32">
              <w:tc>
                <w:tcPr>
                  <w:tcW w:w="1417" w:type="dxa"/>
                </w:tcPr>
                <w:p w14:paraId="0ED90F7E" w14:textId="664280EC" w:rsidR="00DB4E2F" w:rsidRDefault="00DB4E2F" w:rsidP="00DB4E2F">
                  <w:pPr>
                    <w:jc w:val="center"/>
                    <w:outlineLvl w:val="0"/>
                  </w:pPr>
                  <w:r>
                    <w:lastRenderedPageBreak/>
                    <w:t>F</w:t>
                  </w:r>
                </w:p>
              </w:tc>
              <w:tc>
                <w:tcPr>
                  <w:tcW w:w="2780" w:type="dxa"/>
                </w:tcPr>
                <w:p w14:paraId="38341643" w14:textId="6181F5CF" w:rsidR="00DB4E2F" w:rsidRDefault="00A9005A" w:rsidP="00DB4E2F">
                  <w:pPr>
                    <w:jc w:val="center"/>
                    <w:outlineLvl w:val="0"/>
                  </w:pPr>
                  <w:r>
                    <w:t>5</w:t>
                  </w:r>
                  <w:r w:rsidR="00DB4E2F">
                    <w:t>9.9% and below</w:t>
                  </w:r>
                </w:p>
              </w:tc>
            </w:tr>
          </w:tbl>
          <w:p w14:paraId="20CBC78F" w14:textId="39DB513D" w:rsidR="00DB4E2F" w:rsidRDefault="00DB4E2F" w:rsidP="00171329">
            <w:pPr>
              <w:outlineLvl w:val="0"/>
            </w:pPr>
          </w:p>
        </w:tc>
      </w:tr>
    </w:tbl>
    <w:p w14:paraId="25276AC6" w14:textId="6AAFF9E4" w:rsidR="00DB4E2F" w:rsidRDefault="00DB4E2F" w:rsidP="00171329">
      <w:pPr>
        <w:outlineLvl w:val="0"/>
      </w:pPr>
    </w:p>
    <w:p w14:paraId="3A2DC7EB" w14:textId="095B5EC3" w:rsidR="0020375F" w:rsidRPr="0020375F" w:rsidRDefault="0020375F" w:rsidP="00171329">
      <w:pPr>
        <w:outlineLvl w:val="0"/>
        <w:rPr>
          <w:b/>
        </w:rPr>
      </w:pPr>
      <w:r w:rsidRPr="0020375F">
        <w:rPr>
          <w:b/>
        </w:rPr>
        <w:t>Grading Specification</w:t>
      </w:r>
    </w:p>
    <w:tbl>
      <w:tblPr>
        <w:tblStyle w:val="TableGrid"/>
        <w:tblW w:w="0" w:type="auto"/>
        <w:tblLook w:val="04A0" w:firstRow="1" w:lastRow="0" w:firstColumn="1" w:lastColumn="0" w:noHBand="0" w:noVBand="1"/>
      </w:tblPr>
      <w:tblGrid>
        <w:gridCol w:w="1548"/>
        <w:gridCol w:w="7308"/>
      </w:tblGrid>
      <w:tr w:rsidR="0020375F" w14:paraId="21097C53" w14:textId="77777777" w:rsidTr="0020375F">
        <w:tc>
          <w:tcPr>
            <w:tcW w:w="1548" w:type="dxa"/>
          </w:tcPr>
          <w:p w14:paraId="7180779D" w14:textId="05DFA7A8" w:rsidR="0020375F" w:rsidRDefault="00682B32" w:rsidP="00171329">
            <w:pPr>
              <w:outlineLvl w:val="0"/>
            </w:pPr>
            <w:r>
              <w:t>Examination</w:t>
            </w:r>
          </w:p>
        </w:tc>
        <w:tc>
          <w:tcPr>
            <w:tcW w:w="7308" w:type="dxa"/>
          </w:tcPr>
          <w:p w14:paraId="6879BB0B" w14:textId="4BED3125" w:rsidR="0020375F" w:rsidRPr="008153DF" w:rsidRDefault="006F0419" w:rsidP="00102025">
            <w:pPr>
              <w:outlineLvl w:val="0"/>
            </w:pPr>
            <w:r>
              <w:rPr>
                <w:szCs w:val="22"/>
              </w:rPr>
              <w:t xml:space="preserve">There will be 2 </w:t>
            </w:r>
            <w:r w:rsidR="002D7B9F">
              <w:rPr>
                <w:szCs w:val="22"/>
              </w:rPr>
              <w:t>exams;</w:t>
            </w:r>
            <w:r>
              <w:rPr>
                <w:szCs w:val="22"/>
              </w:rPr>
              <w:t xml:space="preserve"> the last one will not be comprehensive. </w:t>
            </w:r>
            <w:r w:rsidR="008153DF" w:rsidRPr="008153DF">
              <w:rPr>
                <w:szCs w:val="22"/>
              </w:rPr>
              <w:t xml:space="preserve">Both exams are </w:t>
            </w:r>
            <w:r w:rsidR="008153DF" w:rsidRPr="008153DF">
              <w:rPr>
                <w:szCs w:val="22"/>
                <w:u w:val="single"/>
              </w:rPr>
              <w:t>open book</w:t>
            </w:r>
            <w:r w:rsidR="008153DF" w:rsidRPr="008153DF">
              <w:rPr>
                <w:szCs w:val="22"/>
              </w:rPr>
              <w:t>, from the chapters covered</w:t>
            </w:r>
            <w:r w:rsidR="008153DF">
              <w:rPr>
                <w:szCs w:val="22"/>
              </w:rPr>
              <w:t xml:space="preserve">.  </w:t>
            </w:r>
            <w:r w:rsidR="008153DF" w:rsidRPr="008153DF">
              <w:rPr>
                <w:szCs w:val="22"/>
              </w:rPr>
              <w:t xml:space="preserve">Each exam will </w:t>
            </w:r>
            <w:r w:rsidR="001C2F64">
              <w:rPr>
                <w:szCs w:val="22"/>
              </w:rPr>
              <w:t>be 20</w:t>
            </w:r>
            <w:r>
              <w:rPr>
                <w:szCs w:val="22"/>
              </w:rPr>
              <w:t xml:space="preserve">% of the grade and </w:t>
            </w:r>
            <w:r w:rsidR="001C2F64">
              <w:rPr>
                <w:szCs w:val="22"/>
              </w:rPr>
              <w:t xml:space="preserve">will </w:t>
            </w:r>
            <w:r w:rsidR="008153DF" w:rsidRPr="008153DF">
              <w:rPr>
                <w:szCs w:val="22"/>
              </w:rPr>
              <w:t xml:space="preserve">contain a set of </w:t>
            </w:r>
            <w:r w:rsidR="00102025">
              <w:rPr>
                <w:szCs w:val="22"/>
              </w:rPr>
              <w:t>5</w:t>
            </w:r>
            <w:r w:rsidR="001C2F64">
              <w:rPr>
                <w:szCs w:val="22"/>
              </w:rPr>
              <w:t xml:space="preserve"> </w:t>
            </w:r>
            <w:r w:rsidR="008153DF" w:rsidRPr="008153DF">
              <w:rPr>
                <w:szCs w:val="22"/>
              </w:rPr>
              <w:t xml:space="preserve">problems </w:t>
            </w:r>
            <w:r w:rsidR="00102025">
              <w:rPr>
                <w:szCs w:val="22"/>
              </w:rPr>
              <w:t>for 3</w:t>
            </w:r>
            <w:r>
              <w:rPr>
                <w:szCs w:val="22"/>
              </w:rPr>
              <w:t xml:space="preserve">% </w:t>
            </w:r>
            <w:r w:rsidR="001C2F64">
              <w:rPr>
                <w:szCs w:val="22"/>
              </w:rPr>
              <w:t xml:space="preserve">each </w:t>
            </w:r>
            <w:r w:rsidR="008153DF" w:rsidRPr="008153DF">
              <w:rPr>
                <w:szCs w:val="22"/>
              </w:rPr>
              <w:t xml:space="preserve">and a </w:t>
            </w:r>
            <w:r w:rsidR="00DE7FE9">
              <w:rPr>
                <w:i/>
                <w:szCs w:val="22"/>
                <w:u w:val="single"/>
              </w:rPr>
              <w:t>medium st</w:t>
            </w:r>
            <w:r w:rsidR="009B345C" w:rsidRPr="00556BBA">
              <w:rPr>
                <w:i/>
                <w:szCs w:val="22"/>
                <w:u w:val="single"/>
              </w:rPr>
              <w:t>ak</w:t>
            </w:r>
            <w:r w:rsidR="00DE7FE9">
              <w:rPr>
                <w:i/>
                <w:szCs w:val="22"/>
                <w:u w:val="single"/>
              </w:rPr>
              <w:t>e</w:t>
            </w:r>
            <w:r w:rsidR="009B345C" w:rsidRPr="00556BBA">
              <w:rPr>
                <w:i/>
                <w:szCs w:val="22"/>
                <w:u w:val="single"/>
              </w:rPr>
              <w:t xml:space="preserve"> </w:t>
            </w:r>
            <w:r w:rsidR="008153DF" w:rsidRPr="00556BBA">
              <w:rPr>
                <w:i/>
                <w:szCs w:val="22"/>
                <w:u w:val="single"/>
              </w:rPr>
              <w:t>written essay</w:t>
            </w:r>
            <w:r w:rsidR="001C2F64">
              <w:rPr>
                <w:i/>
                <w:szCs w:val="22"/>
                <w:u w:val="single"/>
              </w:rPr>
              <w:t xml:space="preserve"> for 5</w:t>
            </w:r>
            <w:r>
              <w:rPr>
                <w:i/>
                <w:szCs w:val="22"/>
                <w:u w:val="single"/>
              </w:rPr>
              <w:t>%</w:t>
            </w:r>
            <w:r w:rsidR="008153DF" w:rsidRPr="008153DF">
              <w:rPr>
                <w:szCs w:val="22"/>
              </w:rPr>
              <w:t>. Students are not allowed to bring in notes or cards</w:t>
            </w:r>
            <w:r w:rsidR="00FA0051">
              <w:rPr>
                <w:szCs w:val="22"/>
              </w:rPr>
              <w:t>, but a</w:t>
            </w:r>
            <w:r w:rsidR="008153DF" w:rsidRPr="008153DF">
              <w:rPr>
                <w:szCs w:val="22"/>
              </w:rPr>
              <w:t xml:space="preserve"> calculator will be permitted. If a student misses one exam, and documents within 3 days why the exam was missed, will be allowed to make up the exam. Otherwise, the missed exam will be graded </w:t>
            </w:r>
            <w:r w:rsidR="009B345C" w:rsidRPr="009B345C">
              <w:rPr>
                <w:b/>
                <w:szCs w:val="22"/>
              </w:rPr>
              <w:t>0</w:t>
            </w:r>
            <w:r w:rsidR="008153DF" w:rsidRPr="008153DF">
              <w:rPr>
                <w:szCs w:val="22"/>
              </w:rPr>
              <w:t xml:space="preserve">. </w:t>
            </w:r>
            <w:r w:rsidR="008153DF">
              <w:rPr>
                <w:szCs w:val="22"/>
              </w:rPr>
              <w:t>S</w:t>
            </w:r>
            <w:r w:rsidR="008153DF" w:rsidRPr="008153DF">
              <w:rPr>
                <w:szCs w:val="22"/>
              </w:rPr>
              <w:t xml:space="preserve">tudents </w:t>
            </w:r>
            <w:r w:rsidR="008153DF">
              <w:rPr>
                <w:szCs w:val="22"/>
              </w:rPr>
              <w:t xml:space="preserve">can challenge a grade </w:t>
            </w:r>
            <w:r w:rsidR="009B345C" w:rsidRPr="009B345C">
              <w:rPr>
                <w:b/>
                <w:szCs w:val="22"/>
              </w:rPr>
              <w:t>2 days</w:t>
            </w:r>
            <w:r w:rsidR="009B345C">
              <w:rPr>
                <w:szCs w:val="22"/>
              </w:rPr>
              <w:t xml:space="preserve"> </w:t>
            </w:r>
            <w:r w:rsidR="008153DF">
              <w:rPr>
                <w:szCs w:val="22"/>
              </w:rPr>
              <w:t>a</w:t>
            </w:r>
            <w:r w:rsidR="008153DF" w:rsidRPr="008153DF">
              <w:rPr>
                <w:szCs w:val="22"/>
              </w:rPr>
              <w:t>fter the exam has been returned</w:t>
            </w:r>
            <w:r w:rsidR="008153DF">
              <w:rPr>
                <w:szCs w:val="22"/>
              </w:rPr>
              <w:t>.</w:t>
            </w:r>
            <w:r w:rsidR="008153DF" w:rsidRPr="008153DF">
              <w:rPr>
                <w:szCs w:val="22"/>
              </w:rPr>
              <w:t xml:space="preserve"> After that, the exam grade is fixed.</w:t>
            </w:r>
          </w:p>
        </w:tc>
      </w:tr>
      <w:tr w:rsidR="0020375F" w14:paraId="0DFDFA48" w14:textId="77777777" w:rsidTr="0020375F">
        <w:tc>
          <w:tcPr>
            <w:tcW w:w="1548" w:type="dxa"/>
          </w:tcPr>
          <w:p w14:paraId="03F34224" w14:textId="3E387C7E" w:rsidR="0020375F" w:rsidRDefault="0020375F" w:rsidP="00171329">
            <w:pPr>
              <w:outlineLvl w:val="0"/>
            </w:pPr>
            <w:r>
              <w:t>Homework</w:t>
            </w:r>
          </w:p>
        </w:tc>
        <w:tc>
          <w:tcPr>
            <w:tcW w:w="7308" w:type="dxa"/>
          </w:tcPr>
          <w:p w14:paraId="263D0538" w14:textId="589E9FE1" w:rsidR="0020375F" w:rsidRPr="00934612" w:rsidRDefault="00934612" w:rsidP="00DE7FE9">
            <w:pPr>
              <w:outlineLvl w:val="0"/>
            </w:pPr>
            <w:r w:rsidRPr="00934612">
              <w:rPr>
                <w:rFonts w:cs="Arial"/>
                <w:szCs w:val="22"/>
              </w:rPr>
              <w:t xml:space="preserve">Homework problems and </w:t>
            </w:r>
            <w:r w:rsidR="00DE7FE9">
              <w:rPr>
                <w:rFonts w:cs="Arial"/>
                <w:i/>
                <w:szCs w:val="22"/>
                <w:u w:val="single"/>
              </w:rPr>
              <w:t>low st</w:t>
            </w:r>
            <w:r w:rsidR="00556BBA" w:rsidRPr="00556BBA">
              <w:rPr>
                <w:rFonts w:cs="Arial"/>
                <w:i/>
                <w:szCs w:val="22"/>
                <w:u w:val="single"/>
              </w:rPr>
              <w:t>ak</w:t>
            </w:r>
            <w:r w:rsidR="00DE7FE9">
              <w:rPr>
                <w:rFonts w:cs="Arial"/>
                <w:i/>
                <w:szCs w:val="22"/>
                <w:u w:val="single"/>
              </w:rPr>
              <w:t>e</w:t>
            </w:r>
            <w:r w:rsidR="00556BBA" w:rsidRPr="00556BBA">
              <w:rPr>
                <w:rFonts w:cs="Arial"/>
                <w:i/>
                <w:szCs w:val="22"/>
                <w:u w:val="single"/>
              </w:rPr>
              <w:t xml:space="preserve"> </w:t>
            </w:r>
            <w:r w:rsidRPr="00556BBA">
              <w:rPr>
                <w:rFonts w:cs="Arial"/>
                <w:i/>
                <w:szCs w:val="22"/>
                <w:u w:val="single"/>
              </w:rPr>
              <w:t>chapter summaries</w:t>
            </w:r>
            <w:r w:rsidRPr="00934612">
              <w:rPr>
                <w:rFonts w:cs="Arial"/>
                <w:szCs w:val="22"/>
              </w:rPr>
              <w:t xml:space="preserve"> will be assigned throughout the semester, and due </w:t>
            </w:r>
            <w:r>
              <w:rPr>
                <w:rFonts w:cs="Arial"/>
                <w:szCs w:val="22"/>
              </w:rPr>
              <w:t>one</w:t>
            </w:r>
            <w:r w:rsidRPr="00934612">
              <w:rPr>
                <w:rFonts w:cs="Arial"/>
                <w:szCs w:val="22"/>
              </w:rPr>
              <w:t xml:space="preserve"> week after they are assigned. </w:t>
            </w:r>
            <w:r w:rsidRPr="00556BBA">
              <w:rPr>
                <w:rFonts w:cs="Arial"/>
                <w:szCs w:val="22"/>
              </w:rPr>
              <w:t xml:space="preserve">Late </w:t>
            </w:r>
            <w:r w:rsidRPr="00556BBA">
              <w:rPr>
                <w:rFonts w:cs="Arial"/>
              </w:rPr>
              <w:t xml:space="preserve">homework will be penalized </w:t>
            </w:r>
            <w:r w:rsidRPr="00DE7FE9">
              <w:rPr>
                <w:rFonts w:cs="Arial"/>
                <w:b/>
              </w:rPr>
              <w:t>10%</w:t>
            </w:r>
            <w:r w:rsidRPr="00556BBA">
              <w:rPr>
                <w:rFonts w:cs="Arial"/>
              </w:rPr>
              <w:t xml:space="preserve"> if returned one week later, </w:t>
            </w:r>
            <w:r w:rsidRPr="00DE7FE9">
              <w:rPr>
                <w:rFonts w:cs="Arial"/>
                <w:b/>
              </w:rPr>
              <w:t>20%</w:t>
            </w:r>
            <w:r w:rsidRPr="00556BBA">
              <w:rPr>
                <w:rFonts w:cs="Arial"/>
              </w:rPr>
              <w:t xml:space="preserve"> if returned 2 weeks later, and </w:t>
            </w:r>
            <w:r w:rsidRPr="00CB4423">
              <w:rPr>
                <w:rFonts w:cs="Arial"/>
                <w:b/>
              </w:rPr>
              <w:t>30%</w:t>
            </w:r>
            <w:r w:rsidRPr="00556BBA">
              <w:rPr>
                <w:rFonts w:cs="Arial"/>
              </w:rPr>
              <w:t xml:space="preserve"> if returned</w:t>
            </w:r>
            <w:r w:rsidR="00DE7FE9">
              <w:rPr>
                <w:rFonts w:cs="Arial"/>
              </w:rPr>
              <w:t xml:space="preserve"> 3 weeks later. After that, there will be a flat penalty rate of </w:t>
            </w:r>
            <w:r w:rsidR="00DE7FE9" w:rsidRPr="00DE7FE9">
              <w:rPr>
                <w:rFonts w:cs="Arial"/>
                <w:b/>
              </w:rPr>
              <w:t>60%</w:t>
            </w:r>
            <w:r w:rsidRPr="00934612">
              <w:rPr>
                <w:rFonts w:cs="Arial"/>
                <w:i/>
              </w:rPr>
              <w:t>.</w:t>
            </w:r>
          </w:p>
        </w:tc>
      </w:tr>
      <w:tr w:rsidR="006F0419" w14:paraId="1A6F03AF" w14:textId="77777777" w:rsidTr="0020375F">
        <w:tc>
          <w:tcPr>
            <w:tcW w:w="1548" w:type="dxa"/>
          </w:tcPr>
          <w:p w14:paraId="18C90056" w14:textId="4BC35631" w:rsidR="006F0419" w:rsidRDefault="006F0419" w:rsidP="006F0419">
            <w:pPr>
              <w:outlineLvl w:val="0"/>
            </w:pPr>
            <w:r>
              <w:t>Laboratory</w:t>
            </w:r>
          </w:p>
        </w:tc>
        <w:tc>
          <w:tcPr>
            <w:tcW w:w="7308" w:type="dxa"/>
          </w:tcPr>
          <w:p w14:paraId="721E960A" w14:textId="3F903A7D" w:rsidR="006F0419" w:rsidRPr="006F0419" w:rsidRDefault="006F0419" w:rsidP="00DB27BC">
            <w:pPr>
              <w:outlineLvl w:val="0"/>
              <w:rPr>
                <w:rFonts w:eastAsia="Times New Roman" w:cs="Times New Roman"/>
              </w:rPr>
            </w:pPr>
            <w:r w:rsidRPr="006F0419">
              <w:rPr>
                <w:rFonts w:cs="Times New Roman"/>
              </w:rPr>
              <w:t>This is an open lab, so students can ask for access to the lab beyond the allocated time, to finish the experiment. Students will work in groups and for each experiment, time has to be allocated for:</w:t>
            </w:r>
            <w:r w:rsidRPr="006F0419">
              <w:rPr>
                <w:rFonts w:cs="Times New Roman"/>
                <w:b/>
                <w:i/>
              </w:rPr>
              <w:t xml:space="preserve"> </w:t>
            </w:r>
            <w:r w:rsidRPr="006F0419">
              <w:rPr>
                <w:rFonts w:cs="Times New Roman"/>
              </w:rPr>
              <w:t>understanding the concepts and planning and setting up the experiment, taking and analyzing the data, and writing the lab report</w:t>
            </w:r>
          </w:p>
        </w:tc>
      </w:tr>
      <w:tr w:rsidR="0020375F" w14:paraId="3791D6F2" w14:textId="77777777" w:rsidTr="0020375F">
        <w:tc>
          <w:tcPr>
            <w:tcW w:w="1548" w:type="dxa"/>
          </w:tcPr>
          <w:p w14:paraId="637753D3" w14:textId="61AA6F86" w:rsidR="0020375F" w:rsidRDefault="00934612" w:rsidP="00171329">
            <w:pPr>
              <w:outlineLvl w:val="0"/>
            </w:pPr>
            <w:r>
              <w:t>Notebook</w:t>
            </w:r>
          </w:p>
        </w:tc>
        <w:tc>
          <w:tcPr>
            <w:tcW w:w="7308" w:type="dxa"/>
          </w:tcPr>
          <w:p w14:paraId="73D7C447" w14:textId="0E991959" w:rsidR="0020375F" w:rsidRPr="00934612" w:rsidRDefault="00934612" w:rsidP="00DB27BC">
            <w:pPr>
              <w:outlineLvl w:val="0"/>
            </w:pPr>
            <w:r>
              <w:rPr>
                <w:rFonts w:eastAsia="Times New Roman" w:cs="Arial"/>
                <w:szCs w:val="22"/>
              </w:rPr>
              <w:t xml:space="preserve">Students will be required to keep a </w:t>
            </w:r>
            <w:r w:rsidRPr="00934612">
              <w:rPr>
                <w:rFonts w:eastAsia="Times New Roman" w:cs="Arial"/>
                <w:szCs w:val="22"/>
              </w:rPr>
              <w:t xml:space="preserve">record of </w:t>
            </w:r>
            <w:r>
              <w:rPr>
                <w:rFonts w:eastAsia="Times New Roman" w:cs="Arial"/>
                <w:szCs w:val="22"/>
              </w:rPr>
              <w:t xml:space="preserve">the </w:t>
            </w:r>
            <w:r w:rsidRPr="00934612">
              <w:rPr>
                <w:rFonts w:eastAsia="Times New Roman" w:cs="Arial"/>
                <w:szCs w:val="22"/>
              </w:rPr>
              <w:t xml:space="preserve">experimental setup, all parameters used on the equipment, and all data taken. Since </w:t>
            </w:r>
            <w:r>
              <w:rPr>
                <w:rFonts w:eastAsia="Times New Roman" w:cs="Arial"/>
                <w:szCs w:val="22"/>
              </w:rPr>
              <w:t>this is</w:t>
            </w:r>
            <w:r w:rsidRPr="00934612">
              <w:rPr>
                <w:rFonts w:eastAsia="Times New Roman" w:cs="Arial"/>
                <w:szCs w:val="22"/>
              </w:rPr>
              <w:t xml:space="preserve"> the only source of original data, all notebooks should be neat, and contain enough informati</w:t>
            </w:r>
            <w:r w:rsidR="00C6510A">
              <w:rPr>
                <w:rFonts w:eastAsia="Times New Roman" w:cs="Arial"/>
                <w:szCs w:val="22"/>
              </w:rPr>
              <w:t>on, that a similarly qualified student</w:t>
            </w:r>
            <w:r w:rsidRPr="00934612">
              <w:rPr>
                <w:rFonts w:eastAsia="Times New Roman" w:cs="Arial"/>
                <w:szCs w:val="22"/>
              </w:rPr>
              <w:t xml:space="preserve"> can reproduce the results from the notebook alone and arrive at conclusions similar to those at which you arrive. You should keep your notebook in the form of a journal, with an entry for each day you are in the lab, even if not much happened. You should write your notes assuming that someone is going to repeat your work with the same apparatus. Be sure to note everything that could have affected your results or caused problems. The notebooks will </w:t>
            </w:r>
            <w:r w:rsidR="00DB27BC">
              <w:rPr>
                <w:rFonts w:eastAsia="Times New Roman" w:cs="Arial"/>
                <w:szCs w:val="22"/>
              </w:rPr>
              <w:t xml:space="preserve">constitute a </w:t>
            </w:r>
            <w:r w:rsidR="00DB27BC" w:rsidRPr="00EE0035">
              <w:rPr>
                <w:rFonts w:eastAsia="Times New Roman" w:cs="Arial"/>
                <w:i/>
                <w:szCs w:val="22"/>
                <w:u w:val="single"/>
              </w:rPr>
              <w:t>low stake grade</w:t>
            </w:r>
            <w:r w:rsidR="00DB27BC">
              <w:rPr>
                <w:rFonts w:eastAsia="Times New Roman" w:cs="Arial"/>
                <w:szCs w:val="22"/>
              </w:rPr>
              <w:t xml:space="preserve"> and will be evaluated for effort and general appearance.</w:t>
            </w:r>
          </w:p>
        </w:tc>
      </w:tr>
      <w:tr w:rsidR="00F83A6D" w14:paraId="4D55F357" w14:textId="77777777" w:rsidTr="0020375F">
        <w:tc>
          <w:tcPr>
            <w:tcW w:w="1548" w:type="dxa"/>
          </w:tcPr>
          <w:p w14:paraId="4B41CB09" w14:textId="77777777" w:rsidR="00F83A6D" w:rsidRDefault="00F83A6D" w:rsidP="00171329">
            <w:pPr>
              <w:outlineLvl w:val="0"/>
            </w:pPr>
            <w:r>
              <w:t>Writing Assignments</w:t>
            </w:r>
          </w:p>
          <w:p w14:paraId="28393A85" w14:textId="77777777" w:rsidR="007A142E" w:rsidRDefault="007A142E" w:rsidP="00171329">
            <w:pPr>
              <w:outlineLvl w:val="0"/>
              <w:rPr>
                <w:i/>
              </w:rPr>
            </w:pPr>
          </w:p>
          <w:p w14:paraId="3686C793" w14:textId="6BA32246" w:rsidR="007A142E" w:rsidRPr="007A142E" w:rsidRDefault="007A142E" w:rsidP="00171329">
            <w:pPr>
              <w:outlineLvl w:val="0"/>
              <w:rPr>
                <w:i/>
                <w:u w:val="single"/>
              </w:rPr>
            </w:pPr>
            <w:r w:rsidRPr="007A142E">
              <w:rPr>
                <w:i/>
                <w:u w:val="single"/>
              </w:rPr>
              <w:t>Note:</w:t>
            </w:r>
          </w:p>
          <w:p w14:paraId="7099B7F6" w14:textId="3E490C2C" w:rsidR="007A142E" w:rsidRPr="007A142E" w:rsidRDefault="007A142E" w:rsidP="00171329">
            <w:pPr>
              <w:outlineLvl w:val="0"/>
              <w:rPr>
                <w:i/>
              </w:rPr>
            </w:pPr>
            <w:r w:rsidRPr="007A142E">
              <w:rPr>
                <w:i/>
              </w:rPr>
              <w:t xml:space="preserve">You will have to upload one of the writing </w:t>
            </w:r>
            <w:r w:rsidRPr="007A142E">
              <w:rPr>
                <w:i/>
              </w:rPr>
              <w:lastRenderedPageBreak/>
              <w:t>assignments or the essay to GEAR</w:t>
            </w:r>
          </w:p>
        </w:tc>
        <w:tc>
          <w:tcPr>
            <w:tcW w:w="7308" w:type="dxa"/>
          </w:tcPr>
          <w:p w14:paraId="7F766777" w14:textId="48DDB80E" w:rsidR="006C6B0F" w:rsidRPr="00914509" w:rsidRDefault="00F83A6D" w:rsidP="00914509">
            <w:pPr>
              <w:outlineLvl w:val="0"/>
              <w:rPr>
                <w:rFonts w:eastAsia="Times New Roman" w:cs="Arial"/>
                <w:szCs w:val="22"/>
              </w:rPr>
            </w:pPr>
            <w:r>
              <w:lastRenderedPageBreak/>
              <w:t>Students will prepare two research papers</w:t>
            </w:r>
            <w:r w:rsidR="00EE0035">
              <w:t>, one for each set of the lab experiments</w:t>
            </w:r>
            <w:r>
              <w:t xml:space="preserve">.  </w:t>
            </w:r>
            <w:r w:rsidR="00EE0035">
              <w:rPr>
                <w:rFonts w:eastAsia="Times New Roman" w:cs="Arial"/>
                <w:szCs w:val="22"/>
              </w:rPr>
              <w:t>The</w:t>
            </w:r>
            <w:r w:rsidR="003B4FC2">
              <w:rPr>
                <w:rFonts w:eastAsia="Times New Roman" w:cs="Arial"/>
                <w:szCs w:val="22"/>
              </w:rPr>
              <w:t xml:space="preserve"> </w:t>
            </w:r>
            <w:r w:rsidR="0002102A">
              <w:t>research</w:t>
            </w:r>
            <w:r w:rsidR="0002102A" w:rsidRPr="0023391F">
              <w:rPr>
                <w:rFonts w:eastAsia="Times New Roman" w:cs="Arial"/>
                <w:szCs w:val="22"/>
              </w:rPr>
              <w:t xml:space="preserve"> </w:t>
            </w:r>
            <w:r w:rsidR="003B4FC2">
              <w:rPr>
                <w:rFonts w:eastAsia="Times New Roman" w:cs="Arial"/>
                <w:szCs w:val="22"/>
              </w:rPr>
              <w:t>paper</w:t>
            </w:r>
            <w:r w:rsidR="00EE0035">
              <w:rPr>
                <w:rFonts w:eastAsia="Times New Roman" w:cs="Arial"/>
                <w:szCs w:val="22"/>
              </w:rPr>
              <w:t>s will</w:t>
            </w:r>
            <w:r w:rsidR="0023391F" w:rsidRPr="0023391F">
              <w:rPr>
                <w:rFonts w:eastAsia="Times New Roman" w:cs="Arial"/>
                <w:szCs w:val="22"/>
              </w:rPr>
              <w:t xml:space="preserve"> use your lab notebook as the </w:t>
            </w:r>
            <w:r w:rsidR="0023391F">
              <w:rPr>
                <w:rFonts w:eastAsia="Times New Roman" w:cs="Arial"/>
                <w:szCs w:val="22"/>
              </w:rPr>
              <w:t>primary</w:t>
            </w:r>
            <w:r w:rsidR="0023391F" w:rsidRPr="0023391F">
              <w:rPr>
                <w:rFonts w:eastAsia="Times New Roman" w:cs="Arial"/>
                <w:szCs w:val="22"/>
              </w:rPr>
              <w:t xml:space="preserve"> source of raw data. </w:t>
            </w:r>
            <w:r w:rsidR="003B4FC2">
              <w:rPr>
                <w:rFonts w:eastAsia="Times New Roman" w:cs="Arial"/>
                <w:szCs w:val="22"/>
              </w:rPr>
              <w:t xml:space="preserve"> </w:t>
            </w:r>
            <w:r w:rsidR="0023391F" w:rsidRPr="0023391F">
              <w:rPr>
                <w:rFonts w:eastAsia="Times New Roman" w:cs="Arial"/>
                <w:szCs w:val="22"/>
              </w:rPr>
              <w:t>Referenced articles will supply supporting information and theoretical models</w:t>
            </w:r>
            <w:r w:rsidR="0023391F">
              <w:rPr>
                <w:rFonts w:eastAsia="Times New Roman" w:cs="Arial"/>
                <w:szCs w:val="22"/>
              </w:rPr>
              <w:t xml:space="preserve">. The first research paper will be due at the midterm and the second one will be due at the end of the semester. </w:t>
            </w:r>
            <w:r w:rsidR="003B4FC2">
              <w:rPr>
                <w:rFonts w:eastAsia="Times New Roman" w:cs="Arial"/>
                <w:szCs w:val="22"/>
              </w:rPr>
              <w:t xml:space="preserve"> </w:t>
            </w:r>
            <w:r w:rsidR="003B4FC2" w:rsidRPr="00EE0035">
              <w:rPr>
                <w:rFonts w:eastAsia="Times New Roman" w:cs="Arial"/>
                <w:i/>
                <w:szCs w:val="22"/>
                <w:u w:val="single"/>
              </w:rPr>
              <w:t>A week before the due date each student is required to bring a</w:t>
            </w:r>
            <w:r w:rsidR="0023391F" w:rsidRPr="00EE0035">
              <w:rPr>
                <w:rFonts w:eastAsia="Times New Roman" w:cs="Arial"/>
                <w:i/>
                <w:szCs w:val="22"/>
                <w:u w:val="single"/>
              </w:rPr>
              <w:t xml:space="preserve"> draft </w:t>
            </w:r>
            <w:r w:rsidR="003B4FC2" w:rsidRPr="00EE0035">
              <w:rPr>
                <w:rFonts w:eastAsia="Times New Roman" w:cs="Arial"/>
                <w:i/>
                <w:szCs w:val="22"/>
                <w:u w:val="single"/>
              </w:rPr>
              <w:t xml:space="preserve">of the </w:t>
            </w:r>
            <w:r w:rsidR="0023391F" w:rsidRPr="00EE0035">
              <w:rPr>
                <w:rFonts w:eastAsia="Times New Roman" w:cs="Arial"/>
                <w:i/>
                <w:szCs w:val="22"/>
                <w:u w:val="single"/>
              </w:rPr>
              <w:t xml:space="preserve">paper </w:t>
            </w:r>
            <w:r w:rsidR="003B4FC2" w:rsidRPr="00EE0035">
              <w:rPr>
                <w:rFonts w:eastAsia="Times New Roman" w:cs="Arial"/>
                <w:i/>
                <w:szCs w:val="22"/>
                <w:u w:val="single"/>
              </w:rPr>
              <w:t>and</w:t>
            </w:r>
            <w:r w:rsidR="0023391F" w:rsidRPr="00EE0035">
              <w:rPr>
                <w:rFonts w:eastAsia="Times New Roman" w:cs="Arial"/>
                <w:i/>
                <w:szCs w:val="22"/>
                <w:u w:val="single"/>
              </w:rPr>
              <w:t xml:space="preserve"> peer-review</w:t>
            </w:r>
            <w:r w:rsidR="003B4FC2" w:rsidRPr="00EE0035">
              <w:rPr>
                <w:rFonts w:eastAsia="Times New Roman" w:cs="Arial"/>
                <w:i/>
                <w:szCs w:val="22"/>
                <w:u w:val="single"/>
              </w:rPr>
              <w:t xml:space="preserve"> it</w:t>
            </w:r>
            <w:r w:rsidR="0023391F" w:rsidRPr="00EE0035">
              <w:rPr>
                <w:rFonts w:eastAsia="Times New Roman" w:cs="Arial"/>
                <w:i/>
                <w:szCs w:val="22"/>
                <w:u w:val="single"/>
              </w:rPr>
              <w:t xml:space="preserve"> in class </w:t>
            </w:r>
            <w:r w:rsidR="003B4FC2" w:rsidRPr="00EE0035">
              <w:rPr>
                <w:rFonts w:eastAsia="Times New Roman" w:cs="Arial"/>
                <w:i/>
                <w:szCs w:val="22"/>
                <w:u w:val="single"/>
              </w:rPr>
              <w:t>with</w:t>
            </w:r>
            <w:r w:rsidR="0023391F" w:rsidRPr="00EE0035">
              <w:rPr>
                <w:rFonts w:eastAsia="Times New Roman" w:cs="Arial"/>
                <w:i/>
                <w:szCs w:val="22"/>
                <w:u w:val="single"/>
              </w:rPr>
              <w:t xml:space="preserve"> the lab partners</w:t>
            </w:r>
            <w:r w:rsidR="00EE0035">
              <w:rPr>
                <w:rFonts w:eastAsia="Times New Roman" w:cs="Arial"/>
                <w:i/>
                <w:szCs w:val="22"/>
                <w:u w:val="single"/>
              </w:rPr>
              <w:t>.</w:t>
            </w:r>
            <w:r w:rsidR="0023391F">
              <w:rPr>
                <w:rFonts w:eastAsia="Times New Roman" w:cs="Arial"/>
                <w:szCs w:val="22"/>
              </w:rPr>
              <w:t xml:space="preserve"> </w:t>
            </w:r>
            <w:r w:rsidR="00914509" w:rsidRPr="00815660">
              <w:rPr>
                <w:rFonts w:eastAsia="Times New Roman" w:cs="Arial"/>
                <w:szCs w:val="22"/>
              </w:rPr>
              <w:t xml:space="preserve">Failure to bring a draft </w:t>
            </w:r>
            <w:r w:rsidR="00914509">
              <w:rPr>
                <w:rFonts w:eastAsia="Times New Roman" w:cs="Arial"/>
                <w:szCs w:val="22"/>
              </w:rPr>
              <w:t xml:space="preserve">for the peer-review </w:t>
            </w:r>
            <w:r w:rsidR="00914509" w:rsidRPr="00815660">
              <w:rPr>
                <w:rFonts w:eastAsia="Times New Roman" w:cs="Arial"/>
                <w:szCs w:val="22"/>
              </w:rPr>
              <w:t xml:space="preserve">will </w:t>
            </w:r>
            <w:r w:rsidR="00914509" w:rsidRPr="00815660">
              <w:rPr>
                <w:rFonts w:eastAsia="Times New Roman" w:cs="Arial"/>
                <w:szCs w:val="22"/>
              </w:rPr>
              <w:lastRenderedPageBreak/>
              <w:t xml:space="preserve">result in </w:t>
            </w:r>
            <w:r w:rsidR="00914509" w:rsidRPr="00EE0035">
              <w:rPr>
                <w:rFonts w:eastAsia="Times New Roman" w:cs="Arial"/>
                <w:b/>
                <w:szCs w:val="22"/>
              </w:rPr>
              <w:t>15%</w:t>
            </w:r>
            <w:r w:rsidR="00914509" w:rsidRPr="00815660">
              <w:rPr>
                <w:rFonts w:eastAsia="Times New Roman" w:cs="Arial"/>
                <w:szCs w:val="22"/>
              </w:rPr>
              <w:t xml:space="preserve"> penalty from the</w:t>
            </w:r>
            <w:r w:rsidR="00A402EF">
              <w:rPr>
                <w:rFonts w:eastAsia="Times New Roman" w:cs="Arial"/>
                <w:szCs w:val="22"/>
              </w:rPr>
              <w:t xml:space="preserve"> essay</w:t>
            </w:r>
            <w:r w:rsidR="00914509" w:rsidRPr="00815660">
              <w:rPr>
                <w:rFonts w:eastAsia="Times New Roman" w:cs="Arial"/>
                <w:szCs w:val="22"/>
              </w:rPr>
              <w:t xml:space="preserve"> grade.</w:t>
            </w:r>
            <w:r w:rsidR="00914509">
              <w:rPr>
                <w:rFonts w:eastAsia="Times New Roman" w:cs="Arial"/>
                <w:szCs w:val="22"/>
              </w:rPr>
              <w:t xml:space="preserve"> </w:t>
            </w:r>
            <w:r w:rsidR="00815660" w:rsidRPr="00815660">
              <w:rPr>
                <w:rFonts w:eastAsia="Times New Roman" w:cs="Arial"/>
                <w:szCs w:val="22"/>
              </w:rPr>
              <w:t xml:space="preserve">The research papers should be prepared on word processors and each should be about </w:t>
            </w:r>
            <w:r w:rsidR="00DE51E8">
              <w:rPr>
                <w:rFonts w:eastAsia="Times New Roman" w:cs="Arial"/>
                <w:i/>
                <w:szCs w:val="22"/>
                <w:u w:val="single"/>
              </w:rPr>
              <w:t>3</w:t>
            </w:r>
            <w:r w:rsidR="00815660" w:rsidRPr="00815660">
              <w:rPr>
                <w:rFonts w:eastAsia="Times New Roman" w:cs="Arial"/>
                <w:i/>
                <w:szCs w:val="22"/>
                <w:u w:val="single"/>
              </w:rPr>
              <w:t xml:space="preserve"> pages long</w:t>
            </w:r>
            <w:r w:rsidR="00815660" w:rsidRPr="00815660">
              <w:rPr>
                <w:rFonts w:eastAsia="Times New Roman" w:cs="Arial"/>
                <w:szCs w:val="22"/>
              </w:rPr>
              <w:t xml:space="preserve">, </w:t>
            </w:r>
            <w:r w:rsidR="00914509">
              <w:rPr>
                <w:rFonts w:eastAsia="Times New Roman" w:cs="Arial"/>
                <w:szCs w:val="22"/>
              </w:rPr>
              <w:t xml:space="preserve">(no less than </w:t>
            </w:r>
            <w:r w:rsidR="00DE51E8">
              <w:rPr>
                <w:rFonts w:eastAsia="Times New Roman" w:cs="Arial"/>
                <w:szCs w:val="22"/>
              </w:rPr>
              <w:t>7</w:t>
            </w:r>
            <w:r w:rsidR="00815660" w:rsidRPr="00815660">
              <w:rPr>
                <w:rFonts w:eastAsia="Times New Roman" w:cs="Arial"/>
                <w:szCs w:val="22"/>
              </w:rPr>
              <w:t>00 words</w:t>
            </w:r>
            <w:r w:rsidR="00914509">
              <w:rPr>
                <w:rFonts w:eastAsia="Times New Roman" w:cs="Arial"/>
                <w:szCs w:val="22"/>
              </w:rPr>
              <w:t>)</w:t>
            </w:r>
            <w:r w:rsidR="00815660" w:rsidRPr="00815660">
              <w:rPr>
                <w:rFonts w:eastAsia="Times New Roman" w:cs="Arial"/>
                <w:szCs w:val="22"/>
              </w:rPr>
              <w:t>, with figures and tables.</w:t>
            </w:r>
            <w:r w:rsidR="00815660">
              <w:rPr>
                <w:rFonts w:eastAsia="Times New Roman" w:cs="Arial"/>
                <w:szCs w:val="22"/>
              </w:rPr>
              <w:t xml:space="preserve"> </w:t>
            </w:r>
            <w:r w:rsidR="00914509">
              <w:rPr>
                <w:rFonts w:eastAsia="Times New Roman" w:cs="Arial"/>
                <w:szCs w:val="22"/>
              </w:rPr>
              <w:t xml:space="preserve">Those </w:t>
            </w:r>
            <w:r w:rsidR="00EE0035">
              <w:rPr>
                <w:rFonts w:eastAsia="Times New Roman" w:cs="Arial"/>
                <w:szCs w:val="22"/>
              </w:rPr>
              <w:t xml:space="preserve">are </w:t>
            </w:r>
            <w:r w:rsidR="00EE0035" w:rsidRPr="00EE0035">
              <w:rPr>
                <w:rFonts w:eastAsia="Times New Roman" w:cs="Arial"/>
                <w:i/>
                <w:szCs w:val="22"/>
                <w:u w:val="single"/>
              </w:rPr>
              <w:t>high stake writing assignments</w:t>
            </w:r>
            <w:r w:rsidR="00EE0035">
              <w:rPr>
                <w:rFonts w:eastAsia="Times New Roman" w:cs="Arial"/>
                <w:szCs w:val="22"/>
              </w:rPr>
              <w:t xml:space="preserve">, and </w:t>
            </w:r>
            <w:r w:rsidR="00EB097C" w:rsidRPr="00934612">
              <w:rPr>
                <w:rFonts w:eastAsia="Times New Roman" w:cs="Arial"/>
                <w:szCs w:val="22"/>
              </w:rPr>
              <w:t xml:space="preserve">will be graded upon the following criteria: </w:t>
            </w:r>
            <w:r w:rsidR="00870DBD">
              <w:rPr>
                <w:rFonts w:eastAsia="Times New Roman" w:cs="Arial"/>
                <w:szCs w:val="22"/>
              </w:rPr>
              <w:t>(1) Content and clarity of p</w:t>
            </w:r>
            <w:r w:rsidR="00EB097C" w:rsidRPr="00934612">
              <w:rPr>
                <w:rFonts w:eastAsia="Times New Roman" w:cs="Arial"/>
                <w:szCs w:val="22"/>
              </w:rPr>
              <w:t>resentation</w:t>
            </w:r>
            <w:r w:rsidR="00870DBD">
              <w:rPr>
                <w:rFonts w:eastAsia="Times New Roman" w:cs="Arial"/>
                <w:szCs w:val="22"/>
              </w:rPr>
              <w:t>,</w:t>
            </w:r>
            <w:r w:rsidR="00EB097C" w:rsidRPr="00934612">
              <w:rPr>
                <w:rFonts w:eastAsia="Times New Roman" w:cs="Arial"/>
                <w:szCs w:val="22"/>
              </w:rPr>
              <w:t xml:space="preserve"> </w:t>
            </w:r>
            <w:r w:rsidR="00870DBD">
              <w:rPr>
                <w:rFonts w:eastAsia="Times New Roman" w:cs="Arial"/>
                <w:szCs w:val="22"/>
              </w:rPr>
              <w:t xml:space="preserve">(2) </w:t>
            </w:r>
            <w:r w:rsidR="00EB097C" w:rsidRPr="00934612">
              <w:rPr>
                <w:rFonts w:eastAsia="Times New Roman" w:cs="Arial"/>
                <w:szCs w:val="22"/>
              </w:rPr>
              <w:t>Data</w:t>
            </w:r>
            <w:r w:rsidR="00870DBD">
              <w:rPr>
                <w:rFonts w:eastAsia="Times New Roman" w:cs="Arial"/>
                <w:szCs w:val="22"/>
              </w:rPr>
              <w:t xml:space="preserve"> manipulation and graphs,</w:t>
            </w:r>
            <w:r w:rsidR="00870DBD" w:rsidRPr="00934612">
              <w:rPr>
                <w:rFonts w:eastAsia="Times New Roman" w:cs="Arial"/>
                <w:szCs w:val="22"/>
              </w:rPr>
              <w:t xml:space="preserve"> </w:t>
            </w:r>
            <w:r w:rsidR="00870DBD">
              <w:rPr>
                <w:rFonts w:eastAsia="Times New Roman" w:cs="Arial"/>
                <w:szCs w:val="22"/>
              </w:rPr>
              <w:t xml:space="preserve">(3) </w:t>
            </w:r>
            <w:r w:rsidR="00EB097C" w:rsidRPr="00934612">
              <w:rPr>
                <w:rFonts w:eastAsia="Times New Roman" w:cs="Arial"/>
                <w:szCs w:val="22"/>
              </w:rPr>
              <w:t>Analysis</w:t>
            </w:r>
            <w:r w:rsidR="00914509">
              <w:rPr>
                <w:rFonts w:eastAsia="Times New Roman" w:cs="Arial"/>
                <w:szCs w:val="22"/>
              </w:rPr>
              <w:t>,</w:t>
            </w:r>
            <w:r w:rsidR="00870DBD" w:rsidRPr="00934612">
              <w:rPr>
                <w:rFonts w:eastAsia="Times New Roman" w:cs="Arial"/>
                <w:szCs w:val="22"/>
              </w:rPr>
              <w:t xml:space="preserve"> </w:t>
            </w:r>
            <w:r w:rsidR="00870DBD">
              <w:rPr>
                <w:rFonts w:eastAsia="Times New Roman" w:cs="Arial"/>
                <w:szCs w:val="22"/>
              </w:rPr>
              <w:t>conclusions, documentation</w:t>
            </w:r>
            <w:r w:rsidR="00EB097C" w:rsidRPr="00934612">
              <w:rPr>
                <w:rFonts w:eastAsia="Times New Roman" w:cs="Arial"/>
                <w:szCs w:val="22"/>
              </w:rPr>
              <w:t>.</w:t>
            </w:r>
          </w:p>
          <w:p w14:paraId="5433411E" w14:textId="1F19AB8B" w:rsidR="00681455" w:rsidRPr="00501386" w:rsidRDefault="006C6B0F" w:rsidP="00FF3BFC">
            <w:pPr>
              <w:outlineLvl w:val="0"/>
            </w:pPr>
            <w:r w:rsidRPr="006C6B0F">
              <w:rPr>
                <w:b/>
                <w:i/>
                <w:szCs w:val="22"/>
              </w:rPr>
              <w:t>Extra credit essay:</w:t>
            </w:r>
            <w:r w:rsidRPr="006C6B0F">
              <w:rPr>
                <w:szCs w:val="22"/>
              </w:rPr>
              <w:t xml:space="preserve"> </w:t>
            </w:r>
            <w:r w:rsidR="00FF3BFC">
              <w:rPr>
                <w:szCs w:val="22"/>
              </w:rPr>
              <w:t xml:space="preserve">You will have the opportunity to earn up to </w:t>
            </w:r>
            <w:r w:rsidR="00FF3BFC" w:rsidRPr="00FF3BFC">
              <w:rPr>
                <w:b/>
                <w:szCs w:val="22"/>
              </w:rPr>
              <w:t>10%</w:t>
            </w:r>
            <w:r w:rsidR="00FF3BFC">
              <w:rPr>
                <w:szCs w:val="22"/>
              </w:rPr>
              <w:t xml:space="preserve"> of the final grade by writing an essay </w:t>
            </w:r>
            <w:r w:rsidRPr="006C6B0F">
              <w:rPr>
                <w:szCs w:val="22"/>
              </w:rPr>
              <w:t>on a subject covered in the course, which is of inter</w:t>
            </w:r>
            <w:r w:rsidR="007E3F0F">
              <w:rPr>
                <w:szCs w:val="22"/>
              </w:rPr>
              <w:t xml:space="preserve">est for you. The essay </w:t>
            </w:r>
            <w:r w:rsidRPr="006C6B0F">
              <w:rPr>
                <w:szCs w:val="22"/>
              </w:rPr>
              <w:t xml:space="preserve">should be </w:t>
            </w:r>
            <w:r w:rsidR="007E3F0F" w:rsidRPr="006C6B0F">
              <w:rPr>
                <w:szCs w:val="22"/>
              </w:rPr>
              <w:t>2 to 3 page</w:t>
            </w:r>
            <w:r w:rsidR="007E3F0F">
              <w:rPr>
                <w:szCs w:val="22"/>
              </w:rPr>
              <w:t>s long</w:t>
            </w:r>
            <w:r w:rsidRPr="006C6B0F">
              <w:rPr>
                <w:szCs w:val="22"/>
              </w:rPr>
              <w:t>, (</w:t>
            </w:r>
            <w:r w:rsidR="00FF3BFC">
              <w:rPr>
                <w:szCs w:val="22"/>
              </w:rPr>
              <w:t>maximum</w:t>
            </w:r>
            <w:r w:rsidRPr="006C6B0F">
              <w:rPr>
                <w:szCs w:val="22"/>
              </w:rPr>
              <w:t xml:space="preserve"> 1000 words), written single spaced, with font size 12. Include a bibliography at the end. The Internet is a very valuable and up-to-date resource for information </w:t>
            </w:r>
            <w:r w:rsidR="00FF3BFC">
              <w:rPr>
                <w:szCs w:val="22"/>
              </w:rPr>
              <w:t xml:space="preserve">on biophysics and medical physics </w:t>
            </w:r>
            <w:r w:rsidRPr="006C6B0F">
              <w:rPr>
                <w:szCs w:val="22"/>
              </w:rPr>
              <w:t xml:space="preserve">and </w:t>
            </w:r>
            <w:r w:rsidR="00FF3BFC">
              <w:rPr>
                <w:szCs w:val="22"/>
              </w:rPr>
              <w:t>you</w:t>
            </w:r>
            <w:r w:rsidRPr="006C6B0F">
              <w:rPr>
                <w:szCs w:val="22"/>
              </w:rPr>
              <w:t xml:space="preserve"> are encouraged to make extensive use of it.</w:t>
            </w:r>
          </w:p>
        </w:tc>
      </w:tr>
    </w:tbl>
    <w:p w14:paraId="25BDDDAC" w14:textId="519E8601" w:rsidR="00FB2A5E" w:rsidRPr="00DD00ED" w:rsidRDefault="001E6CE5" w:rsidP="006B505D">
      <w:pPr>
        <w:autoSpaceDE w:val="0"/>
        <w:autoSpaceDN w:val="0"/>
        <w:adjustRightInd w:val="0"/>
        <w:spacing w:before="120"/>
        <w:rPr>
          <w:b/>
        </w:rPr>
      </w:pPr>
      <w:r w:rsidRPr="00DD00ED">
        <w:rPr>
          <w:b/>
        </w:rPr>
        <w:lastRenderedPageBreak/>
        <w:t xml:space="preserve"> </w:t>
      </w:r>
    </w:p>
    <w:sectPr w:rsidR="00FB2A5E" w:rsidRPr="00DD00ED" w:rsidSect="00DD00ED">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26C55"/>
    <w:multiLevelType w:val="hybridMultilevel"/>
    <w:tmpl w:val="7F8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A6"/>
    <w:rsid w:val="0002102A"/>
    <w:rsid w:val="00021AD1"/>
    <w:rsid w:val="00041BDB"/>
    <w:rsid w:val="0006277B"/>
    <w:rsid w:val="00096E81"/>
    <w:rsid w:val="00102025"/>
    <w:rsid w:val="00132C1F"/>
    <w:rsid w:val="0014716B"/>
    <w:rsid w:val="001512C5"/>
    <w:rsid w:val="00171329"/>
    <w:rsid w:val="0019354D"/>
    <w:rsid w:val="0019434C"/>
    <w:rsid w:val="001A27D4"/>
    <w:rsid w:val="001C2F64"/>
    <w:rsid w:val="001D218E"/>
    <w:rsid w:val="001D5468"/>
    <w:rsid w:val="001E6CE5"/>
    <w:rsid w:val="0020375F"/>
    <w:rsid w:val="0023391F"/>
    <w:rsid w:val="002357D1"/>
    <w:rsid w:val="00236989"/>
    <w:rsid w:val="00240C64"/>
    <w:rsid w:val="00271FEA"/>
    <w:rsid w:val="00272731"/>
    <w:rsid w:val="0028579D"/>
    <w:rsid w:val="0029233E"/>
    <w:rsid w:val="002A5E0D"/>
    <w:rsid w:val="002C139C"/>
    <w:rsid w:val="002D7B9F"/>
    <w:rsid w:val="002E5EE0"/>
    <w:rsid w:val="002E7F1B"/>
    <w:rsid w:val="00314A91"/>
    <w:rsid w:val="00363739"/>
    <w:rsid w:val="00363B34"/>
    <w:rsid w:val="00373CEE"/>
    <w:rsid w:val="003A4B98"/>
    <w:rsid w:val="003B4FC2"/>
    <w:rsid w:val="003B77F3"/>
    <w:rsid w:val="003E60FC"/>
    <w:rsid w:val="003F636D"/>
    <w:rsid w:val="004070AA"/>
    <w:rsid w:val="00424BFD"/>
    <w:rsid w:val="00441D08"/>
    <w:rsid w:val="004500D8"/>
    <w:rsid w:val="00464BDD"/>
    <w:rsid w:val="00467FBD"/>
    <w:rsid w:val="0049503D"/>
    <w:rsid w:val="004D7F79"/>
    <w:rsid w:val="00501386"/>
    <w:rsid w:val="0051098E"/>
    <w:rsid w:val="00511359"/>
    <w:rsid w:val="00521A04"/>
    <w:rsid w:val="00556BBA"/>
    <w:rsid w:val="00564685"/>
    <w:rsid w:val="00580367"/>
    <w:rsid w:val="005952CD"/>
    <w:rsid w:val="005955C4"/>
    <w:rsid w:val="005B1968"/>
    <w:rsid w:val="00600989"/>
    <w:rsid w:val="00602CEB"/>
    <w:rsid w:val="00681455"/>
    <w:rsid w:val="00682B32"/>
    <w:rsid w:val="006A25BC"/>
    <w:rsid w:val="006A41F1"/>
    <w:rsid w:val="006B505D"/>
    <w:rsid w:val="006C6B0F"/>
    <w:rsid w:val="006D7825"/>
    <w:rsid w:val="006F0419"/>
    <w:rsid w:val="00743695"/>
    <w:rsid w:val="00750C78"/>
    <w:rsid w:val="007551E2"/>
    <w:rsid w:val="0078351C"/>
    <w:rsid w:val="007A142E"/>
    <w:rsid w:val="007A4FFA"/>
    <w:rsid w:val="007E3F0F"/>
    <w:rsid w:val="008008A9"/>
    <w:rsid w:val="008153DF"/>
    <w:rsid w:val="00815660"/>
    <w:rsid w:val="00817E95"/>
    <w:rsid w:val="00826F4E"/>
    <w:rsid w:val="00860AD4"/>
    <w:rsid w:val="00870DBD"/>
    <w:rsid w:val="00871500"/>
    <w:rsid w:val="00880898"/>
    <w:rsid w:val="00884D2F"/>
    <w:rsid w:val="00897DE2"/>
    <w:rsid w:val="008A7EB4"/>
    <w:rsid w:val="008B432D"/>
    <w:rsid w:val="008B68DA"/>
    <w:rsid w:val="008C68C2"/>
    <w:rsid w:val="008D244B"/>
    <w:rsid w:val="0090421A"/>
    <w:rsid w:val="0091446D"/>
    <w:rsid w:val="00914509"/>
    <w:rsid w:val="00927DC9"/>
    <w:rsid w:val="00934612"/>
    <w:rsid w:val="00942F1B"/>
    <w:rsid w:val="009606FA"/>
    <w:rsid w:val="00961067"/>
    <w:rsid w:val="009B345C"/>
    <w:rsid w:val="009D78C2"/>
    <w:rsid w:val="009D7E09"/>
    <w:rsid w:val="009E00C0"/>
    <w:rsid w:val="00A11527"/>
    <w:rsid w:val="00A1639D"/>
    <w:rsid w:val="00A21EE1"/>
    <w:rsid w:val="00A320A6"/>
    <w:rsid w:val="00A402EF"/>
    <w:rsid w:val="00A64CF3"/>
    <w:rsid w:val="00A74AD2"/>
    <w:rsid w:val="00A9005A"/>
    <w:rsid w:val="00AB1F36"/>
    <w:rsid w:val="00AB71A2"/>
    <w:rsid w:val="00B33AA2"/>
    <w:rsid w:val="00B443BB"/>
    <w:rsid w:val="00B73E26"/>
    <w:rsid w:val="00B94032"/>
    <w:rsid w:val="00BB1018"/>
    <w:rsid w:val="00BB3796"/>
    <w:rsid w:val="00BD43A7"/>
    <w:rsid w:val="00BD5333"/>
    <w:rsid w:val="00BF4AA8"/>
    <w:rsid w:val="00C327DA"/>
    <w:rsid w:val="00C6510A"/>
    <w:rsid w:val="00C82389"/>
    <w:rsid w:val="00CA58C3"/>
    <w:rsid w:val="00CB2AA7"/>
    <w:rsid w:val="00CB4423"/>
    <w:rsid w:val="00CC578C"/>
    <w:rsid w:val="00CF6BEA"/>
    <w:rsid w:val="00D63373"/>
    <w:rsid w:val="00D76457"/>
    <w:rsid w:val="00DB27BC"/>
    <w:rsid w:val="00DB4E2F"/>
    <w:rsid w:val="00DB7409"/>
    <w:rsid w:val="00DD00ED"/>
    <w:rsid w:val="00DE51E8"/>
    <w:rsid w:val="00DE7FE9"/>
    <w:rsid w:val="00E12CBE"/>
    <w:rsid w:val="00E50140"/>
    <w:rsid w:val="00E5208A"/>
    <w:rsid w:val="00EB097C"/>
    <w:rsid w:val="00EE0035"/>
    <w:rsid w:val="00F12461"/>
    <w:rsid w:val="00F127FB"/>
    <w:rsid w:val="00F13736"/>
    <w:rsid w:val="00F15A2E"/>
    <w:rsid w:val="00F314BD"/>
    <w:rsid w:val="00F42809"/>
    <w:rsid w:val="00F6654E"/>
    <w:rsid w:val="00F715F1"/>
    <w:rsid w:val="00F83A6D"/>
    <w:rsid w:val="00FA0051"/>
    <w:rsid w:val="00FB2A5E"/>
    <w:rsid w:val="00FB2DCF"/>
    <w:rsid w:val="00FD6A4C"/>
    <w:rsid w:val="00FF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24B6"/>
  <w14:defaultImageDpi w14:val="300"/>
  <w15:docId w15:val="{7D6DB144-767E-4B0D-9480-70CF78F7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20A6"/>
    <w:rPr>
      <w:color w:val="0000FF"/>
      <w:u w:val="single"/>
    </w:rPr>
  </w:style>
  <w:style w:type="paragraph" w:styleId="BalloonText">
    <w:name w:val="Balloon Text"/>
    <w:basedOn w:val="Normal"/>
    <w:link w:val="BalloonTextChar"/>
    <w:uiPriority w:val="99"/>
    <w:semiHidden/>
    <w:unhideWhenUsed/>
    <w:rsid w:val="00A32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0A6"/>
    <w:rPr>
      <w:rFonts w:ascii="Lucida Grande" w:hAnsi="Lucida Grande" w:cs="Lucida Grande"/>
      <w:sz w:val="18"/>
      <w:szCs w:val="18"/>
    </w:rPr>
  </w:style>
  <w:style w:type="character" w:styleId="FollowedHyperlink">
    <w:name w:val="FollowedHyperlink"/>
    <w:basedOn w:val="DefaultParagraphFont"/>
    <w:uiPriority w:val="99"/>
    <w:semiHidden/>
    <w:unhideWhenUsed/>
    <w:rsid w:val="00A320A6"/>
    <w:rPr>
      <w:color w:val="800080" w:themeColor="followedHyperlink"/>
      <w:u w:val="single"/>
    </w:rPr>
  </w:style>
  <w:style w:type="paragraph" w:styleId="ListParagraph">
    <w:name w:val="List Paragraph"/>
    <w:basedOn w:val="Normal"/>
    <w:uiPriority w:val="34"/>
    <w:qFormat/>
    <w:rsid w:val="00BD5333"/>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95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emergency/mualert" TargetMode="External"/><Relationship Id="rId3" Type="http://schemas.openxmlformats.org/officeDocument/2006/relationships/settings" Target="settings.xml"/><Relationship Id="rId7" Type="http://schemas.openxmlformats.org/officeDocument/2006/relationships/hyperlink" Target="http://www.marshall.edu/emerg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olicies" TargetMode="External"/><Relationship Id="rId5" Type="http://schemas.openxmlformats.org/officeDocument/2006/relationships/hyperlink" Target="http://www.marshall.edu/academic-affai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8424</Characters>
  <Application>Microsoft Office Word</Application>
  <DocSecurity>0</DocSecurity>
  <Lines>70</Lines>
  <Paragraphs>19</Paragraphs>
  <ScaleCrop>false</ScaleCrop>
  <Company>Marshall University</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Babiuc</dc:creator>
  <cp:keywords/>
  <dc:description/>
  <cp:lastModifiedBy>Clark, Judy</cp:lastModifiedBy>
  <cp:revision>2</cp:revision>
  <cp:lastPrinted>2016-01-11T18:53:00Z</cp:lastPrinted>
  <dcterms:created xsi:type="dcterms:W3CDTF">2016-01-11T18:54:00Z</dcterms:created>
  <dcterms:modified xsi:type="dcterms:W3CDTF">2016-01-11T18:54:00Z</dcterms:modified>
</cp:coreProperties>
</file>