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F1" w:rsidRPr="00B055F1" w:rsidRDefault="005231BE" w:rsidP="00B055F1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9</w:t>
      </w:r>
      <w:r w:rsidR="00B055F1" w:rsidRPr="00B055F1">
        <w:rPr>
          <w:b/>
        </w:rPr>
        <w:t>Marshall University Syllabus</w:t>
      </w:r>
    </w:p>
    <w:p w:rsidR="00B055F1" w:rsidRPr="00B055F1" w:rsidRDefault="00B055F1" w:rsidP="00B055F1">
      <w:pPr>
        <w:pStyle w:val="NoSpacing"/>
        <w:jc w:val="center"/>
        <w:rPr>
          <w:b/>
        </w:rPr>
      </w:pPr>
      <w:r w:rsidRPr="00B055F1">
        <w:rPr>
          <w:b/>
        </w:rPr>
        <w:t>MTH 127: College Algebra Expanded</w:t>
      </w:r>
    </w:p>
    <w:p w:rsidR="00B055F1" w:rsidRPr="00B055F1" w:rsidRDefault="00743A3B" w:rsidP="00B055F1">
      <w:pPr>
        <w:pStyle w:val="NoSpacing"/>
        <w:jc w:val="center"/>
        <w:rPr>
          <w:b/>
        </w:rPr>
      </w:pPr>
      <w:r>
        <w:rPr>
          <w:b/>
        </w:rPr>
        <w:t>Fall</w:t>
      </w:r>
      <w:r w:rsidR="00B055F1" w:rsidRPr="00B055F1">
        <w:rPr>
          <w:b/>
        </w:rPr>
        <w:t xml:space="preserve"> 2017</w:t>
      </w:r>
    </w:p>
    <w:p w:rsidR="00870B09" w:rsidRPr="00870B09" w:rsidRDefault="00870B09">
      <w:pPr>
        <w:rPr>
          <w:rFonts w:ascii="Comic Sans MS" w:hAnsi="Comic Sans MS"/>
          <w:b/>
          <w:sz w:val="16"/>
          <w:szCs w:val="24"/>
        </w:rPr>
      </w:pPr>
    </w:p>
    <w:p w:rsidR="00B055F1" w:rsidRPr="00440857" w:rsidRDefault="00B055F1">
      <w:pPr>
        <w:rPr>
          <w:rFonts w:ascii="Comic Sans MS" w:hAnsi="Comic Sans MS"/>
          <w:sz w:val="24"/>
          <w:szCs w:val="24"/>
        </w:rPr>
      </w:pPr>
      <w:r w:rsidRPr="00440857">
        <w:rPr>
          <w:rFonts w:ascii="Comic Sans MS" w:hAnsi="Comic Sans MS"/>
          <w:b/>
          <w:sz w:val="24"/>
          <w:szCs w:val="24"/>
        </w:rPr>
        <w:t>Instructor:</w:t>
      </w:r>
      <w:r w:rsidR="00440857" w:rsidRPr="00440857">
        <w:rPr>
          <w:rFonts w:ascii="Comic Sans MS" w:hAnsi="Comic Sans MS"/>
          <w:b/>
          <w:sz w:val="24"/>
          <w:szCs w:val="24"/>
        </w:rPr>
        <w:t xml:space="preserve">  </w:t>
      </w:r>
      <w:r w:rsidR="00440857" w:rsidRPr="00440857">
        <w:rPr>
          <w:rFonts w:ascii="Comic Sans MS" w:hAnsi="Comic Sans MS"/>
          <w:sz w:val="24"/>
          <w:szCs w:val="24"/>
        </w:rPr>
        <w:t>Mrs. Melissa Bledsoe</w:t>
      </w:r>
      <w:r w:rsidR="00440857" w:rsidRPr="00440857">
        <w:rPr>
          <w:rFonts w:ascii="Comic Sans MS" w:hAnsi="Comic Sans MS"/>
          <w:sz w:val="24"/>
          <w:szCs w:val="24"/>
        </w:rPr>
        <w:tab/>
      </w:r>
    </w:p>
    <w:p w:rsidR="00B055F1" w:rsidRPr="00440857" w:rsidRDefault="006034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Section/CRN: 124/4767</w:t>
      </w:r>
    </w:p>
    <w:p w:rsidR="00B055F1" w:rsidRPr="00440857" w:rsidRDefault="00B055F1">
      <w:pPr>
        <w:rPr>
          <w:rFonts w:ascii="Comic Sans MS" w:hAnsi="Comic Sans MS"/>
          <w:sz w:val="24"/>
          <w:szCs w:val="24"/>
        </w:rPr>
      </w:pPr>
      <w:r w:rsidRPr="00440857">
        <w:rPr>
          <w:rFonts w:ascii="Comic Sans MS" w:hAnsi="Comic Sans MS"/>
          <w:b/>
          <w:sz w:val="24"/>
          <w:szCs w:val="24"/>
        </w:rPr>
        <w:t>Meeting Location/Times:</w:t>
      </w:r>
      <w:r w:rsidR="00440857" w:rsidRPr="00440857">
        <w:rPr>
          <w:rFonts w:ascii="Comic Sans MS" w:hAnsi="Comic Sans MS"/>
          <w:sz w:val="24"/>
          <w:szCs w:val="24"/>
        </w:rPr>
        <w:t xml:space="preserve">  PPJSHS, Room 603, times as determined by our schedule</w:t>
      </w:r>
    </w:p>
    <w:p w:rsidR="00B055F1" w:rsidRPr="00440857" w:rsidRDefault="00B055F1">
      <w:pPr>
        <w:rPr>
          <w:rFonts w:ascii="Comic Sans MS" w:hAnsi="Comic Sans MS"/>
          <w:sz w:val="24"/>
          <w:szCs w:val="24"/>
        </w:rPr>
      </w:pPr>
      <w:r w:rsidRPr="00440857">
        <w:rPr>
          <w:rFonts w:ascii="Comic Sans MS" w:hAnsi="Comic Sans MS"/>
          <w:b/>
          <w:sz w:val="24"/>
          <w:szCs w:val="24"/>
        </w:rPr>
        <w:t>Office Hours:</w:t>
      </w:r>
      <w:r w:rsidR="00440857" w:rsidRPr="00440857">
        <w:rPr>
          <w:rFonts w:ascii="Comic Sans MS" w:hAnsi="Comic Sans MS"/>
          <w:sz w:val="24"/>
          <w:szCs w:val="24"/>
        </w:rPr>
        <w:t xml:space="preserve"> school daily</w:t>
      </w:r>
      <w:r w:rsidR="009239F0">
        <w:rPr>
          <w:rFonts w:ascii="Comic Sans MS" w:hAnsi="Comic Sans MS"/>
          <w:sz w:val="24"/>
          <w:szCs w:val="24"/>
        </w:rPr>
        <w:t>; exceptions will be announced during class</w:t>
      </w:r>
    </w:p>
    <w:p w:rsidR="00D529EF" w:rsidRPr="00603470" w:rsidRDefault="00D529EF">
      <w:pPr>
        <w:rPr>
          <w:sz w:val="24"/>
          <w:szCs w:val="24"/>
        </w:rPr>
      </w:pPr>
      <w:r w:rsidRPr="00603470">
        <w:rPr>
          <w:b/>
          <w:sz w:val="24"/>
          <w:szCs w:val="24"/>
        </w:rPr>
        <w:t xml:space="preserve">Textbook: </w:t>
      </w:r>
      <w:r w:rsidRPr="00603470">
        <w:rPr>
          <w:sz w:val="24"/>
          <w:szCs w:val="24"/>
        </w:rPr>
        <w:t>College Algebra</w:t>
      </w:r>
      <w:r w:rsidR="00603470" w:rsidRPr="00603470">
        <w:rPr>
          <w:sz w:val="24"/>
          <w:szCs w:val="24"/>
        </w:rPr>
        <w:t xml:space="preserve"> by Ratti &amp; McWaters,</w:t>
      </w:r>
      <w:r w:rsidRPr="00603470">
        <w:rPr>
          <w:sz w:val="24"/>
          <w:szCs w:val="24"/>
        </w:rPr>
        <w:t xml:space="preserve"> ISBN: 978-</w:t>
      </w:r>
      <w:r w:rsidR="00603470" w:rsidRPr="00603470">
        <w:rPr>
          <w:sz w:val="24"/>
          <w:szCs w:val="24"/>
        </w:rPr>
        <w:t>0</w:t>
      </w:r>
      <w:r w:rsidRPr="00603470">
        <w:rPr>
          <w:sz w:val="24"/>
          <w:szCs w:val="24"/>
        </w:rPr>
        <w:t>-</w:t>
      </w:r>
      <w:r w:rsidR="00603470" w:rsidRPr="00603470">
        <w:rPr>
          <w:sz w:val="24"/>
          <w:szCs w:val="24"/>
        </w:rPr>
        <w:t>321-64031</w:t>
      </w:r>
      <w:r w:rsidRPr="00603470">
        <w:rPr>
          <w:sz w:val="24"/>
          <w:szCs w:val="24"/>
        </w:rPr>
        <w:t>-</w:t>
      </w:r>
      <w:r w:rsidR="00603470" w:rsidRPr="00603470">
        <w:rPr>
          <w:sz w:val="24"/>
          <w:szCs w:val="24"/>
        </w:rPr>
        <w:t>4</w:t>
      </w:r>
    </w:p>
    <w:p w:rsidR="00743A3B" w:rsidRPr="00603470" w:rsidRDefault="00743A3B">
      <w:pPr>
        <w:rPr>
          <w:sz w:val="24"/>
          <w:szCs w:val="24"/>
        </w:rPr>
      </w:pPr>
      <w:r w:rsidRPr="00603470">
        <w:rPr>
          <w:b/>
          <w:sz w:val="24"/>
          <w:szCs w:val="24"/>
        </w:rPr>
        <w:t xml:space="preserve">Required Calculator: </w:t>
      </w:r>
      <w:r w:rsidRPr="00603470">
        <w:rPr>
          <w:sz w:val="24"/>
          <w:szCs w:val="24"/>
        </w:rPr>
        <w:t xml:space="preserve">TI-30 (any of the TI-30 family is acceptable, but TI-34 or 36 are not)  </w:t>
      </w:r>
    </w:p>
    <w:p w:rsidR="009239F0" w:rsidRPr="00603470" w:rsidRDefault="00603470" w:rsidP="006034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only have TI-83’s to share – please try to obtain one of the TI-30’s (Cost ≈ $10 - $15)</w:t>
      </w:r>
    </w:p>
    <w:p w:rsidR="00B055F1" w:rsidRDefault="00B055F1">
      <w:pPr>
        <w:rPr>
          <w:rStyle w:val="Hyperlink"/>
          <w:sz w:val="24"/>
          <w:szCs w:val="24"/>
        </w:rPr>
      </w:pPr>
      <w:r w:rsidRPr="00440857">
        <w:rPr>
          <w:b/>
          <w:sz w:val="24"/>
          <w:szCs w:val="24"/>
        </w:rPr>
        <w:t xml:space="preserve">University Policies: </w:t>
      </w:r>
      <w:hyperlink r:id="rId5" w:history="1">
        <w:r w:rsidRPr="00440857">
          <w:rPr>
            <w:rStyle w:val="Hyperlink"/>
            <w:sz w:val="24"/>
            <w:szCs w:val="24"/>
          </w:rPr>
          <w:t>http://www.marshall.edu/academic-affairs/?page_id=802</w:t>
        </w:r>
      </w:hyperlink>
    </w:p>
    <w:p w:rsidR="0046276D" w:rsidRDefault="00285CD6" w:rsidP="004627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PPJSHS Student Handbook:</w:t>
      </w:r>
      <w:r w:rsidRPr="00440857">
        <w:rPr>
          <w:b/>
          <w:sz w:val="24"/>
          <w:szCs w:val="24"/>
        </w:rPr>
        <w:t xml:space="preserve"> </w:t>
      </w:r>
    </w:p>
    <w:p w:rsidR="00285CD6" w:rsidRDefault="0046276D" w:rsidP="0046276D">
      <w:pPr>
        <w:spacing w:after="0"/>
        <w:rPr>
          <w:rStyle w:val="Hyperlink"/>
          <w:sz w:val="24"/>
          <w:szCs w:val="24"/>
        </w:rPr>
      </w:pPr>
      <w:r w:rsidRPr="0046276D">
        <w:rPr>
          <w:rStyle w:val="Hyperlink"/>
          <w:sz w:val="24"/>
          <w:szCs w:val="24"/>
        </w:rPr>
        <w:t>http://pphs.maso.k12.wv.us/wp-content/uploads/sites/17/2016/08/2017-Student-Planner.docx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970"/>
        <w:gridCol w:w="2942"/>
      </w:tblGrid>
      <w:tr w:rsidR="00B055F1" w:rsidTr="005E343B">
        <w:tc>
          <w:tcPr>
            <w:tcW w:w="3438" w:type="dxa"/>
          </w:tcPr>
          <w:p w:rsidR="00B055F1" w:rsidRDefault="00B055F1">
            <w:pPr>
              <w:rPr>
                <w:b/>
              </w:rPr>
            </w:pPr>
            <w:r>
              <w:rPr>
                <w:b/>
              </w:rPr>
              <w:t>Course Student Learning Outcomes</w:t>
            </w:r>
          </w:p>
        </w:tc>
        <w:tc>
          <w:tcPr>
            <w:tcW w:w="2970" w:type="dxa"/>
          </w:tcPr>
          <w:p w:rsidR="00B055F1" w:rsidRDefault="00B055F1">
            <w:pPr>
              <w:rPr>
                <w:b/>
              </w:rPr>
            </w:pPr>
            <w:r>
              <w:rPr>
                <w:b/>
              </w:rPr>
              <w:t>How students will practice this outcome</w:t>
            </w:r>
          </w:p>
        </w:tc>
        <w:tc>
          <w:tcPr>
            <w:tcW w:w="2942" w:type="dxa"/>
          </w:tcPr>
          <w:p w:rsidR="00B055F1" w:rsidRDefault="00B055F1">
            <w:pPr>
              <w:rPr>
                <w:b/>
              </w:rPr>
            </w:pPr>
            <w:r>
              <w:rPr>
                <w:b/>
              </w:rPr>
              <w:t>How students will be assessed on this outcome</w:t>
            </w:r>
          </w:p>
        </w:tc>
      </w:tr>
      <w:tr w:rsidR="00B055F1" w:rsidTr="005E343B">
        <w:tc>
          <w:tcPr>
            <w:tcW w:w="3438" w:type="dxa"/>
          </w:tcPr>
          <w:p w:rsidR="00B055F1" w:rsidRPr="00B055F1" w:rsidRDefault="00B055F1" w:rsidP="00B055F1">
            <w:r>
              <w:t>Identify and implement ap</w:t>
            </w:r>
            <w:r w:rsidRPr="00B055F1">
              <w:t>propriate solution methods</w:t>
            </w:r>
          </w:p>
          <w:p w:rsidR="00B055F1" w:rsidRPr="00B055F1" w:rsidRDefault="00B055F1" w:rsidP="00B055F1">
            <w:r w:rsidRPr="00B055F1">
              <w:t>for single-variable equations</w:t>
            </w:r>
          </w:p>
        </w:tc>
        <w:tc>
          <w:tcPr>
            <w:tcW w:w="2970" w:type="dxa"/>
          </w:tcPr>
          <w:p w:rsidR="00B055F1" w:rsidRPr="00B055F1" w:rsidRDefault="00603470">
            <w:r>
              <w:t>Homework</w:t>
            </w:r>
            <w:r w:rsidR="00B055F1">
              <w:t>, written assignments, in-class activities</w:t>
            </w:r>
          </w:p>
        </w:tc>
        <w:tc>
          <w:tcPr>
            <w:tcW w:w="2942" w:type="dxa"/>
          </w:tcPr>
          <w:p w:rsidR="00B055F1" w:rsidRPr="00B055F1" w:rsidRDefault="00B055F1" w:rsidP="009239F0">
            <w:r>
              <w:t xml:space="preserve">Course exams and </w:t>
            </w:r>
            <w:r w:rsidR="009239F0">
              <w:t xml:space="preserve">course </w:t>
            </w:r>
            <w:r>
              <w:t>final</w:t>
            </w:r>
          </w:p>
        </w:tc>
      </w:tr>
      <w:tr w:rsidR="00603470" w:rsidTr="005E343B">
        <w:tc>
          <w:tcPr>
            <w:tcW w:w="3438" w:type="dxa"/>
          </w:tcPr>
          <w:p w:rsidR="00603470" w:rsidRPr="00B055F1" w:rsidRDefault="00603470" w:rsidP="00603470">
            <w:r w:rsidRPr="00B055F1">
              <w:t>Identify and graph standard</w:t>
            </w:r>
          </w:p>
          <w:p w:rsidR="00603470" w:rsidRDefault="00603470" w:rsidP="00603470">
            <w:pPr>
              <w:rPr>
                <w:b/>
              </w:rPr>
            </w:pPr>
            <w:r w:rsidRPr="00B055F1">
              <w:t>algebraic functions</w:t>
            </w:r>
          </w:p>
        </w:tc>
        <w:tc>
          <w:tcPr>
            <w:tcW w:w="2970" w:type="dxa"/>
          </w:tcPr>
          <w:p w:rsidR="00603470" w:rsidRDefault="00603470" w:rsidP="00603470">
            <w:r w:rsidRPr="00E25651">
              <w:t>Homework, written assignments, in-class activities</w:t>
            </w:r>
          </w:p>
        </w:tc>
        <w:tc>
          <w:tcPr>
            <w:tcW w:w="2942" w:type="dxa"/>
          </w:tcPr>
          <w:p w:rsidR="00603470" w:rsidRPr="00B055F1" w:rsidRDefault="00603470" w:rsidP="00603470">
            <w:r>
              <w:t>Course exams and course final</w:t>
            </w:r>
          </w:p>
        </w:tc>
      </w:tr>
      <w:tr w:rsidR="00603470" w:rsidTr="005E343B">
        <w:tc>
          <w:tcPr>
            <w:tcW w:w="3438" w:type="dxa"/>
          </w:tcPr>
          <w:p w:rsidR="00603470" w:rsidRPr="00B055F1" w:rsidRDefault="00603470" w:rsidP="00603470">
            <w:r>
              <w:t>Interpret graphs of functions</w:t>
            </w:r>
          </w:p>
        </w:tc>
        <w:tc>
          <w:tcPr>
            <w:tcW w:w="2970" w:type="dxa"/>
          </w:tcPr>
          <w:p w:rsidR="00603470" w:rsidRDefault="00603470" w:rsidP="00603470">
            <w:r w:rsidRPr="00E25651">
              <w:t>Homework, written assignments, in-class activities</w:t>
            </w:r>
          </w:p>
        </w:tc>
        <w:tc>
          <w:tcPr>
            <w:tcW w:w="2942" w:type="dxa"/>
          </w:tcPr>
          <w:p w:rsidR="00603470" w:rsidRPr="00B055F1" w:rsidRDefault="00603470" w:rsidP="00603470">
            <w:r>
              <w:t>Course exams and course final</w:t>
            </w:r>
          </w:p>
        </w:tc>
      </w:tr>
      <w:tr w:rsidR="00603470" w:rsidTr="005E343B">
        <w:tc>
          <w:tcPr>
            <w:tcW w:w="3438" w:type="dxa"/>
          </w:tcPr>
          <w:p w:rsidR="00603470" w:rsidRPr="00B055F1" w:rsidRDefault="00603470" w:rsidP="00603470">
            <w:r w:rsidRPr="00B055F1">
              <w:t>Construct functions to model applications</w:t>
            </w:r>
          </w:p>
        </w:tc>
        <w:tc>
          <w:tcPr>
            <w:tcW w:w="2970" w:type="dxa"/>
          </w:tcPr>
          <w:p w:rsidR="00603470" w:rsidRDefault="00603470" w:rsidP="00603470">
            <w:r w:rsidRPr="00E25651">
              <w:t>Homework, written assignments, in-class activities</w:t>
            </w:r>
          </w:p>
        </w:tc>
        <w:tc>
          <w:tcPr>
            <w:tcW w:w="2942" w:type="dxa"/>
          </w:tcPr>
          <w:p w:rsidR="00603470" w:rsidRPr="00B055F1" w:rsidRDefault="00603470" w:rsidP="00603470">
            <w:r>
              <w:t>Course exams and course final</w:t>
            </w:r>
          </w:p>
        </w:tc>
      </w:tr>
      <w:tr w:rsidR="00603470" w:rsidTr="005E343B">
        <w:tc>
          <w:tcPr>
            <w:tcW w:w="3438" w:type="dxa"/>
          </w:tcPr>
          <w:p w:rsidR="00603470" w:rsidRPr="00B055F1" w:rsidRDefault="00603470" w:rsidP="00603470">
            <w:r>
              <w:t>Communicate written mathematics using appropriate notation and explanation where appropriate</w:t>
            </w:r>
          </w:p>
        </w:tc>
        <w:tc>
          <w:tcPr>
            <w:tcW w:w="2970" w:type="dxa"/>
          </w:tcPr>
          <w:p w:rsidR="00603470" w:rsidRDefault="00603470" w:rsidP="00603470">
            <w:r w:rsidRPr="00E25651">
              <w:t>Homework, written assignments, in-class activities</w:t>
            </w:r>
          </w:p>
        </w:tc>
        <w:tc>
          <w:tcPr>
            <w:tcW w:w="2942" w:type="dxa"/>
          </w:tcPr>
          <w:p w:rsidR="00603470" w:rsidRPr="00B055F1" w:rsidRDefault="00603470" w:rsidP="00603470">
            <w:r>
              <w:t>Course exams and course final</w:t>
            </w:r>
          </w:p>
        </w:tc>
      </w:tr>
    </w:tbl>
    <w:p w:rsidR="00AC022E" w:rsidRDefault="005E343B" w:rsidP="005E343B">
      <w:pPr>
        <w:spacing w:after="0"/>
        <w:rPr>
          <w:b/>
        </w:rPr>
      </w:pPr>
      <w:r w:rsidRPr="00603470">
        <w:rPr>
          <w:b/>
        </w:rPr>
        <w:t xml:space="preserve"> </w:t>
      </w:r>
      <w:r w:rsidR="00723BF3" w:rsidRPr="00603470">
        <w:rPr>
          <w:b/>
        </w:rPr>
        <w:t xml:space="preserve">Exams: </w:t>
      </w:r>
      <w:r w:rsidR="00723BF3" w:rsidRPr="00603470">
        <w:rPr>
          <w:color w:val="AEAAAA" w:themeColor="background2" w:themeShade="BF"/>
        </w:rPr>
        <w:t>There will be three midterm exams as out</w:t>
      </w:r>
      <w:r w:rsidR="00743A3B" w:rsidRPr="00603470">
        <w:rPr>
          <w:color w:val="AEAAAA" w:themeColor="background2" w:themeShade="BF"/>
        </w:rPr>
        <w:t>lined in the course schedule.  Exam</w:t>
      </w:r>
      <w:r w:rsidR="00723BF3" w:rsidRPr="00603470">
        <w:rPr>
          <w:color w:val="AEAAAA" w:themeColor="background2" w:themeShade="BF"/>
        </w:rPr>
        <w:t xml:space="preserve"> dates </w:t>
      </w:r>
      <w:r w:rsidR="00603470" w:rsidRPr="00603470">
        <w:rPr>
          <w:color w:val="AEAAAA" w:themeColor="background2" w:themeShade="BF"/>
        </w:rPr>
        <w:t xml:space="preserve">on the main campus </w:t>
      </w:r>
      <w:r w:rsidR="00723BF3" w:rsidRPr="00603470">
        <w:rPr>
          <w:color w:val="AEAAAA" w:themeColor="background2" w:themeShade="BF"/>
        </w:rPr>
        <w:t>are</w:t>
      </w:r>
      <w:r w:rsidR="00743A3B" w:rsidRPr="00603470">
        <w:rPr>
          <w:color w:val="AEAAAA" w:themeColor="background2" w:themeShade="BF"/>
        </w:rPr>
        <w:t xml:space="preserve"> September 13, October 11, and November 8</w:t>
      </w:r>
      <w:r w:rsidR="00A13898" w:rsidRPr="00603470">
        <w:rPr>
          <w:color w:val="AEAAAA" w:themeColor="background2" w:themeShade="BF"/>
        </w:rPr>
        <w:t xml:space="preserve"> for classes with TR Lab and September 12, October 10, and November 7 for classes with MW Lab</w:t>
      </w:r>
      <w:r w:rsidR="00743A3B" w:rsidRPr="00603470">
        <w:rPr>
          <w:color w:val="AEAAAA" w:themeColor="background2" w:themeShade="BF"/>
        </w:rPr>
        <w:t>.</w:t>
      </w:r>
      <w:r w:rsidR="00723BF3" w:rsidRPr="00603470">
        <w:rPr>
          <w:color w:val="AEAAAA" w:themeColor="background2" w:themeShade="BF"/>
        </w:rPr>
        <w:t xml:space="preserve"> </w:t>
      </w:r>
      <w:r w:rsidR="00723BF3" w:rsidRPr="00603470">
        <w:rPr>
          <w:b/>
          <w:color w:val="AEAAAA" w:themeColor="background2" w:themeShade="BF"/>
        </w:rPr>
        <w:t xml:space="preserve"> </w:t>
      </w:r>
      <w:r w:rsidR="00603470" w:rsidRPr="00603470">
        <w:rPr>
          <w:b/>
        </w:rPr>
        <w:t xml:space="preserve">We will have exams on September 12, October 10, and November 7. If any changes occur in this schedule, they will be announced during class. </w:t>
      </w:r>
    </w:p>
    <w:p w:rsidR="00870B09" w:rsidRPr="00870B09" w:rsidRDefault="00870B09" w:rsidP="005E343B">
      <w:pPr>
        <w:spacing w:after="0"/>
        <w:rPr>
          <w:sz w:val="20"/>
        </w:rPr>
      </w:pPr>
    </w:p>
    <w:p w:rsidR="005E343B" w:rsidRPr="005E343B" w:rsidRDefault="00A7714B" w:rsidP="005E343B">
      <w:pPr>
        <w:spacing w:after="0"/>
        <w:rPr>
          <w:b/>
          <w:u w:val="single"/>
        </w:rPr>
      </w:pPr>
      <w:r>
        <w:rPr>
          <w:b/>
          <w:u w:val="single"/>
        </w:rPr>
        <w:t>A NOTE ABOUT</w:t>
      </w:r>
      <w:r w:rsidR="005E343B" w:rsidRPr="005E343B">
        <w:rPr>
          <w:b/>
          <w:u w:val="single"/>
        </w:rPr>
        <w:t xml:space="preserve"> THE COLLEGE ALGEBRA FINAL:</w:t>
      </w:r>
    </w:p>
    <w:tbl>
      <w:tblPr>
        <w:tblStyle w:val="TableGrid"/>
        <w:tblpPr w:leftFromText="187" w:rightFromText="187" w:vertAnchor="text" w:horzAnchor="margin" w:tblpXSpec="right" w:tblpY="-3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5"/>
        <w:gridCol w:w="630"/>
      </w:tblGrid>
      <w:tr w:rsidR="00A7714B" w:rsidTr="00A7714B">
        <w:tc>
          <w:tcPr>
            <w:tcW w:w="3775" w:type="dxa"/>
            <w:gridSpan w:val="2"/>
          </w:tcPr>
          <w:p w:rsidR="00A7714B" w:rsidRPr="005E343B" w:rsidRDefault="00A7714B" w:rsidP="00A7714B">
            <w:pPr>
              <w:jc w:val="center"/>
              <w:rPr>
                <w:sz w:val="24"/>
              </w:rPr>
            </w:pPr>
            <w:r w:rsidRPr="005E343B">
              <w:rPr>
                <w:b/>
                <w:sz w:val="24"/>
              </w:rPr>
              <w:t xml:space="preserve">Grading </w:t>
            </w:r>
            <w:r>
              <w:rPr>
                <w:b/>
                <w:sz w:val="24"/>
              </w:rPr>
              <w:t>Weights</w:t>
            </w:r>
            <w:r w:rsidRPr="005E343B">
              <w:rPr>
                <w:b/>
                <w:sz w:val="24"/>
              </w:rPr>
              <w:t>:</w:t>
            </w:r>
          </w:p>
        </w:tc>
      </w:tr>
      <w:tr w:rsidR="00A7714B" w:rsidTr="00A7714B">
        <w:tc>
          <w:tcPr>
            <w:tcW w:w="3145" w:type="dxa"/>
          </w:tcPr>
          <w:p w:rsidR="00A7714B" w:rsidRDefault="00A7714B" w:rsidP="00A7714B">
            <w:r>
              <w:t>Homework</w:t>
            </w:r>
          </w:p>
        </w:tc>
        <w:tc>
          <w:tcPr>
            <w:tcW w:w="630" w:type="dxa"/>
          </w:tcPr>
          <w:p w:rsidR="00A7714B" w:rsidRDefault="00A7714B" w:rsidP="00A7714B">
            <w:r>
              <w:t>15%</w:t>
            </w:r>
          </w:p>
        </w:tc>
      </w:tr>
      <w:tr w:rsidR="00A7714B" w:rsidTr="00A7714B">
        <w:tc>
          <w:tcPr>
            <w:tcW w:w="3145" w:type="dxa"/>
          </w:tcPr>
          <w:p w:rsidR="00A7714B" w:rsidRDefault="00A7714B" w:rsidP="00A7714B">
            <w:r>
              <w:t>Exam 1</w:t>
            </w:r>
          </w:p>
        </w:tc>
        <w:tc>
          <w:tcPr>
            <w:tcW w:w="630" w:type="dxa"/>
          </w:tcPr>
          <w:p w:rsidR="00A7714B" w:rsidRDefault="00A7714B" w:rsidP="00A7714B">
            <w:r>
              <w:t>15%</w:t>
            </w:r>
          </w:p>
        </w:tc>
      </w:tr>
      <w:tr w:rsidR="00A7714B" w:rsidTr="00A7714B">
        <w:tc>
          <w:tcPr>
            <w:tcW w:w="3145" w:type="dxa"/>
          </w:tcPr>
          <w:p w:rsidR="00A7714B" w:rsidRDefault="00A7714B" w:rsidP="00A7714B">
            <w:r>
              <w:t>Exam 2</w:t>
            </w:r>
          </w:p>
        </w:tc>
        <w:tc>
          <w:tcPr>
            <w:tcW w:w="630" w:type="dxa"/>
          </w:tcPr>
          <w:p w:rsidR="00A7714B" w:rsidRDefault="00A7714B" w:rsidP="00A7714B">
            <w:r>
              <w:t>15%</w:t>
            </w:r>
          </w:p>
        </w:tc>
      </w:tr>
      <w:tr w:rsidR="00A7714B" w:rsidTr="00A7714B">
        <w:tc>
          <w:tcPr>
            <w:tcW w:w="3145" w:type="dxa"/>
          </w:tcPr>
          <w:p w:rsidR="00A7714B" w:rsidRDefault="00A7714B" w:rsidP="00A7714B">
            <w:r>
              <w:t>Exam 3</w:t>
            </w:r>
          </w:p>
        </w:tc>
        <w:tc>
          <w:tcPr>
            <w:tcW w:w="630" w:type="dxa"/>
          </w:tcPr>
          <w:p w:rsidR="00A7714B" w:rsidRDefault="00A7714B" w:rsidP="00A7714B">
            <w:r>
              <w:t>15%</w:t>
            </w:r>
          </w:p>
        </w:tc>
      </w:tr>
      <w:tr w:rsidR="00A7714B" w:rsidTr="00A7714B">
        <w:tc>
          <w:tcPr>
            <w:tcW w:w="3145" w:type="dxa"/>
          </w:tcPr>
          <w:p w:rsidR="00A7714B" w:rsidRDefault="00A7714B" w:rsidP="00A7714B">
            <w:r>
              <w:t>Common Final Exam</w:t>
            </w:r>
          </w:p>
        </w:tc>
        <w:tc>
          <w:tcPr>
            <w:tcW w:w="630" w:type="dxa"/>
          </w:tcPr>
          <w:p w:rsidR="00A7714B" w:rsidRDefault="00A7714B" w:rsidP="00A7714B">
            <w:r>
              <w:t>20%</w:t>
            </w:r>
          </w:p>
        </w:tc>
      </w:tr>
      <w:tr w:rsidR="00A7714B" w:rsidTr="00A7714B">
        <w:tc>
          <w:tcPr>
            <w:tcW w:w="3145" w:type="dxa"/>
          </w:tcPr>
          <w:p w:rsidR="00A7714B" w:rsidRDefault="00A7714B" w:rsidP="00A7714B">
            <w:r>
              <w:t>Other (Instructor’s choice)</w:t>
            </w:r>
          </w:p>
        </w:tc>
        <w:tc>
          <w:tcPr>
            <w:tcW w:w="630" w:type="dxa"/>
          </w:tcPr>
          <w:p w:rsidR="00A7714B" w:rsidRDefault="00A7714B" w:rsidP="00A7714B">
            <w:r>
              <w:t>20%</w:t>
            </w:r>
          </w:p>
        </w:tc>
      </w:tr>
    </w:tbl>
    <w:p w:rsidR="00C25B4A" w:rsidRDefault="005E343B" w:rsidP="00C25B4A">
      <w:pPr>
        <w:rPr>
          <w:b/>
        </w:rPr>
      </w:pPr>
      <w:r>
        <w:rPr>
          <w:b/>
        </w:rPr>
        <w:t xml:space="preserve"> If you took this class on campus, you would take the </w:t>
      </w:r>
      <w:r w:rsidR="00AC022E">
        <w:rPr>
          <w:b/>
        </w:rPr>
        <w:t xml:space="preserve">Common Final Exam: </w:t>
      </w:r>
      <w:r w:rsidR="00AC022E" w:rsidRPr="00285CD6">
        <w:t xml:space="preserve">The common final exam for MTH 127 will take place on </w:t>
      </w:r>
      <w:r w:rsidR="00AC022E" w:rsidRPr="00285CD6">
        <w:rPr>
          <w:b/>
        </w:rPr>
        <w:t xml:space="preserve">Saturday </w:t>
      </w:r>
      <w:r w:rsidR="00743A3B" w:rsidRPr="00285CD6">
        <w:rPr>
          <w:b/>
        </w:rPr>
        <w:t>December 9</w:t>
      </w:r>
      <w:r w:rsidR="00AC022E" w:rsidRPr="00285CD6">
        <w:t xml:space="preserve"> from 2-4 pm.  </w:t>
      </w:r>
      <w:r w:rsidR="00743A3B" w:rsidRPr="00285CD6">
        <w:t xml:space="preserve">You may use the required calculator for the course (TI-30), but no other assistance (formula sheets, notebooks, phones, or other internet connected devices) will be permitted.  </w:t>
      </w:r>
      <w:r w:rsidR="00743A3B" w:rsidRPr="00285CD6">
        <w:rPr>
          <w:b/>
        </w:rPr>
        <w:t>You must bring your own calculator or do without.</w:t>
      </w:r>
      <w:r w:rsidR="00743A3B">
        <w:rPr>
          <w:b/>
        </w:rPr>
        <w:t xml:space="preserve">  There will be NO sharing of calculators permitted during the exam.</w:t>
      </w:r>
      <w:r>
        <w:rPr>
          <w:b/>
        </w:rPr>
        <w:t xml:space="preserve"> </w:t>
      </w:r>
    </w:p>
    <w:p w:rsidR="003D4A23" w:rsidRPr="0046276D" w:rsidRDefault="005E343B">
      <w:pPr>
        <w:rPr>
          <w:b/>
          <w:sz w:val="32"/>
          <w:u w:val="single"/>
        </w:rPr>
      </w:pPr>
      <w:r w:rsidRPr="005E343B">
        <w:rPr>
          <w:b/>
          <w:sz w:val="32"/>
          <w:u w:val="single"/>
        </w:rPr>
        <w:t>**Our FINAL EXAM will be on December 7-8, 2017.**</w:t>
      </w:r>
    </w:p>
    <w:sectPr w:rsidR="003D4A23" w:rsidRPr="0046276D" w:rsidSect="005E343B">
      <w:pgSz w:w="12240" w:h="15840"/>
      <w:pgMar w:top="63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507"/>
    <w:multiLevelType w:val="hybridMultilevel"/>
    <w:tmpl w:val="B39C067A"/>
    <w:lvl w:ilvl="0" w:tplc="93A22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81A9A"/>
    <w:multiLevelType w:val="hybridMultilevel"/>
    <w:tmpl w:val="7E8C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45"/>
    <w:rsid w:val="00212136"/>
    <w:rsid w:val="00285CD6"/>
    <w:rsid w:val="003D4A23"/>
    <w:rsid w:val="004056A2"/>
    <w:rsid w:val="00440857"/>
    <w:rsid w:val="0046276D"/>
    <w:rsid w:val="00480A2F"/>
    <w:rsid w:val="005231BE"/>
    <w:rsid w:val="005A3675"/>
    <w:rsid w:val="005D1773"/>
    <w:rsid w:val="005E343B"/>
    <w:rsid w:val="00603470"/>
    <w:rsid w:val="00723BF3"/>
    <w:rsid w:val="00743A3B"/>
    <w:rsid w:val="007C09D6"/>
    <w:rsid w:val="00870B09"/>
    <w:rsid w:val="009239F0"/>
    <w:rsid w:val="00A13898"/>
    <w:rsid w:val="00A7714B"/>
    <w:rsid w:val="00AC022E"/>
    <w:rsid w:val="00AD2480"/>
    <w:rsid w:val="00AE3F57"/>
    <w:rsid w:val="00B055F1"/>
    <w:rsid w:val="00B25875"/>
    <w:rsid w:val="00C25B4A"/>
    <w:rsid w:val="00CC6445"/>
    <w:rsid w:val="00D529EF"/>
    <w:rsid w:val="00E00FC8"/>
    <w:rsid w:val="00E015ED"/>
    <w:rsid w:val="00F9716B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070652-5770-4242-9D5A-FEFFC88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136"/>
    <w:pPr>
      <w:ind w:left="720"/>
      <w:contextualSpacing/>
    </w:pPr>
  </w:style>
  <w:style w:type="paragraph" w:styleId="NoSpacing">
    <w:name w:val="No Spacing"/>
    <w:uiPriority w:val="1"/>
    <w:qFormat/>
    <w:rsid w:val="00B055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55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5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shall.edu/academic-affairs/?page_id=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Niese, Elizabeth</dc:creator>
  <cp:keywords/>
  <dc:description/>
  <cp:lastModifiedBy>Preece, Homer</cp:lastModifiedBy>
  <cp:revision>2</cp:revision>
  <cp:lastPrinted>2017-08-17T02:31:00Z</cp:lastPrinted>
  <dcterms:created xsi:type="dcterms:W3CDTF">2017-09-08T19:45:00Z</dcterms:created>
  <dcterms:modified xsi:type="dcterms:W3CDTF">2017-09-08T19:45:00Z</dcterms:modified>
</cp:coreProperties>
</file>