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1AE" w:rsidRPr="00ED431D" w:rsidRDefault="00733251" w:rsidP="00ED431D">
      <w:pPr>
        <w:pStyle w:val="NoSpacing"/>
        <w:jc w:val="center"/>
        <w:rPr>
          <w:b/>
          <w:sz w:val="24"/>
        </w:rPr>
      </w:pPr>
      <w:bookmarkStart w:id="0" w:name="_GoBack"/>
      <w:bookmarkEnd w:id="0"/>
      <w:r w:rsidRPr="00ED431D">
        <w:rPr>
          <w:b/>
          <w:sz w:val="24"/>
        </w:rPr>
        <w:t>Course Syllabus</w:t>
      </w:r>
    </w:p>
    <w:p w:rsidR="00771E69" w:rsidRPr="00ED431D" w:rsidRDefault="00771E69" w:rsidP="00ED431D">
      <w:pPr>
        <w:pStyle w:val="NoSpacing"/>
        <w:jc w:val="center"/>
        <w:rPr>
          <w:b/>
          <w:sz w:val="24"/>
        </w:rPr>
      </w:pPr>
      <w:r w:rsidRPr="00ED431D">
        <w:rPr>
          <w:b/>
          <w:sz w:val="24"/>
        </w:rPr>
        <w:t>Marshall University</w:t>
      </w:r>
      <w:r w:rsidR="00733251" w:rsidRPr="00ED431D">
        <w:rPr>
          <w:b/>
          <w:sz w:val="24"/>
        </w:rPr>
        <w:t xml:space="preserve"> – Tygarts Valley High School</w:t>
      </w:r>
    </w:p>
    <w:p w:rsidR="00771E69" w:rsidRDefault="00771E69" w:rsidP="00771E69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1"/>
        <w:gridCol w:w="7199"/>
      </w:tblGrid>
      <w:tr w:rsidR="00771E69" w:rsidTr="00771E69">
        <w:tc>
          <w:tcPr>
            <w:tcW w:w="2178" w:type="dxa"/>
          </w:tcPr>
          <w:p w:rsidR="00771E69" w:rsidRPr="00DC3DFA" w:rsidRDefault="00771E69" w:rsidP="00771E69">
            <w:pPr>
              <w:pStyle w:val="NoSpacing"/>
              <w:rPr>
                <w:b/>
              </w:rPr>
            </w:pPr>
            <w:r w:rsidRPr="00DC3DFA">
              <w:rPr>
                <w:b/>
              </w:rPr>
              <w:t>Course Title/Number</w:t>
            </w:r>
          </w:p>
        </w:tc>
        <w:tc>
          <w:tcPr>
            <w:tcW w:w="7398" w:type="dxa"/>
          </w:tcPr>
          <w:p w:rsidR="00771E69" w:rsidRDefault="00733251" w:rsidP="00771E69">
            <w:pPr>
              <w:pStyle w:val="NoSpacing"/>
            </w:pPr>
            <w:r>
              <w:t>Math 127 College Algebra / Pre-Calculus</w:t>
            </w:r>
          </w:p>
        </w:tc>
      </w:tr>
      <w:tr w:rsidR="00771E69" w:rsidTr="00771E69">
        <w:tc>
          <w:tcPr>
            <w:tcW w:w="2178" w:type="dxa"/>
          </w:tcPr>
          <w:p w:rsidR="00771E69" w:rsidRPr="00DC3DFA" w:rsidRDefault="00771E69" w:rsidP="00771E69">
            <w:pPr>
              <w:pStyle w:val="NoSpacing"/>
              <w:rPr>
                <w:b/>
              </w:rPr>
            </w:pPr>
            <w:r w:rsidRPr="00DC3DFA">
              <w:rPr>
                <w:b/>
              </w:rPr>
              <w:t>Semester/Year</w:t>
            </w:r>
          </w:p>
        </w:tc>
        <w:tc>
          <w:tcPr>
            <w:tcW w:w="7398" w:type="dxa"/>
          </w:tcPr>
          <w:p w:rsidR="00771E69" w:rsidRDefault="00733251" w:rsidP="00771E69">
            <w:pPr>
              <w:pStyle w:val="NoSpacing"/>
            </w:pPr>
            <w:r>
              <w:t>Fall 2017</w:t>
            </w:r>
          </w:p>
        </w:tc>
      </w:tr>
      <w:tr w:rsidR="00771E69" w:rsidTr="00771E69">
        <w:tc>
          <w:tcPr>
            <w:tcW w:w="2178" w:type="dxa"/>
          </w:tcPr>
          <w:p w:rsidR="00771E69" w:rsidRPr="00DC3DFA" w:rsidRDefault="00771E69" w:rsidP="00771E69">
            <w:pPr>
              <w:pStyle w:val="NoSpacing"/>
              <w:rPr>
                <w:b/>
              </w:rPr>
            </w:pPr>
            <w:r w:rsidRPr="00DC3DFA">
              <w:rPr>
                <w:b/>
              </w:rPr>
              <w:t>Days/Time</w:t>
            </w:r>
          </w:p>
        </w:tc>
        <w:tc>
          <w:tcPr>
            <w:tcW w:w="7398" w:type="dxa"/>
          </w:tcPr>
          <w:p w:rsidR="00771E69" w:rsidRDefault="00733251" w:rsidP="00771E69">
            <w:pPr>
              <w:pStyle w:val="NoSpacing"/>
            </w:pPr>
            <w:r>
              <w:t xml:space="preserve">Monday through Friday         </w:t>
            </w:r>
            <w:r w:rsidR="00CD75E3">
              <w:t xml:space="preserve">      </w:t>
            </w:r>
            <w:r>
              <w:t xml:space="preserve"> 7:41am – 9:11 am</w:t>
            </w:r>
          </w:p>
        </w:tc>
      </w:tr>
      <w:tr w:rsidR="00771E69" w:rsidTr="00771E69">
        <w:tc>
          <w:tcPr>
            <w:tcW w:w="2178" w:type="dxa"/>
          </w:tcPr>
          <w:p w:rsidR="00771E69" w:rsidRPr="00DC3DFA" w:rsidRDefault="00771E69" w:rsidP="00771E69">
            <w:pPr>
              <w:pStyle w:val="NoSpacing"/>
              <w:rPr>
                <w:b/>
              </w:rPr>
            </w:pPr>
            <w:r w:rsidRPr="00DC3DFA">
              <w:rPr>
                <w:b/>
              </w:rPr>
              <w:t>Location</w:t>
            </w:r>
          </w:p>
        </w:tc>
        <w:tc>
          <w:tcPr>
            <w:tcW w:w="7398" w:type="dxa"/>
          </w:tcPr>
          <w:p w:rsidR="00771E69" w:rsidRDefault="00733251" w:rsidP="00771E69">
            <w:pPr>
              <w:pStyle w:val="NoSpacing"/>
            </w:pPr>
            <w:r>
              <w:t>Tygarts Valley High School</w:t>
            </w:r>
            <w:r w:rsidR="00CD75E3">
              <w:t xml:space="preserve">           Mill Creek, WV</w:t>
            </w:r>
          </w:p>
        </w:tc>
      </w:tr>
      <w:tr w:rsidR="00E50080" w:rsidTr="00771E69">
        <w:tc>
          <w:tcPr>
            <w:tcW w:w="2178" w:type="dxa"/>
          </w:tcPr>
          <w:p w:rsidR="00E50080" w:rsidRPr="00DC3DFA" w:rsidRDefault="00E50080" w:rsidP="00771E69">
            <w:pPr>
              <w:pStyle w:val="NoSpacing"/>
              <w:rPr>
                <w:b/>
              </w:rPr>
            </w:pPr>
            <w:r w:rsidRPr="00DC3DFA">
              <w:rPr>
                <w:b/>
              </w:rPr>
              <w:t>Instructor</w:t>
            </w:r>
          </w:p>
        </w:tc>
        <w:tc>
          <w:tcPr>
            <w:tcW w:w="7398" w:type="dxa"/>
          </w:tcPr>
          <w:p w:rsidR="00E50080" w:rsidRDefault="00733251">
            <w:r>
              <w:t>Beth Arbogast</w:t>
            </w:r>
          </w:p>
        </w:tc>
      </w:tr>
      <w:tr w:rsidR="00E50080" w:rsidTr="00771E69">
        <w:tc>
          <w:tcPr>
            <w:tcW w:w="2178" w:type="dxa"/>
          </w:tcPr>
          <w:p w:rsidR="00E50080" w:rsidRPr="00DC3DFA" w:rsidRDefault="00E50080" w:rsidP="00771E69">
            <w:pPr>
              <w:pStyle w:val="NoSpacing"/>
              <w:rPr>
                <w:b/>
              </w:rPr>
            </w:pPr>
            <w:r w:rsidRPr="00DC3DFA">
              <w:rPr>
                <w:b/>
              </w:rPr>
              <w:t>Office</w:t>
            </w:r>
          </w:p>
        </w:tc>
        <w:tc>
          <w:tcPr>
            <w:tcW w:w="7398" w:type="dxa"/>
          </w:tcPr>
          <w:p w:rsidR="00E50080" w:rsidRDefault="00733251">
            <w:r>
              <w:t>Room 305</w:t>
            </w:r>
          </w:p>
        </w:tc>
      </w:tr>
      <w:tr w:rsidR="00E50080" w:rsidTr="00771E69">
        <w:tc>
          <w:tcPr>
            <w:tcW w:w="2178" w:type="dxa"/>
          </w:tcPr>
          <w:p w:rsidR="00E50080" w:rsidRPr="00DC3DFA" w:rsidRDefault="00E50080" w:rsidP="00771E69">
            <w:pPr>
              <w:pStyle w:val="NoSpacing"/>
              <w:rPr>
                <w:b/>
              </w:rPr>
            </w:pPr>
            <w:r w:rsidRPr="00DC3DFA">
              <w:rPr>
                <w:b/>
              </w:rPr>
              <w:t>Phone</w:t>
            </w:r>
          </w:p>
        </w:tc>
        <w:tc>
          <w:tcPr>
            <w:tcW w:w="7398" w:type="dxa"/>
          </w:tcPr>
          <w:p w:rsidR="00E50080" w:rsidRDefault="00733251">
            <w:r>
              <w:t>304-335-4575</w:t>
            </w:r>
          </w:p>
        </w:tc>
      </w:tr>
      <w:tr w:rsidR="00E50080" w:rsidTr="00771E69">
        <w:tc>
          <w:tcPr>
            <w:tcW w:w="2178" w:type="dxa"/>
          </w:tcPr>
          <w:p w:rsidR="00E50080" w:rsidRPr="00DC3DFA" w:rsidRDefault="00E50080" w:rsidP="00771E69">
            <w:pPr>
              <w:pStyle w:val="NoSpacing"/>
              <w:rPr>
                <w:b/>
              </w:rPr>
            </w:pPr>
            <w:r w:rsidRPr="00DC3DFA">
              <w:rPr>
                <w:b/>
              </w:rPr>
              <w:t>E-Mail</w:t>
            </w:r>
          </w:p>
        </w:tc>
        <w:tc>
          <w:tcPr>
            <w:tcW w:w="7398" w:type="dxa"/>
          </w:tcPr>
          <w:p w:rsidR="00E50080" w:rsidRDefault="00733251">
            <w:r>
              <w:t>barbogast@k12.wv.us</w:t>
            </w:r>
          </w:p>
        </w:tc>
      </w:tr>
      <w:tr w:rsidR="00E50080" w:rsidTr="00771E69">
        <w:tc>
          <w:tcPr>
            <w:tcW w:w="2178" w:type="dxa"/>
          </w:tcPr>
          <w:p w:rsidR="00E50080" w:rsidRPr="00DC3DFA" w:rsidRDefault="00E50080" w:rsidP="00771E69">
            <w:pPr>
              <w:pStyle w:val="NoSpacing"/>
              <w:rPr>
                <w:b/>
              </w:rPr>
            </w:pPr>
            <w:r w:rsidRPr="00DC3DFA">
              <w:rPr>
                <w:b/>
              </w:rPr>
              <w:t>Office Hours</w:t>
            </w:r>
          </w:p>
        </w:tc>
        <w:tc>
          <w:tcPr>
            <w:tcW w:w="7398" w:type="dxa"/>
          </w:tcPr>
          <w:p w:rsidR="00E50080" w:rsidRDefault="00733251">
            <w:r>
              <w:t>11:27 – 12:57</w:t>
            </w:r>
          </w:p>
        </w:tc>
      </w:tr>
      <w:tr w:rsidR="00771E69" w:rsidTr="00771E69">
        <w:tc>
          <w:tcPr>
            <w:tcW w:w="2178" w:type="dxa"/>
          </w:tcPr>
          <w:p w:rsidR="00771E69" w:rsidRPr="00DC3DFA" w:rsidRDefault="00771E69" w:rsidP="00771E69">
            <w:pPr>
              <w:pStyle w:val="NoSpacing"/>
              <w:rPr>
                <w:b/>
              </w:rPr>
            </w:pPr>
            <w:r w:rsidRPr="00DC3DFA">
              <w:rPr>
                <w:b/>
              </w:rPr>
              <w:t>University Policies</w:t>
            </w:r>
          </w:p>
        </w:tc>
        <w:tc>
          <w:tcPr>
            <w:tcW w:w="7398" w:type="dxa"/>
          </w:tcPr>
          <w:p w:rsidR="00771E69" w:rsidRDefault="00771E69" w:rsidP="00771E69">
            <w:pPr>
              <w:pStyle w:val="NoSpacing"/>
            </w:pPr>
            <w:r>
              <w:t xml:space="preserve">By enrolling in this course, you agree to the University Policies listed below.  Please read the full text of each policy by going to </w:t>
            </w:r>
            <w:hyperlink r:id="rId8" w:history="1">
              <w:r w:rsidRPr="00B85A85">
                <w:rPr>
                  <w:rStyle w:val="Hyperlink"/>
                </w:rPr>
                <w:t>www.marshall.edu/academic-affairs</w:t>
              </w:r>
            </w:hyperlink>
            <w:r>
              <w:t xml:space="preserve"> and clicking on “Marshall University Policies.”  Or, you can access the policies directly by going to </w:t>
            </w:r>
            <w:hyperlink r:id="rId9" w:history="1">
              <w:r w:rsidRPr="00B85A85">
                <w:rPr>
                  <w:rStyle w:val="Hyperlink"/>
                </w:rPr>
                <w:t>www.marshall.edu/academic-affairs/policies/</w:t>
              </w:r>
            </w:hyperlink>
            <w:r>
              <w:t>.  Academic Dishonesty/Excused Absence Policy for Undergraduates/Computing Services Acceptable Use/Inclement Weather/Dead Week/Students with Disabilities/Academic Forgiveness/Academic Probation and Suspension/Academic Rights and Responsibilities of Students/Affirmative Action/Sexual Harassment</w:t>
            </w:r>
          </w:p>
        </w:tc>
      </w:tr>
    </w:tbl>
    <w:p w:rsidR="00771E69" w:rsidRDefault="00771E69" w:rsidP="00771E69">
      <w:pPr>
        <w:pStyle w:val="NoSpacing"/>
      </w:pPr>
    </w:p>
    <w:p w:rsidR="00771E69" w:rsidRPr="00DC3DFA" w:rsidRDefault="00771E69" w:rsidP="00771E69">
      <w:pPr>
        <w:pStyle w:val="NoSpacing"/>
        <w:rPr>
          <w:b/>
        </w:rPr>
      </w:pPr>
      <w:r w:rsidRPr="00DC3DFA">
        <w:rPr>
          <w:b/>
        </w:rPr>
        <w:t>Course Description: From Catalog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71E69" w:rsidTr="00771E69">
        <w:tc>
          <w:tcPr>
            <w:tcW w:w="9576" w:type="dxa"/>
          </w:tcPr>
          <w:p w:rsidR="00771E69" w:rsidRDefault="00ED431D" w:rsidP="007273FE">
            <w:pPr>
              <w:pStyle w:val="NoSpacing"/>
            </w:pPr>
            <w:r>
              <w:t>Math 127 Marshall University Course Description:  A brief but careful review of the main techniques of algebra.  Polynomial, rational, exponential, and logarithmic functions.  Graphs, equations and inequalities, sequences.</w:t>
            </w:r>
          </w:p>
          <w:p w:rsidR="00ED431D" w:rsidRDefault="00ED431D" w:rsidP="007273FE">
            <w:pPr>
              <w:pStyle w:val="NoSpacing"/>
            </w:pPr>
          </w:p>
          <w:p w:rsidR="007F31AE" w:rsidRDefault="00ED431D" w:rsidP="007273FE">
            <w:pPr>
              <w:pStyle w:val="NoSpacing"/>
            </w:pPr>
            <w:r>
              <w:t xml:space="preserve">Pre-Calculus Course Description:  The course objectives extend student’ knowledge of functions, and equations, including higher – order functions, exponential and logarithmic functions, as well as provide preparation for calculus. </w:t>
            </w:r>
          </w:p>
        </w:tc>
      </w:tr>
    </w:tbl>
    <w:p w:rsidR="00771E69" w:rsidRDefault="00771E69" w:rsidP="00771E69">
      <w:pPr>
        <w:pStyle w:val="NoSpacing"/>
      </w:pPr>
    </w:p>
    <w:p w:rsidR="000C309A" w:rsidRPr="007F31AE" w:rsidRDefault="00F82C9F" w:rsidP="00771E69">
      <w:pPr>
        <w:pStyle w:val="NoSpacing"/>
        <w:rPr>
          <w:b/>
        </w:rPr>
      </w:pPr>
      <w:r>
        <w:rPr>
          <w:b/>
        </w:rPr>
        <w:t>Content Standards (from the WV Content Standards and Objectives)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5040"/>
        <w:gridCol w:w="2695"/>
      </w:tblGrid>
      <w:tr w:rsidR="00771E69" w:rsidTr="00707743">
        <w:tc>
          <w:tcPr>
            <w:tcW w:w="1615" w:type="dxa"/>
          </w:tcPr>
          <w:p w:rsidR="00771E69" w:rsidRPr="00771E69" w:rsidRDefault="00771E69" w:rsidP="00771E69">
            <w:pPr>
              <w:pStyle w:val="NoSpacing"/>
              <w:rPr>
                <w:b/>
              </w:rPr>
            </w:pPr>
            <w:r w:rsidRPr="00771E69">
              <w:rPr>
                <w:b/>
              </w:rPr>
              <w:t>Course student learning outcomes</w:t>
            </w:r>
          </w:p>
        </w:tc>
        <w:tc>
          <w:tcPr>
            <w:tcW w:w="5040" w:type="dxa"/>
          </w:tcPr>
          <w:p w:rsidR="00771E69" w:rsidRPr="00771E69" w:rsidRDefault="00771E69" w:rsidP="00771E69">
            <w:pPr>
              <w:pStyle w:val="NoSpacing"/>
              <w:rPr>
                <w:b/>
              </w:rPr>
            </w:pPr>
            <w:r w:rsidRPr="00771E69">
              <w:rPr>
                <w:b/>
              </w:rPr>
              <w:t>How students will practice each outcome in this course</w:t>
            </w:r>
          </w:p>
        </w:tc>
        <w:tc>
          <w:tcPr>
            <w:tcW w:w="2695" w:type="dxa"/>
          </w:tcPr>
          <w:p w:rsidR="00771E69" w:rsidRPr="00771E69" w:rsidRDefault="00771E69" w:rsidP="00771E69">
            <w:pPr>
              <w:pStyle w:val="NoSpacing"/>
              <w:rPr>
                <w:b/>
              </w:rPr>
            </w:pPr>
            <w:r w:rsidRPr="00771E69">
              <w:rPr>
                <w:b/>
              </w:rPr>
              <w:t>How student achievement of each outcome will be assessed in this course</w:t>
            </w:r>
          </w:p>
        </w:tc>
      </w:tr>
      <w:tr w:rsidR="00FB7C26" w:rsidTr="00707743">
        <w:tc>
          <w:tcPr>
            <w:tcW w:w="1615" w:type="dxa"/>
          </w:tcPr>
          <w:p w:rsidR="00FB7C26" w:rsidRPr="00FB7C26" w:rsidRDefault="00707743" w:rsidP="00771E69">
            <w:pPr>
              <w:pStyle w:val="NoSpacing"/>
            </w:pPr>
            <w:r>
              <w:t>Students will</w:t>
            </w:r>
          </w:p>
        </w:tc>
        <w:tc>
          <w:tcPr>
            <w:tcW w:w="5040" w:type="dxa"/>
            <w:shd w:val="clear" w:color="auto" w:fill="auto"/>
          </w:tcPr>
          <w:p w:rsidR="00DC3DFA" w:rsidRPr="00401DE5" w:rsidRDefault="00401DE5" w:rsidP="00401DE5">
            <w:r>
              <w:t xml:space="preserve">Students will investigate and sketch the graphs of polynomial and rational functions by analyzing and using the characteristics of zeros, upper and lower bounds, y-intercepts, symmetry, asymptotes and end behavior, max and min points, and domain and range.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5" w:type="dxa"/>
          </w:tcPr>
          <w:p w:rsidR="00FB7C26" w:rsidRDefault="00DC0F4E" w:rsidP="00401DE5">
            <w:pPr>
              <w:pStyle w:val="NoSpacing"/>
            </w:pPr>
            <w:r>
              <w:t>Teacher created assessments.</w:t>
            </w:r>
          </w:p>
          <w:p w:rsidR="00F82C9F" w:rsidRDefault="00DC0F4E" w:rsidP="00401DE5">
            <w:pPr>
              <w:pStyle w:val="NoSpacing"/>
            </w:pPr>
            <w:r>
              <w:t>Appropriate and applicable problems from the text as assigned.</w:t>
            </w:r>
          </w:p>
          <w:p w:rsidR="00DC0F4E" w:rsidRPr="00401DE5" w:rsidRDefault="00DC0F4E" w:rsidP="00401DE5">
            <w:pPr>
              <w:pStyle w:val="NoSpacing"/>
            </w:pPr>
          </w:p>
        </w:tc>
      </w:tr>
      <w:tr w:rsidR="00771E69" w:rsidTr="00707743">
        <w:tc>
          <w:tcPr>
            <w:tcW w:w="1615" w:type="dxa"/>
          </w:tcPr>
          <w:p w:rsidR="00771E69" w:rsidRDefault="007F31AE" w:rsidP="00771E69">
            <w:pPr>
              <w:pStyle w:val="NoSpacing"/>
            </w:pPr>
            <w:r>
              <w:t>Students will</w:t>
            </w:r>
          </w:p>
        </w:tc>
        <w:tc>
          <w:tcPr>
            <w:tcW w:w="5040" w:type="dxa"/>
          </w:tcPr>
          <w:p w:rsidR="00DC3DFA" w:rsidRPr="00401DE5" w:rsidRDefault="00401DE5" w:rsidP="00771E69">
            <w:pPr>
              <w:pStyle w:val="NoSpacing"/>
            </w:pPr>
            <w:r>
              <w:t>Solve higher order polynomial equations</w:t>
            </w:r>
            <w:r w:rsidR="00A50582">
              <w:t xml:space="preserve"> utilizing techniques such as Descartes’ Rule of Signs, Upper and lower bounds, and the Rational Root Theorem.</w:t>
            </w:r>
          </w:p>
        </w:tc>
        <w:tc>
          <w:tcPr>
            <w:tcW w:w="2695" w:type="dxa"/>
          </w:tcPr>
          <w:p w:rsidR="00F82C9F" w:rsidRDefault="00F82C9F" w:rsidP="00F82C9F">
            <w:pPr>
              <w:pStyle w:val="NoSpacing"/>
            </w:pPr>
            <w:r>
              <w:t>Teacher created assessments.</w:t>
            </w:r>
          </w:p>
          <w:p w:rsidR="00771E69" w:rsidRPr="00401DE5" w:rsidRDefault="00F82C9F" w:rsidP="00F82C9F">
            <w:pPr>
              <w:pStyle w:val="NoSpacing"/>
            </w:pPr>
            <w:r>
              <w:t>Appropriate and applicable problems from the text as assigned.</w:t>
            </w:r>
          </w:p>
        </w:tc>
      </w:tr>
      <w:tr w:rsidR="00771E69" w:rsidTr="00707743">
        <w:tc>
          <w:tcPr>
            <w:tcW w:w="1615" w:type="dxa"/>
          </w:tcPr>
          <w:p w:rsidR="00771E69" w:rsidRDefault="007F31AE" w:rsidP="00771E69">
            <w:pPr>
              <w:pStyle w:val="NoSpacing"/>
            </w:pPr>
            <w:r>
              <w:lastRenderedPageBreak/>
              <w:t>Students will</w:t>
            </w:r>
          </w:p>
        </w:tc>
        <w:tc>
          <w:tcPr>
            <w:tcW w:w="5040" w:type="dxa"/>
          </w:tcPr>
          <w:p w:rsidR="00DC3DFA" w:rsidRPr="00401DE5" w:rsidRDefault="00A50582" w:rsidP="00771E69">
            <w:pPr>
              <w:pStyle w:val="NoSpacing"/>
            </w:pPr>
            <w:r>
              <w:t>Relate Pascal’s Triangle and the Binomial Theorem; use both to expand binomials with positive integer exponents.</w:t>
            </w:r>
          </w:p>
        </w:tc>
        <w:tc>
          <w:tcPr>
            <w:tcW w:w="2695" w:type="dxa"/>
          </w:tcPr>
          <w:p w:rsidR="00F82C9F" w:rsidRDefault="00F82C9F" w:rsidP="00F82C9F">
            <w:pPr>
              <w:pStyle w:val="NoSpacing"/>
            </w:pPr>
            <w:r>
              <w:t>Teacher created assessments.</w:t>
            </w:r>
          </w:p>
          <w:p w:rsidR="00771E69" w:rsidRPr="00401DE5" w:rsidRDefault="00F82C9F" w:rsidP="00D402CD">
            <w:pPr>
              <w:pStyle w:val="NoSpacing"/>
            </w:pPr>
            <w:r>
              <w:t>Appropriate and applicable problems from the text as assigned.</w:t>
            </w:r>
          </w:p>
        </w:tc>
      </w:tr>
      <w:tr w:rsidR="00771E69" w:rsidTr="00707743">
        <w:tc>
          <w:tcPr>
            <w:tcW w:w="1615" w:type="dxa"/>
          </w:tcPr>
          <w:p w:rsidR="00771E69" w:rsidRDefault="007F31AE" w:rsidP="00771E69">
            <w:pPr>
              <w:pStyle w:val="NoSpacing"/>
            </w:pPr>
            <w:r>
              <w:t>Students will</w:t>
            </w:r>
          </w:p>
        </w:tc>
        <w:tc>
          <w:tcPr>
            <w:tcW w:w="5040" w:type="dxa"/>
          </w:tcPr>
          <w:p w:rsidR="00DC3DFA" w:rsidRPr="00401DE5" w:rsidRDefault="00A50582" w:rsidP="00771E69">
            <w:pPr>
              <w:pStyle w:val="NoSpacing"/>
            </w:pPr>
            <w:r>
              <w:t>Establish and explain the inverse relationship between exponential and logarithmic functions; graph related functions and include their domai</w:t>
            </w:r>
            <w:r w:rsidR="00435672">
              <w:t>n and range using interval notati</w:t>
            </w:r>
            <w:r>
              <w:t>on.</w:t>
            </w:r>
          </w:p>
        </w:tc>
        <w:tc>
          <w:tcPr>
            <w:tcW w:w="2695" w:type="dxa"/>
          </w:tcPr>
          <w:p w:rsidR="00F82C9F" w:rsidRDefault="00F82C9F" w:rsidP="00F82C9F">
            <w:pPr>
              <w:pStyle w:val="NoSpacing"/>
            </w:pPr>
            <w:r>
              <w:t>Teacher created assessments.</w:t>
            </w:r>
          </w:p>
          <w:p w:rsidR="00771E69" w:rsidRPr="00401DE5" w:rsidRDefault="00F82C9F" w:rsidP="00771E69">
            <w:pPr>
              <w:pStyle w:val="NoSpacing"/>
            </w:pPr>
            <w:r>
              <w:t>Appropriate and applicable problems from the text as assigned.</w:t>
            </w:r>
          </w:p>
        </w:tc>
      </w:tr>
      <w:tr w:rsidR="00771E69" w:rsidTr="00707743">
        <w:tc>
          <w:tcPr>
            <w:tcW w:w="1615" w:type="dxa"/>
          </w:tcPr>
          <w:p w:rsidR="00771E69" w:rsidRDefault="007F31AE" w:rsidP="00771E69">
            <w:pPr>
              <w:pStyle w:val="NoSpacing"/>
            </w:pPr>
            <w:r>
              <w:t>Students will</w:t>
            </w:r>
          </w:p>
        </w:tc>
        <w:tc>
          <w:tcPr>
            <w:tcW w:w="5040" w:type="dxa"/>
          </w:tcPr>
          <w:p w:rsidR="00771E69" w:rsidRPr="00401DE5" w:rsidRDefault="00435672" w:rsidP="00771E69">
            <w:pPr>
              <w:pStyle w:val="NoSpacing"/>
            </w:pPr>
            <w:r>
              <w:t>Compare laws of exponents to properties of logarithms; solve equations and practical problems involving exponential and logarithmic expressions, including natural and common logs; confirm solutions graphically and numerically.</w:t>
            </w:r>
          </w:p>
        </w:tc>
        <w:tc>
          <w:tcPr>
            <w:tcW w:w="2695" w:type="dxa"/>
          </w:tcPr>
          <w:p w:rsidR="00F82C9F" w:rsidRDefault="00F82C9F" w:rsidP="00F82C9F">
            <w:pPr>
              <w:pStyle w:val="NoSpacing"/>
            </w:pPr>
            <w:r>
              <w:t>Teacher created assessments.</w:t>
            </w:r>
          </w:p>
          <w:p w:rsidR="00771E69" w:rsidRPr="00401DE5" w:rsidRDefault="00F82C9F" w:rsidP="00771E69">
            <w:pPr>
              <w:pStyle w:val="NoSpacing"/>
            </w:pPr>
            <w:r>
              <w:t>Appropriate and applicable problems from the text as assigned.</w:t>
            </w:r>
          </w:p>
        </w:tc>
      </w:tr>
      <w:tr w:rsidR="00A50582" w:rsidTr="00707743">
        <w:tc>
          <w:tcPr>
            <w:tcW w:w="1615" w:type="dxa"/>
          </w:tcPr>
          <w:p w:rsidR="00A50582" w:rsidRDefault="00A50582" w:rsidP="00771E69">
            <w:pPr>
              <w:pStyle w:val="NoSpacing"/>
            </w:pPr>
            <w:r>
              <w:t xml:space="preserve">Students will </w:t>
            </w:r>
          </w:p>
        </w:tc>
        <w:tc>
          <w:tcPr>
            <w:tcW w:w="5040" w:type="dxa"/>
          </w:tcPr>
          <w:p w:rsidR="00A50582" w:rsidRPr="00401DE5" w:rsidRDefault="00435672" w:rsidP="00771E69">
            <w:pPr>
              <w:pStyle w:val="NoSpacing"/>
            </w:pPr>
            <w:r>
              <w:t>Solve problems involving the sum of finite and infinite sequences and series, including sigma notation.</w:t>
            </w:r>
          </w:p>
        </w:tc>
        <w:tc>
          <w:tcPr>
            <w:tcW w:w="2695" w:type="dxa"/>
          </w:tcPr>
          <w:p w:rsidR="00F82C9F" w:rsidRDefault="00F82C9F" w:rsidP="00F82C9F">
            <w:pPr>
              <w:pStyle w:val="NoSpacing"/>
            </w:pPr>
            <w:r>
              <w:t>Teacher created assessments.</w:t>
            </w:r>
          </w:p>
          <w:p w:rsidR="00A50582" w:rsidRPr="00401DE5" w:rsidRDefault="00F82C9F" w:rsidP="00771E69">
            <w:pPr>
              <w:pStyle w:val="NoSpacing"/>
            </w:pPr>
            <w:r>
              <w:t>Appropriate and applicable problems from the text as assigned.</w:t>
            </w:r>
          </w:p>
        </w:tc>
      </w:tr>
      <w:tr w:rsidR="00A50582" w:rsidTr="00707743">
        <w:tc>
          <w:tcPr>
            <w:tcW w:w="1615" w:type="dxa"/>
          </w:tcPr>
          <w:p w:rsidR="00A50582" w:rsidRDefault="00435672" w:rsidP="00771E69">
            <w:pPr>
              <w:pStyle w:val="NoSpacing"/>
            </w:pPr>
            <w:r>
              <w:t xml:space="preserve">Students will </w:t>
            </w:r>
          </w:p>
        </w:tc>
        <w:tc>
          <w:tcPr>
            <w:tcW w:w="5040" w:type="dxa"/>
          </w:tcPr>
          <w:p w:rsidR="00A50582" w:rsidRPr="00401DE5" w:rsidRDefault="00435672" w:rsidP="00771E69">
            <w:pPr>
              <w:pStyle w:val="NoSpacing"/>
            </w:pPr>
            <w:r>
              <w:t>Use tables of values, graphs, conjectures, algebraic methods, and numerical substitution to find or estimate the limit of a function, sequence or a series.</w:t>
            </w:r>
          </w:p>
        </w:tc>
        <w:tc>
          <w:tcPr>
            <w:tcW w:w="2695" w:type="dxa"/>
          </w:tcPr>
          <w:p w:rsidR="00F82C9F" w:rsidRDefault="00F82C9F" w:rsidP="00F82C9F">
            <w:pPr>
              <w:pStyle w:val="NoSpacing"/>
            </w:pPr>
            <w:r>
              <w:t>Teacher created assessments.</w:t>
            </w:r>
          </w:p>
          <w:p w:rsidR="00A50582" w:rsidRPr="00401DE5" w:rsidRDefault="00F82C9F" w:rsidP="00771E69">
            <w:pPr>
              <w:pStyle w:val="NoSpacing"/>
            </w:pPr>
            <w:r>
              <w:t>Appropriate and applicable problems from the text as assigned.</w:t>
            </w:r>
          </w:p>
        </w:tc>
      </w:tr>
      <w:tr w:rsidR="00A50582" w:rsidTr="00707743">
        <w:tc>
          <w:tcPr>
            <w:tcW w:w="1615" w:type="dxa"/>
          </w:tcPr>
          <w:p w:rsidR="00A50582" w:rsidRDefault="00435672" w:rsidP="00771E69">
            <w:pPr>
              <w:pStyle w:val="NoSpacing"/>
            </w:pPr>
            <w:r>
              <w:t xml:space="preserve">Students will </w:t>
            </w:r>
          </w:p>
        </w:tc>
        <w:tc>
          <w:tcPr>
            <w:tcW w:w="5040" w:type="dxa"/>
          </w:tcPr>
          <w:p w:rsidR="00A50582" w:rsidRPr="00401DE5" w:rsidRDefault="00DC0F4E" w:rsidP="00771E69">
            <w:pPr>
              <w:pStyle w:val="NoSpacing"/>
            </w:pPr>
            <w:r>
              <w:t>Analyze and describe the geometry of vectors, perform mathematical operations with vectors, and use vectors to solve practical problems.</w:t>
            </w:r>
          </w:p>
        </w:tc>
        <w:tc>
          <w:tcPr>
            <w:tcW w:w="2695" w:type="dxa"/>
          </w:tcPr>
          <w:p w:rsidR="00F82C9F" w:rsidRDefault="00F82C9F" w:rsidP="00F82C9F">
            <w:pPr>
              <w:pStyle w:val="NoSpacing"/>
            </w:pPr>
            <w:r>
              <w:t>Teacher created assessments.</w:t>
            </w:r>
          </w:p>
          <w:p w:rsidR="00A50582" w:rsidRPr="00401DE5" w:rsidRDefault="00F82C9F" w:rsidP="00771E69">
            <w:pPr>
              <w:pStyle w:val="NoSpacing"/>
            </w:pPr>
            <w:r>
              <w:t>Appropriate and applicable problems from the text as assigned.</w:t>
            </w:r>
          </w:p>
        </w:tc>
      </w:tr>
      <w:tr w:rsidR="00435672" w:rsidTr="00707743">
        <w:tc>
          <w:tcPr>
            <w:tcW w:w="1615" w:type="dxa"/>
          </w:tcPr>
          <w:p w:rsidR="00435672" w:rsidRDefault="00DC0F4E" w:rsidP="00771E69">
            <w:pPr>
              <w:pStyle w:val="NoSpacing"/>
            </w:pPr>
            <w:r>
              <w:t>Students will</w:t>
            </w:r>
          </w:p>
        </w:tc>
        <w:tc>
          <w:tcPr>
            <w:tcW w:w="5040" w:type="dxa"/>
          </w:tcPr>
          <w:p w:rsidR="00435672" w:rsidRPr="00401DE5" w:rsidRDefault="00DC0F4E" w:rsidP="00771E69">
            <w:pPr>
              <w:pStyle w:val="NoSpacing"/>
            </w:pPr>
            <w:r>
              <w:t>Apply parametric methods to represent motion of objects.</w:t>
            </w:r>
          </w:p>
        </w:tc>
        <w:tc>
          <w:tcPr>
            <w:tcW w:w="2695" w:type="dxa"/>
          </w:tcPr>
          <w:p w:rsidR="00F82C9F" w:rsidRDefault="00F82C9F" w:rsidP="00F82C9F">
            <w:pPr>
              <w:pStyle w:val="NoSpacing"/>
            </w:pPr>
            <w:r>
              <w:t>Teacher created assessments.</w:t>
            </w:r>
          </w:p>
          <w:p w:rsidR="00435672" w:rsidRPr="00401DE5" w:rsidRDefault="00F82C9F" w:rsidP="00771E69">
            <w:pPr>
              <w:pStyle w:val="NoSpacing"/>
            </w:pPr>
            <w:r>
              <w:t>Appropriate and applicable problems from the text as assigned.</w:t>
            </w:r>
          </w:p>
        </w:tc>
      </w:tr>
      <w:tr w:rsidR="00DC0F4E" w:rsidTr="00707743">
        <w:trPr>
          <w:trHeight w:val="1682"/>
        </w:trPr>
        <w:tc>
          <w:tcPr>
            <w:tcW w:w="1615" w:type="dxa"/>
          </w:tcPr>
          <w:p w:rsidR="00DC0F4E" w:rsidRDefault="00DC0F4E" w:rsidP="00771E69">
            <w:pPr>
              <w:pStyle w:val="NoSpacing"/>
            </w:pPr>
            <w:r>
              <w:t>Students will</w:t>
            </w:r>
          </w:p>
        </w:tc>
        <w:tc>
          <w:tcPr>
            <w:tcW w:w="5040" w:type="dxa"/>
          </w:tcPr>
          <w:p w:rsidR="00DC0F4E" w:rsidRPr="00401DE5" w:rsidRDefault="00DC0F4E" w:rsidP="00771E69">
            <w:pPr>
              <w:pStyle w:val="NoSpacing"/>
            </w:pPr>
            <w:r>
              <w:t>Use multiple representations, such as words, graphs, tables, and equations, to solve practical problems involving logarithmic, exponential, polynomial, rational, and radical functions; explain how the representations are related to each other, as well as to the problem.</w:t>
            </w:r>
          </w:p>
        </w:tc>
        <w:tc>
          <w:tcPr>
            <w:tcW w:w="2695" w:type="dxa"/>
          </w:tcPr>
          <w:p w:rsidR="00F82C9F" w:rsidRDefault="00F82C9F" w:rsidP="00F82C9F">
            <w:pPr>
              <w:pStyle w:val="NoSpacing"/>
            </w:pPr>
            <w:r>
              <w:t>Teacher created assessments.</w:t>
            </w:r>
          </w:p>
          <w:p w:rsidR="00DC0F4E" w:rsidRPr="00401DE5" w:rsidRDefault="00F82C9F" w:rsidP="00771E69">
            <w:pPr>
              <w:pStyle w:val="NoSpacing"/>
            </w:pPr>
            <w:r>
              <w:t>Appropriate and applicable problems from the text as assigned.</w:t>
            </w:r>
          </w:p>
        </w:tc>
      </w:tr>
      <w:tr w:rsidR="00DC0F4E" w:rsidTr="00707743">
        <w:tc>
          <w:tcPr>
            <w:tcW w:w="1615" w:type="dxa"/>
          </w:tcPr>
          <w:p w:rsidR="00DC0F4E" w:rsidRDefault="00DC0F4E" w:rsidP="00771E69">
            <w:pPr>
              <w:pStyle w:val="NoSpacing"/>
            </w:pPr>
            <w:r>
              <w:t>Students will</w:t>
            </w:r>
          </w:p>
        </w:tc>
        <w:tc>
          <w:tcPr>
            <w:tcW w:w="5040" w:type="dxa"/>
          </w:tcPr>
          <w:p w:rsidR="00DC0F4E" w:rsidRPr="00401DE5" w:rsidRDefault="00DC0F4E" w:rsidP="00771E69">
            <w:pPr>
              <w:pStyle w:val="NoSpacing"/>
            </w:pPr>
            <w:r>
              <w:t>Graph functions and conic sections using transformations.</w:t>
            </w:r>
          </w:p>
        </w:tc>
        <w:tc>
          <w:tcPr>
            <w:tcW w:w="2695" w:type="dxa"/>
          </w:tcPr>
          <w:p w:rsidR="00F82C9F" w:rsidRDefault="00F82C9F" w:rsidP="00F82C9F">
            <w:pPr>
              <w:pStyle w:val="NoSpacing"/>
            </w:pPr>
            <w:r>
              <w:t>Teacher created assessments.</w:t>
            </w:r>
          </w:p>
          <w:p w:rsidR="00DC0F4E" w:rsidRPr="00401DE5" w:rsidRDefault="00F82C9F" w:rsidP="00771E69">
            <w:pPr>
              <w:pStyle w:val="NoSpacing"/>
            </w:pPr>
            <w:r>
              <w:t>Appropriate and applicable problems from the text as assigned.</w:t>
            </w:r>
          </w:p>
        </w:tc>
      </w:tr>
      <w:tr w:rsidR="00DC0F4E" w:rsidTr="00707743">
        <w:tc>
          <w:tcPr>
            <w:tcW w:w="1615" w:type="dxa"/>
          </w:tcPr>
          <w:p w:rsidR="00DC0F4E" w:rsidRDefault="00DC0F4E" w:rsidP="00771E69">
            <w:pPr>
              <w:pStyle w:val="NoSpacing"/>
            </w:pPr>
            <w:r>
              <w:lastRenderedPageBreak/>
              <w:t>Students will</w:t>
            </w:r>
          </w:p>
        </w:tc>
        <w:tc>
          <w:tcPr>
            <w:tcW w:w="5040" w:type="dxa"/>
          </w:tcPr>
          <w:p w:rsidR="00DC0F4E" w:rsidRPr="00401DE5" w:rsidRDefault="00DC0F4E" w:rsidP="00771E69">
            <w:pPr>
              <w:pStyle w:val="NoSpacing"/>
            </w:pPr>
            <w:r>
              <w:t>Analyze and describe properties of conic sections; explain the interrelationship among the properties; solve practical problems involving conic sections.</w:t>
            </w:r>
          </w:p>
        </w:tc>
        <w:tc>
          <w:tcPr>
            <w:tcW w:w="2695" w:type="dxa"/>
          </w:tcPr>
          <w:p w:rsidR="00F82C9F" w:rsidRDefault="00F82C9F" w:rsidP="00F82C9F">
            <w:pPr>
              <w:pStyle w:val="NoSpacing"/>
            </w:pPr>
            <w:r>
              <w:t>Teacher created assessments.</w:t>
            </w:r>
          </w:p>
          <w:p w:rsidR="00DC0F4E" w:rsidRPr="00401DE5" w:rsidRDefault="00F82C9F" w:rsidP="00771E69">
            <w:pPr>
              <w:pStyle w:val="NoSpacing"/>
            </w:pPr>
            <w:r>
              <w:t>Appropriate and applicable problems from the text as assigned.</w:t>
            </w:r>
          </w:p>
        </w:tc>
      </w:tr>
      <w:tr w:rsidR="00DC0F4E" w:rsidTr="00707743">
        <w:tc>
          <w:tcPr>
            <w:tcW w:w="1615" w:type="dxa"/>
          </w:tcPr>
          <w:p w:rsidR="00DC0F4E" w:rsidRDefault="00DC0F4E" w:rsidP="00771E69">
            <w:pPr>
              <w:pStyle w:val="NoSpacing"/>
            </w:pPr>
            <w:r>
              <w:t>Students will</w:t>
            </w:r>
          </w:p>
        </w:tc>
        <w:tc>
          <w:tcPr>
            <w:tcW w:w="5040" w:type="dxa"/>
          </w:tcPr>
          <w:p w:rsidR="00DC0F4E" w:rsidRPr="00401DE5" w:rsidRDefault="00DC0F4E" w:rsidP="00771E69">
            <w:pPr>
              <w:pStyle w:val="NoSpacing"/>
            </w:pPr>
            <w:r>
              <w:t>Identify and analyze a practical application of exponential or logistic growth or decay.</w:t>
            </w:r>
          </w:p>
        </w:tc>
        <w:tc>
          <w:tcPr>
            <w:tcW w:w="2695" w:type="dxa"/>
          </w:tcPr>
          <w:p w:rsidR="00F82C9F" w:rsidRDefault="00F82C9F" w:rsidP="00F82C9F">
            <w:pPr>
              <w:pStyle w:val="NoSpacing"/>
            </w:pPr>
            <w:r>
              <w:t>Teacher created assessments.</w:t>
            </w:r>
          </w:p>
          <w:p w:rsidR="00DC0F4E" w:rsidRPr="00401DE5" w:rsidRDefault="00F82C9F" w:rsidP="00771E69">
            <w:pPr>
              <w:pStyle w:val="NoSpacing"/>
            </w:pPr>
            <w:r>
              <w:t>Appropriate and applicable problems from the text as assigned.</w:t>
            </w:r>
          </w:p>
        </w:tc>
      </w:tr>
    </w:tbl>
    <w:p w:rsidR="00771E69" w:rsidRDefault="00771E69" w:rsidP="00771E69">
      <w:pPr>
        <w:pStyle w:val="NoSpacing"/>
      </w:pPr>
    </w:p>
    <w:p w:rsidR="00D402CD" w:rsidRDefault="00D402CD" w:rsidP="00771E69">
      <w:pPr>
        <w:pStyle w:val="NoSpacing"/>
      </w:pPr>
    </w:p>
    <w:p w:rsidR="00D402CD" w:rsidRDefault="00D402CD" w:rsidP="00771E69">
      <w:pPr>
        <w:pStyle w:val="NoSpacing"/>
        <w:rPr>
          <w:b/>
        </w:rPr>
      </w:pPr>
      <w:r w:rsidRPr="00D402CD">
        <w:rPr>
          <w:b/>
        </w:rPr>
        <w:t>Required Texts, Additional Reading, and Other Material</w:t>
      </w:r>
      <w:r w:rsidR="007F31AE">
        <w:rPr>
          <w:b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402CD" w:rsidTr="00D402CD">
        <w:tc>
          <w:tcPr>
            <w:tcW w:w="9576" w:type="dxa"/>
          </w:tcPr>
          <w:p w:rsidR="007F31AE" w:rsidRPr="00182943" w:rsidRDefault="0026379D" w:rsidP="00182943">
            <w:pPr>
              <w:pStyle w:val="NoSpacing"/>
            </w:pPr>
            <w:r w:rsidRPr="00182943">
              <w:t>Pre – Calculus Enhanced with Graphing Utilities, 5e, Sullivan and Sullivan</w:t>
            </w:r>
          </w:p>
        </w:tc>
      </w:tr>
    </w:tbl>
    <w:p w:rsidR="000C309A" w:rsidRDefault="000C309A" w:rsidP="00771E69">
      <w:pPr>
        <w:pStyle w:val="NoSpacing"/>
        <w:rPr>
          <w:b/>
        </w:rPr>
      </w:pPr>
    </w:p>
    <w:p w:rsidR="00D402CD" w:rsidRDefault="00D402CD" w:rsidP="00771E69">
      <w:pPr>
        <w:pStyle w:val="NoSpacing"/>
      </w:pPr>
      <w:r>
        <w:rPr>
          <w:b/>
        </w:rPr>
        <w:t>Course Requirements/Due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402CD" w:rsidTr="00D402CD">
        <w:tc>
          <w:tcPr>
            <w:tcW w:w="9576" w:type="dxa"/>
          </w:tcPr>
          <w:p w:rsidR="007F31AE" w:rsidRDefault="00F82C9F" w:rsidP="00182943">
            <w:pPr>
              <w:pStyle w:val="NoSpacing"/>
            </w:pPr>
            <w:r>
              <w:t>Students must have successfully completed Algebra 1, Geometry, Algebra 2 with a B average or higher.  To register for Dual Credit Math 12, high school students in the 11</w:t>
            </w:r>
            <w:r w:rsidRPr="00F82C9F">
              <w:rPr>
                <w:vertAlign w:val="superscript"/>
              </w:rPr>
              <w:t>th</w:t>
            </w:r>
            <w:r>
              <w:t xml:space="preserve"> or 12</w:t>
            </w:r>
            <w:r w:rsidRPr="00F82C9F">
              <w:rPr>
                <w:vertAlign w:val="superscript"/>
              </w:rPr>
              <w:t>th</w:t>
            </w:r>
            <w:r>
              <w:t xml:space="preserve"> grade must meet Marshall University’s admission requirements of a cumulative GPA of 3.0 on a 4.0 scale and an ACT Math score of 19 or higher or a SAT Math score of 460 or higher.  </w:t>
            </w:r>
          </w:p>
        </w:tc>
      </w:tr>
    </w:tbl>
    <w:p w:rsidR="00D402CD" w:rsidRDefault="00D402CD" w:rsidP="00771E69">
      <w:pPr>
        <w:pStyle w:val="NoSpacing"/>
      </w:pPr>
    </w:p>
    <w:p w:rsidR="00976D1D" w:rsidRDefault="00976D1D" w:rsidP="00771E69">
      <w:pPr>
        <w:pStyle w:val="NoSpacing"/>
        <w:rPr>
          <w:b/>
          <w:u w:val="single"/>
        </w:rPr>
      </w:pPr>
      <w:r>
        <w:rPr>
          <w:b/>
        </w:rPr>
        <w:t>Grading Policy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6D1D" w:rsidTr="00976D1D">
        <w:tc>
          <w:tcPr>
            <w:tcW w:w="9576" w:type="dxa"/>
          </w:tcPr>
          <w:p w:rsidR="00976D1D" w:rsidRDefault="0026379D" w:rsidP="00976D1D">
            <w:pPr>
              <w:pStyle w:val="NoSpacing"/>
            </w:pPr>
            <w:r>
              <w:t>A  90 – 100%</w:t>
            </w:r>
          </w:p>
          <w:p w:rsidR="0026379D" w:rsidRDefault="0026379D" w:rsidP="00976D1D">
            <w:pPr>
              <w:pStyle w:val="NoSpacing"/>
            </w:pPr>
            <w:r>
              <w:t>B  80 – 89%</w:t>
            </w:r>
          </w:p>
          <w:p w:rsidR="0026379D" w:rsidRDefault="0026379D" w:rsidP="00976D1D">
            <w:pPr>
              <w:pStyle w:val="NoSpacing"/>
            </w:pPr>
            <w:r>
              <w:t>C  70 – 79%</w:t>
            </w:r>
          </w:p>
          <w:p w:rsidR="007F31AE" w:rsidRDefault="0026379D" w:rsidP="00976D1D">
            <w:pPr>
              <w:pStyle w:val="NoSpacing"/>
            </w:pPr>
            <w:r>
              <w:t>D  60 – 69%</w:t>
            </w:r>
          </w:p>
          <w:p w:rsidR="0026379D" w:rsidRDefault="0026379D" w:rsidP="00976D1D">
            <w:pPr>
              <w:pStyle w:val="NoSpacing"/>
            </w:pPr>
            <w:r>
              <w:t>F  below 60%</w:t>
            </w:r>
          </w:p>
          <w:p w:rsidR="00827C46" w:rsidRPr="00976D1D" w:rsidRDefault="00CD75E3" w:rsidP="00976D1D">
            <w:pPr>
              <w:pStyle w:val="NoSpacing"/>
            </w:pPr>
            <w:r>
              <w:t>Grades can be accessed by students and parents at www.livegrades.com</w:t>
            </w:r>
          </w:p>
        </w:tc>
      </w:tr>
    </w:tbl>
    <w:p w:rsidR="00976D1D" w:rsidRDefault="00976D1D" w:rsidP="00771E69">
      <w:pPr>
        <w:pStyle w:val="NoSpacing"/>
      </w:pPr>
    </w:p>
    <w:p w:rsidR="00976D1D" w:rsidRDefault="00976D1D" w:rsidP="00771E69">
      <w:pPr>
        <w:pStyle w:val="NoSpacing"/>
        <w:rPr>
          <w:b/>
        </w:rPr>
      </w:pPr>
      <w:r w:rsidRPr="00976D1D">
        <w:rPr>
          <w:b/>
        </w:rPr>
        <w:t>Attendance Policy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6D1D" w:rsidTr="00976D1D">
        <w:tc>
          <w:tcPr>
            <w:tcW w:w="9576" w:type="dxa"/>
          </w:tcPr>
          <w:p w:rsidR="007F31AE" w:rsidRPr="00976D1D" w:rsidRDefault="0026379D" w:rsidP="00771E69">
            <w:pPr>
              <w:pStyle w:val="NoSpacing"/>
            </w:pPr>
            <w:r>
              <w:t>This course meets for 90 minutes per day, 5 days per week for 18 weeks.  Good attendance is absolutely</w:t>
            </w:r>
            <w:r w:rsidR="00707743">
              <w:t xml:space="preserve"> </w:t>
            </w:r>
            <w:r>
              <w:t>necessary for success in this course.  Students will be provided with an outline of course assignments prior to beginning each unit.  When school is missed due to an abs</w:t>
            </w:r>
            <w:r w:rsidR="00A50582">
              <w:t>ence, weather related condition</w:t>
            </w:r>
            <w:r>
              <w:t>, or school holidays, students should continue to adhere to the provided outline.  Livegrades message center wil</w:t>
            </w:r>
            <w:r w:rsidR="00A50582">
              <w:t>l be utilized to communicate any</w:t>
            </w:r>
            <w:r>
              <w:t xml:space="preserve"> changes or updates to the provided outline.</w:t>
            </w:r>
          </w:p>
        </w:tc>
      </w:tr>
    </w:tbl>
    <w:p w:rsidR="00976D1D" w:rsidRDefault="00976D1D" w:rsidP="00771E69">
      <w:pPr>
        <w:pStyle w:val="NoSpacing"/>
      </w:pPr>
    </w:p>
    <w:p w:rsidR="00C64C62" w:rsidRDefault="00C64C62" w:rsidP="00771E69">
      <w:pPr>
        <w:pStyle w:val="NoSpacing"/>
        <w:rPr>
          <w:b/>
        </w:rPr>
      </w:pPr>
    </w:p>
    <w:p w:rsidR="00C64C62" w:rsidRDefault="00C64C62" w:rsidP="00771E69">
      <w:pPr>
        <w:pStyle w:val="NoSpacing"/>
        <w:rPr>
          <w:b/>
        </w:rPr>
      </w:pPr>
    </w:p>
    <w:p w:rsidR="00C64C62" w:rsidRDefault="00C64C62" w:rsidP="00771E69">
      <w:pPr>
        <w:pStyle w:val="NoSpacing"/>
        <w:rPr>
          <w:b/>
        </w:rPr>
      </w:pPr>
    </w:p>
    <w:p w:rsidR="00C64C62" w:rsidRDefault="00C64C62" w:rsidP="00771E69">
      <w:pPr>
        <w:pStyle w:val="NoSpacing"/>
        <w:rPr>
          <w:b/>
        </w:rPr>
      </w:pPr>
    </w:p>
    <w:p w:rsidR="00C64C62" w:rsidRDefault="00C64C62" w:rsidP="00771E69">
      <w:pPr>
        <w:pStyle w:val="NoSpacing"/>
        <w:rPr>
          <w:b/>
        </w:rPr>
      </w:pPr>
    </w:p>
    <w:p w:rsidR="00C64C62" w:rsidRDefault="00C64C62" w:rsidP="00771E69">
      <w:pPr>
        <w:pStyle w:val="NoSpacing"/>
        <w:rPr>
          <w:b/>
        </w:rPr>
      </w:pPr>
    </w:p>
    <w:p w:rsidR="00C64C62" w:rsidRDefault="00C64C62" w:rsidP="00771E69">
      <w:pPr>
        <w:pStyle w:val="NoSpacing"/>
        <w:rPr>
          <w:b/>
        </w:rPr>
      </w:pPr>
    </w:p>
    <w:p w:rsidR="00C64C62" w:rsidRDefault="00C64C62" w:rsidP="00771E69">
      <w:pPr>
        <w:pStyle w:val="NoSpacing"/>
        <w:rPr>
          <w:b/>
        </w:rPr>
      </w:pPr>
    </w:p>
    <w:p w:rsidR="00C64C62" w:rsidRDefault="00C64C62" w:rsidP="00771E69">
      <w:pPr>
        <w:pStyle w:val="NoSpacing"/>
        <w:rPr>
          <w:b/>
        </w:rPr>
      </w:pPr>
    </w:p>
    <w:p w:rsidR="00C64C62" w:rsidRDefault="00C64C62" w:rsidP="00771E69">
      <w:pPr>
        <w:pStyle w:val="NoSpacing"/>
        <w:rPr>
          <w:b/>
        </w:rPr>
      </w:pPr>
    </w:p>
    <w:p w:rsidR="00C64C62" w:rsidRDefault="00C64C62" w:rsidP="00771E69">
      <w:pPr>
        <w:pStyle w:val="NoSpacing"/>
        <w:rPr>
          <w:b/>
        </w:rPr>
      </w:pPr>
    </w:p>
    <w:p w:rsidR="00C64C62" w:rsidRDefault="00C64C62" w:rsidP="00771E69">
      <w:pPr>
        <w:pStyle w:val="NoSpacing"/>
        <w:rPr>
          <w:b/>
        </w:rPr>
      </w:pPr>
    </w:p>
    <w:p w:rsidR="00976D1D" w:rsidRDefault="00C64C62" w:rsidP="00771E69">
      <w:pPr>
        <w:pStyle w:val="NoSpacing"/>
        <w:rPr>
          <w:b/>
        </w:rPr>
      </w:pPr>
      <w:r>
        <w:rPr>
          <w:b/>
        </w:rPr>
        <w:t xml:space="preserve">Pre – Calculus / Math 127 </w:t>
      </w:r>
      <w:r w:rsidR="007F31AE">
        <w:rPr>
          <w:b/>
        </w:rPr>
        <w:t>Course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F0662C" w:rsidTr="00707743">
        <w:tc>
          <w:tcPr>
            <w:tcW w:w="1525" w:type="dxa"/>
          </w:tcPr>
          <w:p w:rsidR="00F0662C" w:rsidRDefault="00C64C62" w:rsidP="00F0662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7825" w:type="dxa"/>
          </w:tcPr>
          <w:p w:rsidR="00F0662C" w:rsidRDefault="00C64C62" w:rsidP="00F0662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</w:tr>
      <w:tr w:rsidR="00F0662C" w:rsidTr="00707743">
        <w:tc>
          <w:tcPr>
            <w:tcW w:w="1525" w:type="dxa"/>
          </w:tcPr>
          <w:p w:rsidR="00F0662C" w:rsidRPr="00F0662C" w:rsidRDefault="00F0662C" w:rsidP="00F0662C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7825" w:type="dxa"/>
          </w:tcPr>
          <w:p w:rsidR="00F0662C" w:rsidRPr="00F0662C" w:rsidRDefault="00F0662C" w:rsidP="00771E69">
            <w:pPr>
              <w:pStyle w:val="NoSpacing"/>
            </w:pPr>
            <w:r>
              <w:t>Sequences, Arithmetic and Geometric Sequences, Geometric Series</w:t>
            </w:r>
          </w:p>
        </w:tc>
      </w:tr>
      <w:tr w:rsidR="00F0662C" w:rsidTr="00707743">
        <w:tc>
          <w:tcPr>
            <w:tcW w:w="1525" w:type="dxa"/>
          </w:tcPr>
          <w:p w:rsidR="00F0662C" w:rsidRPr="00C64C62" w:rsidRDefault="00F0662C" w:rsidP="00F0662C">
            <w:pPr>
              <w:pStyle w:val="NoSpacing"/>
              <w:jc w:val="center"/>
            </w:pPr>
            <w:r w:rsidRPr="00C64C62">
              <w:t>2</w:t>
            </w:r>
          </w:p>
        </w:tc>
        <w:tc>
          <w:tcPr>
            <w:tcW w:w="7825" w:type="dxa"/>
          </w:tcPr>
          <w:p w:rsidR="00F0662C" w:rsidRPr="00C64C62" w:rsidRDefault="00F0662C" w:rsidP="00771E69">
            <w:pPr>
              <w:pStyle w:val="NoSpacing"/>
            </w:pPr>
            <w:r w:rsidRPr="00C64C62">
              <w:t>Mathematical Induction, Binomial Theorem, Pascal’s Triangle</w:t>
            </w:r>
          </w:p>
        </w:tc>
      </w:tr>
      <w:tr w:rsidR="00F0662C" w:rsidTr="00707743">
        <w:tc>
          <w:tcPr>
            <w:tcW w:w="1525" w:type="dxa"/>
          </w:tcPr>
          <w:p w:rsidR="00F0662C" w:rsidRPr="00C64C62" w:rsidRDefault="00F0662C" w:rsidP="00F0662C">
            <w:pPr>
              <w:pStyle w:val="NoSpacing"/>
              <w:jc w:val="center"/>
            </w:pPr>
            <w:r w:rsidRPr="00C64C62">
              <w:t>3</w:t>
            </w:r>
          </w:p>
        </w:tc>
        <w:tc>
          <w:tcPr>
            <w:tcW w:w="7825" w:type="dxa"/>
          </w:tcPr>
          <w:p w:rsidR="00F0662C" w:rsidRPr="00C64C62" w:rsidRDefault="00F0662C" w:rsidP="00771E69">
            <w:pPr>
              <w:pStyle w:val="NoSpacing"/>
            </w:pPr>
            <w:r w:rsidRPr="00C64C62">
              <w:t>Interval Notation, Sets, Counting Principle, Permutations, Combinations, Probability</w:t>
            </w:r>
          </w:p>
        </w:tc>
      </w:tr>
      <w:tr w:rsidR="00F0662C" w:rsidTr="00707743">
        <w:tc>
          <w:tcPr>
            <w:tcW w:w="1525" w:type="dxa"/>
          </w:tcPr>
          <w:p w:rsidR="00F0662C" w:rsidRPr="00C64C62" w:rsidRDefault="00F0662C" w:rsidP="00F0662C">
            <w:pPr>
              <w:pStyle w:val="NoSpacing"/>
              <w:jc w:val="center"/>
            </w:pPr>
            <w:r w:rsidRPr="00C64C62">
              <w:t>4</w:t>
            </w:r>
          </w:p>
        </w:tc>
        <w:tc>
          <w:tcPr>
            <w:tcW w:w="7825" w:type="dxa"/>
          </w:tcPr>
          <w:p w:rsidR="00F0662C" w:rsidRPr="00C64C62" w:rsidRDefault="00F0662C" w:rsidP="00771E69">
            <w:pPr>
              <w:pStyle w:val="NoSpacing"/>
            </w:pPr>
            <w:r w:rsidRPr="00C64C62">
              <w:t>Functions, Graph of Functions, Properties of Functions</w:t>
            </w:r>
          </w:p>
        </w:tc>
      </w:tr>
      <w:tr w:rsidR="00F0662C" w:rsidTr="00707743">
        <w:tc>
          <w:tcPr>
            <w:tcW w:w="1525" w:type="dxa"/>
          </w:tcPr>
          <w:p w:rsidR="00F0662C" w:rsidRPr="00C64C62" w:rsidRDefault="00F0662C" w:rsidP="00F0662C">
            <w:pPr>
              <w:pStyle w:val="NoSpacing"/>
              <w:jc w:val="center"/>
            </w:pPr>
            <w:r w:rsidRPr="00C64C62">
              <w:t>5</w:t>
            </w:r>
          </w:p>
        </w:tc>
        <w:tc>
          <w:tcPr>
            <w:tcW w:w="7825" w:type="dxa"/>
          </w:tcPr>
          <w:p w:rsidR="00F0662C" w:rsidRPr="00C64C62" w:rsidRDefault="00F0662C" w:rsidP="00771E69">
            <w:pPr>
              <w:pStyle w:val="NoSpacing"/>
            </w:pPr>
            <w:r w:rsidRPr="00C64C62">
              <w:t>Library of Functions, Piece-wise Functions, Graphing with Transformations, Applications – Building Functions</w:t>
            </w:r>
          </w:p>
        </w:tc>
      </w:tr>
      <w:tr w:rsidR="00F0662C" w:rsidTr="00707743">
        <w:tc>
          <w:tcPr>
            <w:tcW w:w="1525" w:type="dxa"/>
          </w:tcPr>
          <w:p w:rsidR="00F0662C" w:rsidRPr="00C64C62" w:rsidRDefault="00F0662C" w:rsidP="00F0662C">
            <w:pPr>
              <w:pStyle w:val="NoSpacing"/>
              <w:jc w:val="center"/>
            </w:pPr>
            <w:r w:rsidRPr="00C64C62">
              <w:t>6 – 7</w:t>
            </w:r>
          </w:p>
        </w:tc>
        <w:tc>
          <w:tcPr>
            <w:tcW w:w="7825" w:type="dxa"/>
          </w:tcPr>
          <w:p w:rsidR="00F0662C" w:rsidRPr="00C64C62" w:rsidRDefault="00F0662C" w:rsidP="00771E69">
            <w:pPr>
              <w:pStyle w:val="NoSpacing"/>
            </w:pPr>
            <w:r w:rsidRPr="00C64C62">
              <w:t>Polynomial Functions, Real zeros of a Polynomial Function, Complex zeros of a Polynomial Function, Graphing Polynomial Function</w:t>
            </w:r>
          </w:p>
        </w:tc>
      </w:tr>
      <w:tr w:rsidR="00F0662C" w:rsidTr="00707743">
        <w:tc>
          <w:tcPr>
            <w:tcW w:w="1525" w:type="dxa"/>
          </w:tcPr>
          <w:p w:rsidR="00F0662C" w:rsidRPr="00C64C62" w:rsidRDefault="00F0662C" w:rsidP="00F0662C">
            <w:pPr>
              <w:pStyle w:val="NoSpacing"/>
              <w:jc w:val="center"/>
            </w:pPr>
            <w:r w:rsidRPr="00C64C62">
              <w:t>8</w:t>
            </w:r>
          </w:p>
        </w:tc>
        <w:tc>
          <w:tcPr>
            <w:tcW w:w="7825" w:type="dxa"/>
          </w:tcPr>
          <w:p w:rsidR="00F0662C" w:rsidRPr="00C64C62" w:rsidRDefault="00F0662C" w:rsidP="00771E69">
            <w:pPr>
              <w:pStyle w:val="NoSpacing"/>
            </w:pPr>
            <w:r w:rsidRPr="00C64C62">
              <w:t>Rational Functions, Properties and Asymptotes of Rational Functions, Graphing Rational Functions</w:t>
            </w:r>
          </w:p>
        </w:tc>
      </w:tr>
      <w:tr w:rsidR="00F0662C" w:rsidTr="00707743">
        <w:tc>
          <w:tcPr>
            <w:tcW w:w="1525" w:type="dxa"/>
          </w:tcPr>
          <w:p w:rsidR="00F0662C" w:rsidRPr="00C64C62" w:rsidRDefault="00F0662C" w:rsidP="00F0662C">
            <w:pPr>
              <w:pStyle w:val="NoSpacing"/>
              <w:jc w:val="center"/>
            </w:pPr>
            <w:r w:rsidRPr="00C64C62">
              <w:t>9</w:t>
            </w:r>
          </w:p>
        </w:tc>
        <w:tc>
          <w:tcPr>
            <w:tcW w:w="7825" w:type="dxa"/>
          </w:tcPr>
          <w:p w:rsidR="00F0662C" w:rsidRPr="00C64C62" w:rsidRDefault="00F0662C" w:rsidP="00771E69">
            <w:pPr>
              <w:pStyle w:val="NoSpacing"/>
            </w:pPr>
            <w:r w:rsidRPr="00C64C62">
              <w:t>Composite Functions, One-to-One Functions, Inverse Functions</w:t>
            </w:r>
          </w:p>
        </w:tc>
      </w:tr>
      <w:tr w:rsidR="00F0662C" w:rsidTr="00707743">
        <w:tc>
          <w:tcPr>
            <w:tcW w:w="1525" w:type="dxa"/>
          </w:tcPr>
          <w:p w:rsidR="00F0662C" w:rsidRPr="00C64C62" w:rsidRDefault="00F0662C" w:rsidP="00F0662C">
            <w:pPr>
              <w:pStyle w:val="NoSpacing"/>
              <w:jc w:val="center"/>
            </w:pPr>
            <w:r w:rsidRPr="00C64C62">
              <w:t>10 – 11</w:t>
            </w:r>
          </w:p>
        </w:tc>
        <w:tc>
          <w:tcPr>
            <w:tcW w:w="7825" w:type="dxa"/>
          </w:tcPr>
          <w:p w:rsidR="00F0662C" w:rsidRPr="00C64C62" w:rsidRDefault="00F0662C" w:rsidP="00771E69">
            <w:pPr>
              <w:pStyle w:val="NoSpacing"/>
            </w:pPr>
            <w:r w:rsidRPr="00C64C62">
              <w:t>Exponential Functions, Logarithmic Functions, Properties of Logarithms, Solving Exponential and Logarithmic Equations, Applications of Exponential and Logarithmic Functions</w:t>
            </w:r>
          </w:p>
        </w:tc>
      </w:tr>
      <w:tr w:rsidR="00F0662C" w:rsidTr="00707743">
        <w:tc>
          <w:tcPr>
            <w:tcW w:w="1525" w:type="dxa"/>
          </w:tcPr>
          <w:p w:rsidR="00F0662C" w:rsidRPr="00C64C62" w:rsidRDefault="00F0662C" w:rsidP="00F0662C">
            <w:pPr>
              <w:pStyle w:val="NoSpacing"/>
              <w:jc w:val="center"/>
            </w:pPr>
            <w:r w:rsidRPr="00C64C62">
              <w:t>12</w:t>
            </w:r>
          </w:p>
        </w:tc>
        <w:tc>
          <w:tcPr>
            <w:tcW w:w="7825" w:type="dxa"/>
          </w:tcPr>
          <w:p w:rsidR="00F0662C" w:rsidRPr="00C64C62" w:rsidRDefault="00F0662C" w:rsidP="00771E69">
            <w:pPr>
              <w:pStyle w:val="NoSpacing"/>
            </w:pPr>
            <w:r w:rsidRPr="00C64C62">
              <w:t>Polar Coordinates, Polar Equations and Graphs, Complex Plane, DeMoivre’s Theorem</w:t>
            </w:r>
          </w:p>
        </w:tc>
      </w:tr>
      <w:tr w:rsidR="00F0662C" w:rsidTr="00707743">
        <w:tc>
          <w:tcPr>
            <w:tcW w:w="1525" w:type="dxa"/>
          </w:tcPr>
          <w:p w:rsidR="00F0662C" w:rsidRPr="00C64C62" w:rsidRDefault="00F0662C" w:rsidP="00F0662C">
            <w:pPr>
              <w:pStyle w:val="NoSpacing"/>
              <w:jc w:val="center"/>
            </w:pPr>
            <w:r w:rsidRPr="00C64C62">
              <w:t>13</w:t>
            </w:r>
          </w:p>
        </w:tc>
        <w:tc>
          <w:tcPr>
            <w:tcW w:w="7825" w:type="dxa"/>
          </w:tcPr>
          <w:p w:rsidR="00F0662C" w:rsidRPr="00C64C62" w:rsidRDefault="00F0662C" w:rsidP="00771E69">
            <w:pPr>
              <w:pStyle w:val="NoSpacing"/>
            </w:pPr>
            <w:r w:rsidRPr="00C64C62">
              <w:t>Vectors, Dot Product, Vectors in Space, Cross Product</w:t>
            </w:r>
          </w:p>
        </w:tc>
      </w:tr>
      <w:tr w:rsidR="00F0662C" w:rsidTr="00707743">
        <w:tc>
          <w:tcPr>
            <w:tcW w:w="1525" w:type="dxa"/>
          </w:tcPr>
          <w:p w:rsidR="00F0662C" w:rsidRPr="00C64C62" w:rsidRDefault="00C64C62" w:rsidP="00F0662C">
            <w:pPr>
              <w:pStyle w:val="NoSpacing"/>
              <w:jc w:val="center"/>
            </w:pPr>
            <w:r w:rsidRPr="00C64C62">
              <w:t>14 – 15</w:t>
            </w:r>
          </w:p>
        </w:tc>
        <w:tc>
          <w:tcPr>
            <w:tcW w:w="7825" w:type="dxa"/>
          </w:tcPr>
          <w:p w:rsidR="00F0662C" w:rsidRPr="00C64C62" w:rsidRDefault="00C64C62" w:rsidP="00771E69">
            <w:pPr>
              <w:pStyle w:val="NoSpacing"/>
            </w:pPr>
            <w:r w:rsidRPr="00C64C62">
              <w:t>Conic Sections, Circle, Parabola, Ellipse, Hyperbola, General Form of a Conic</w:t>
            </w:r>
          </w:p>
        </w:tc>
      </w:tr>
      <w:tr w:rsidR="00C64C62" w:rsidTr="00707743">
        <w:tc>
          <w:tcPr>
            <w:tcW w:w="1525" w:type="dxa"/>
          </w:tcPr>
          <w:p w:rsidR="00C64C62" w:rsidRPr="00C64C62" w:rsidRDefault="00C64C62" w:rsidP="00F0662C">
            <w:pPr>
              <w:pStyle w:val="NoSpacing"/>
              <w:jc w:val="center"/>
            </w:pPr>
            <w:r w:rsidRPr="00C64C62">
              <w:t>16</w:t>
            </w:r>
          </w:p>
        </w:tc>
        <w:tc>
          <w:tcPr>
            <w:tcW w:w="7825" w:type="dxa"/>
          </w:tcPr>
          <w:p w:rsidR="00C64C62" w:rsidRPr="00C64C62" w:rsidRDefault="00C64C62" w:rsidP="00771E69">
            <w:pPr>
              <w:pStyle w:val="NoSpacing"/>
            </w:pPr>
            <w:r w:rsidRPr="00C64C62">
              <w:t>Plane Curves and Parametric Equations</w:t>
            </w:r>
          </w:p>
        </w:tc>
      </w:tr>
      <w:tr w:rsidR="00C64C62" w:rsidTr="00707743">
        <w:tc>
          <w:tcPr>
            <w:tcW w:w="1525" w:type="dxa"/>
          </w:tcPr>
          <w:p w:rsidR="00C64C62" w:rsidRPr="00C64C62" w:rsidRDefault="00C64C62" w:rsidP="00F0662C">
            <w:pPr>
              <w:pStyle w:val="NoSpacing"/>
              <w:jc w:val="center"/>
            </w:pPr>
            <w:r w:rsidRPr="00C64C62">
              <w:t>17</w:t>
            </w:r>
          </w:p>
        </w:tc>
        <w:tc>
          <w:tcPr>
            <w:tcW w:w="7825" w:type="dxa"/>
          </w:tcPr>
          <w:p w:rsidR="00C64C62" w:rsidRPr="00C64C62" w:rsidRDefault="00C64C62" w:rsidP="00771E69">
            <w:pPr>
              <w:pStyle w:val="NoSpacing"/>
            </w:pPr>
            <w:r w:rsidRPr="00C64C62">
              <w:t>Finding Limits using Tables, Graphs, and Algebra</w:t>
            </w:r>
          </w:p>
        </w:tc>
      </w:tr>
      <w:tr w:rsidR="00C64C62" w:rsidTr="00707743">
        <w:tc>
          <w:tcPr>
            <w:tcW w:w="1525" w:type="dxa"/>
          </w:tcPr>
          <w:p w:rsidR="00C64C62" w:rsidRPr="00C64C62" w:rsidRDefault="00C64C62" w:rsidP="00F0662C">
            <w:pPr>
              <w:pStyle w:val="NoSpacing"/>
              <w:jc w:val="center"/>
            </w:pPr>
            <w:r w:rsidRPr="00C64C62">
              <w:t>18</w:t>
            </w:r>
          </w:p>
        </w:tc>
        <w:tc>
          <w:tcPr>
            <w:tcW w:w="7825" w:type="dxa"/>
          </w:tcPr>
          <w:p w:rsidR="00C64C62" w:rsidRPr="00C64C62" w:rsidRDefault="00C64C62" w:rsidP="00771E69">
            <w:pPr>
              <w:pStyle w:val="NoSpacing"/>
            </w:pPr>
            <w:r w:rsidRPr="00C64C62">
              <w:t>Review, Final Exam</w:t>
            </w:r>
          </w:p>
        </w:tc>
      </w:tr>
    </w:tbl>
    <w:p w:rsidR="001C4C1C" w:rsidRDefault="001C4C1C" w:rsidP="00771E69">
      <w:pPr>
        <w:pStyle w:val="NoSpacing"/>
        <w:rPr>
          <w:b/>
        </w:rPr>
      </w:pPr>
    </w:p>
    <w:p w:rsidR="00976D1D" w:rsidRDefault="00976D1D" w:rsidP="00771E69">
      <w:pPr>
        <w:pStyle w:val="NoSpacing"/>
        <w:rPr>
          <w:b/>
        </w:rPr>
      </w:pPr>
    </w:p>
    <w:p w:rsidR="00976D1D" w:rsidRPr="00976D1D" w:rsidRDefault="00976D1D" w:rsidP="00771E69">
      <w:pPr>
        <w:pStyle w:val="NoSpacing"/>
        <w:rPr>
          <w:b/>
        </w:rPr>
      </w:pPr>
    </w:p>
    <w:sectPr w:rsidR="00976D1D" w:rsidRPr="00976D1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698" w:rsidRDefault="00AD3698" w:rsidP="000C309A">
      <w:pPr>
        <w:spacing w:after="0" w:line="240" w:lineRule="auto"/>
      </w:pPr>
      <w:r>
        <w:separator/>
      </w:r>
    </w:p>
  </w:endnote>
  <w:endnote w:type="continuationSeparator" w:id="0">
    <w:p w:rsidR="00AD3698" w:rsidRDefault="00AD3698" w:rsidP="000C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921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309A" w:rsidRDefault="000C30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21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309A" w:rsidRDefault="000C3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698" w:rsidRDefault="00AD3698" w:rsidP="000C309A">
      <w:pPr>
        <w:spacing w:after="0" w:line="240" w:lineRule="auto"/>
      </w:pPr>
      <w:r>
        <w:separator/>
      </w:r>
    </w:p>
  </w:footnote>
  <w:footnote w:type="continuationSeparator" w:id="0">
    <w:p w:rsidR="00AD3698" w:rsidRDefault="00AD3698" w:rsidP="000C3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6419"/>
    <w:multiLevelType w:val="hybridMultilevel"/>
    <w:tmpl w:val="E9CE3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548C3"/>
    <w:multiLevelType w:val="hybridMultilevel"/>
    <w:tmpl w:val="EBFA85C4"/>
    <w:lvl w:ilvl="0" w:tplc="59F20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5632C"/>
    <w:multiLevelType w:val="hybridMultilevel"/>
    <w:tmpl w:val="E9F4B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76212"/>
    <w:multiLevelType w:val="hybridMultilevel"/>
    <w:tmpl w:val="25D6C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69"/>
    <w:rsid w:val="000C3084"/>
    <w:rsid w:val="000C309A"/>
    <w:rsid w:val="00182943"/>
    <w:rsid w:val="001C4C1C"/>
    <w:rsid w:val="0026379D"/>
    <w:rsid w:val="002A3F33"/>
    <w:rsid w:val="003E2142"/>
    <w:rsid w:val="00401DE5"/>
    <w:rsid w:val="00435672"/>
    <w:rsid w:val="00437479"/>
    <w:rsid w:val="005835F3"/>
    <w:rsid w:val="00704BE9"/>
    <w:rsid w:val="00707743"/>
    <w:rsid w:val="007273FE"/>
    <w:rsid w:val="00733251"/>
    <w:rsid w:val="00771E69"/>
    <w:rsid w:val="007F31AE"/>
    <w:rsid w:val="00827C46"/>
    <w:rsid w:val="00976D1D"/>
    <w:rsid w:val="009A3523"/>
    <w:rsid w:val="009E16C6"/>
    <w:rsid w:val="00A50582"/>
    <w:rsid w:val="00AA76F8"/>
    <w:rsid w:val="00AC5047"/>
    <w:rsid w:val="00AD3698"/>
    <w:rsid w:val="00C64C62"/>
    <w:rsid w:val="00CD75E3"/>
    <w:rsid w:val="00CF6C0E"/>
    <w:rsid w:val="00D402CD"/>
    <w:rsid w:val="00D87046"/>
    <w:rsid w:val="00DC0F4E"/>
    <w:rsid w:val="00DC3DFA"/>
    <w:rsid w:val="00E213B9"/>
    <w:rsid w:val="00E50080"/>
    <w:rsid w:val="00ED431D"/>
    <w:rsid w:val="00F0662C"/>
    <w:rsid w:val="00F82C9F"/>
    <w:rsid w:val="00F91394"/>
    <w:rsid w:val="00FB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519072-BCC9-4701-9064-14857D05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E69"/>
    <w:pPr>
      <w:spacing w:after="0" w:line="240" w:lineRule="auto"/>
    </w:pPr>
  </w:style>
  <w:style w:type="table" w:styleId="TableGrid">
    <w:name w:val="Table Grid"/>
    <w:basedOn w:val="TableNormal"/>
    <w:uiPriority w:val="59"/>
    <w:rsid w:val="00771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1E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3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09A"/>
  </w:style>
  <w:style w:type="paragraph" w:styleId="Footer">
    <w:name w:val="footer"/>
    <w:basedOn w:val="Normal"/>
    <w:link w:val="FooterChar"/>
    <w:uiPriority w:val="99"/>
    <w:unhideWhenUsed/>
    <w:rsid w:val="000C3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shall.edu/academic-affai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rshall.edu/academic-affairs/polic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DC3C8-FEB5-428C-9F5C-0D73EE249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Reynolds, Mary E</dc:creator>
  <cp:lastModifiedBy>Campbell, Pat</cp:lastModifiedBy>
  <cp:revision>2</cp:revision>
  <dcterms:created xsi:type="dcterms:W3CDTF">2018-10-26T18:09:00Z</dcterms:created>
  <dcterms:modified xsi:type="dcterms:W3CDTF">2018-10-26T18:09:00Z</dcterms:modified>
</cp:coreProperties>
</file>