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69" w:rsidRPr="000C309A" w:rsidRDefault="00771E69" w:rsidP="00771E69">
      <w:pPr>
        <w:pStyle w:val="NoSpacing"/>
        <w:jc w:val="center"/>
        <w:rPr>
          <w:b/>
        </w:rPr>
      </w:pPr>
      <w:bookmarkStart w:id="0" w:name="_GoBack"/>
      <w:bookmarkEnd w:id="0"/>
      <w:r w:rsidRPr="000C309A">
        <w:rPr>
          <w:b/>
        </w:rPr>
        <w:t>Marshall University</w:t>
      </w:r>
    </w:p>
    <w:p w:rsidR="00771E69" w:rsidRPr="000C309A" w:rsidRDefault="00605024" w:rsidP="00771E69">
      <w:pPr>
        <w:pStyle w:val="NoSpacing"/>
        <w:jc w:val="center"/>
        <w:rPr>
          <w:b/>
        </w:rPr>
      </w:pPr>
      <w:r>
        <w:rPr>
          <w:b/>
        </w:rPr>
        <w:t xml:space="preserve">MTH 225-501 </w:t>
      </w:r>
      <w:r w:rsidR="00771E69" w:rsidRPr="000C309A">
        <w:rPr>
          <w:b/>
        </w:rPr>
        <w:t>Syllabus</w:t>
      </w:r>
    </w:p>
    <w:p w:rsidR="00771E69" w:rsidRDefault="00771E69" w:rsidP="00771E69">
      <w:pPr>
        <w:pStyle w:val="NoSpacing"/>
        <w:jc w:val="center"/>
      </w:pPr>
    </w:p>
    <w:tbl>
      <w:tblPr>
        <w:tblStyle w:val="TableGrid"/>
        <w:tblW w:w="0" w:type="auto"/>
        <w:tblLook w:val="04A0" w:firstRow="1" w:lastRow="0" w:firstColumn="1" w:lastColumn="0" w:noHBand="0" w:noVBand="1"/>
      </w:tblPr>
      <w:tblGrid>
        <w:gridCol w:w="2151"/>
        <w:gridCol w:w="7199"/>
      </w:tblGrid>
      <w:tr w:rsidR="00771E69" w:rsidTr="00771E69">
        <w:tc>
          <w:tcPr>
            <w:tcW w:w="2178" w:type="dxa"/>
          </w:tcPr>
          <w:p w:rsidR="00771E69" w:rsidRPr="00DC3DFA" w:rsidRDefault="00771E69" w:rsidP="00771E69">
            <w:pPr>
              <w:pStyle w:val="NoSpacing"/>
              <w:rPr>
                <w:b/>
              </w:rPr>
            </w:pPr>
            <w:r w:rsidRPr="00DC3DFA">
              <w:rPr>
                <w:b/>
              </w:rPr>
              <w:t>Course Title/Number</w:t>
            </w:r>
          </w:p>
        </w:tc>
        <w:tc>
          <w:tcPr>
            <w:tcW w:w="7398" w:type="dxa"/>
          </w:tcPr>
          <w:p w:rsidR="00771E69" w:rsidRDefault="00552BA7" w:rsidP="00771E69">
            <w:pPr>
              <w:pStyle w:val="NoSpacing"/>
            </w:pPr>
            <w:r>
              <w:rPr>
                <w:szCs w:val="24"/>
              </w:rPr>
              <w:t>Introductory Statistics MTH 225</w:t>
            </w:r>
          </w:p>
        </w:tc>
      </w:tr>
      <w:tr w:rsidR="00771E69" w:rsidTr="00771E69">
        <w:tc>
          <w:tcPr>
            <w:tcW w:w="2178" w:type="dxa"/>
          </w:tcPr>
          <w:p w:rsidR="00771E69" w:rsidRPr="00DC3DFA" w:rsidRDefault="00771E69" w:rsidP="00771E69">
            <w:pPr>
              <w:pStyle w:val="NoSpacing"/>
              <w:rPr>
                <w:b/>
              </w:rPr>
            </w:pPr>
            <w:r w:rsidRPr="00DC3DFA">
              <w:rPr>
                <w:b/>
              </w:rPr>
              <w:t>Semester/Year</w:t>
            </w:r>
          </w:p>
        </w:tc>
        <w:tc>
          <w:tcPr>
            <w:tcW w:w="7398" w:type="dxa"/>
          </w:tcPr>
          <w:p w:rsidR="00771E69" w:rsidRDefault="00552BA7" w:rsidP="00771E69">
            <w:pPr>
              <w:pStyle w:val="NoSpacing"/>
            </w:pPr>
            <w:r w:rsidRPr="001D12B3">
              <w:rPr>
                <w:szCs w:val="24"/>
              </w:rPr>
              <w:t>S</w:t>
            </w:r>
            <w:r>
              <w:rPr>
                <w:szCs w:val="24"/>
              </w:rPr>
              <w:t xml:space="preserve">ummer II - </w:t>
            </w:r>
            <w:r w:rsidRPr="001D12B3">
              <w:rPr>
                <w:szCs w:val="24"/>
              </w:rPr>
              <w:t>2016</w:t>
            </w:r>
          </w:p>
        </w:tc>
      </w:tr>
      <w:tr w:rsidR="00771E69" w:rsidTr="00771E69">
        <w:tc>
          <w:tcPr>
            <w:tcW w:w="2178" w:type="dxa"/>
          </w:tcPr>
          <w:p w:rsidR="00771E69" w:rsidRPr="00DC3DFA" w:rsidRDefault="00771E69" w:rsidP="00771E69">
            <w:pPr>
              <w:pStyle w:val="NoSpacing"/>
              <w:rPr>
                <w:b/>
              </w:rPr>
            </w:pPr>
            <w:r w:rsidRPr="00DC3DFA">
              <w:rPr>
                <w:b/>
              </w:rPr>
              <w:t>Days/Time</w:t>
            </w:r>
          </w:p>
        </w:tc>
        <w:tc>
          <w:tcPr>
            <w:tcW w:w="7398" w:type="dxa"/>
          </w:tcPr>
          <w:p w:rsidR="00771E69" w:rsidRDefault="00552BA7" w:rsidP="00771E69">
            <w:pPr>
              <w:pStyle w:val="NoSpacing"/>
            </w:pPr>
            <w:r w:rsidRPr="001D12B3">
              <w:rPr>
                <w:szCs w:val="24"/>
              </w:rPr>
              <w:t xml:space="preserve">MTWRF </w:t>
            </w:r>
            <w:r>
              <w:rPr>
                <w:szCs w:val="24"/>
              </w:rPr>
              <w:t>10:00 AM – 11:45 AM</w:t>
            </w:r>
          </w:p>
        </w:tc>
      </w:tr>
      <w:tr w:rsidR="00771E69" w:rsidTr="00771E69">
        <w:tc>
          <w:tcPr>
            <w:tcW w:w="2178" w:type="dxa"/>
          </w:tcPr>
          <w:p w:rsidR="00771E69" w:rsidRPr="00DC3DFA" w:rsidRDefault="00771E69" w:rsidP="00771E69">
            <w:pPr>
              <w:pStyle w:val="NoSpacing"/>
              <w:rPr>
                <w:b/>
              </w:rPr>
            </w:pPr>
            <w:r w:rsidRPr="00DC3DFA">
              <w:rPr>
                <w:b/>
              </w:rPr>
              <w:t>Location</w:t>
            </w:r>
          </w:p>
        </w:tc>
        <w:tc>
          <w:tcPr>
            <w:tcW w:w="7398" w:type="dxa"/>
          </w:tcPr>
          <w:p w:rsidR="00771E69" w:rsidRDefault="00552BA7" w:rsidP="00771E69">
            <w:pPr>
              <w:pStyle w:val="NoSpacing"/>
            </w:pPr>
            <w:r>
              <w:rPr>
                <w:szCs w:val="24"/>
              </w:rPr>
              <w:t>Smith Hall 509</w:t>
            </w:r>
          </w:p>
        </w:tc>
      </w:tr>
      <w:tr w:rsidR="00E50080" w:rsidTr="00771E69">
        <w:tc>
          <w:tcPr>
            <w:tcW w:w="2178" w:type="dxa"/>
          </w:tcPr>
          <w:p w:rsidR="00E50080" w:rsidRPr="00DC3DFA" w:rsidRDefault="00E50080" w:rsidP="00771E69">
            <w:pPr>
              <w:pStyle w:val="NoSpacing"/>
              <w:rPr>
                <w:b/>
              </w:rPr>
            </w:pPr>
            <w:r w:rsidRPr="00DC3DFA">
              <w:rPr>
                <w:b/>
              </w:rPr>
              <w:t>Instructor</w:t>
            </w:r>
          </w:p>
        </w:tc>
        <w:tc>
          <w:tcPr>
            <w:tcW w:w="7398" w:type="dxa"/>
          </w:tcPr>
          <w:p w:rsidR="00E50080" w:rsidRDefault="00552BA7">
            <w:r>
              <w:rPr>
                <w:szCs w:val="24"/>
              </w:rPr>
              <w:t>Roger L. Estep</w:t>
            </w:r>
          </w:p>
        </w:tc>
      </w:tr>
      <w:tr w:rsidR="00E50080" w:rsidTr="00771E69">
        <w:tc>
          <w:tcPr>
            <w:tcW w:w="2178" w:type="dxa"/>
          </w:tcPr>
          <w:p w:rsidR="00E50080" w:rsidRPr="00DC3DFA" w:rsidRDefault="00E50080" w:rsidP="00771E69">
            <w:pPr>
              <w:pStyle w:val="NoSpacing"/>
              <w:rPr>
                <w:b/>
              </w:rPr>
            </w:pPr>
            <w:r w:rsidRPr="00DC3DFA">
              <w:rPr>
                <w:b/>
              </w:rPr>
              <w:t>Office</w:t>
            </w:r>
          </w:p>
        </w:tc>
        <w:tc>
          <w:tcPr>
            <w:tcW w:w="7398" w:type="dxa"/>
          </w:tcPr>
          <w:p w:rsidR="00E50080" w:rsidRDefault="00552BA7">
            <w:r>
              <w:rPr>
                <w:szCs w:val="24"/>
              </w:rPr>
              <w:t>Smith Hall 620</w:t>
            </w:r>
          </w:p>
        </w:tc>
      </w:tr>
      <w:tr w:rsidR="00552BA7" w:rsidTr="00771E69">
        <w:tc>
          <w:tcPr>
            <w:tcW w:w="2178" w:type="dxa"/>
          </w:tcPr>
          <w:p w:rsidR="00552BA7" w:rsidRPr="00DC3DFA" w:rsidRDefault="00552BA7" w:rsidP="00552BA7">
            <w:pPr>
              <w:pStyle w:val="NoSpacing"/>
              <w:rPr>
                <w:b/>
              </w:rPr>
            </w:pPr>
            <w:r w:rsidRPr="00DC3DFA">
              <w:rPr>
                <w:b/>
              </w:rPr>
              <w:t>E-Mail</w:t>
            </w:r>
          </w:p>
        </w:tc>
        <w:tc>
          <w:tcPr>
            <w:tcW w:w="7398" w:type="dxa"/>
          </w:tcPr>
          <w:p w:rsidR="00552BA7" w:rsidRPr="001D12B3" w:rsidRDefault="00BA7ACE" w:rsidP="00552BA7">
            <w:pPr>
              <w:tabs>
                <w:tab w:val="left" w:pos="-1440"/>
              </w:tabs>
              <w:rPr>
                <w:szCs w:val="24"/>
              </w:rPr>
            </w:pPr>
            <w:hyperlink r:id="rId8" w:history="1">
              <w:r w:rsidR="00552BA7" w:rsidRPr="00F551B8">
                <w:rPr>
                  <w:rStyle w:val="Hyperlink"/>
                  <w:szCs w:val="24"/>
                </w:rPr>
                <w:t>estep102@marshall.edu</w:t>
              </w:r>
            </w:hyperlink>
          </w:p>
        </w:tc>
      </w:tr>
      <w:tr w:rsidR="00552BA7" w:rsidTr="00771E69">
        <w:tc>
          <w:tcPr>
            <w:tcW w:w="2178" w:type="dxa"/>
          </w:tcPr>
          <w:p w:rsidR="00552BA7" w:rsidRPr="00DC3DFA" w:rsidRDefault="00552BA7" w:rsidP="00552BA7">
            <w:pPr>
              <w:pStyle w:val="NoSpacing"/>
              <w:rPr>
                <w:b/>
              </w:rPr>
            </w:pPr>
            <w:r w:rsidRPr="00DC3DFA">
              <w:rPr>
                <w:b/>
              </w:rPr>
              <w:t>Office Hours</w:t>
            </w:r>
          </w:p>
        </w:tc>
        <w:tc>
          <w:tcPr>
            <w:tcW w:w="7398" w:type="dxa"/>
          </w:tcPr>
          <w:p w:rsidR="00552BA7" w:rsidRDefault="00552BA7" w:rsidP="00552BA7">
            <w:r w:rsidRPr="001D12B3">
              <w:rPr>
                <w:szCs w:val="24"/>
              </w:rPr>
              <w:t>MTWR</w:t>
            </w:r>
            <w:r>
              <w:rPr>
                <w:szCs w:val="24"/>
              </w:rPr>
              <w:t>F</w:t>
            </w:r>
            <w:r w:rsidRPr="001D12B3">
              <w:rPr>
                <w:szCs w:val="24"/>
              </w:rPr>
              <w:t xml:space="preserve"> </w:t>
            </w:r>
            <w:r>
              <w:rPr>
                <w:szCs w:val="24"/>
              </w:rPr>
              <w:t>9:00 AM – 10:00 AM and 12:30 PM – 1</w:t>
            </w:r>
            <w:r w:rsidRPr="001D12B3">
              <w:rPr>
                <w:szCs w:val="24"/>
              </w:rPr>
              <w:t>:</w:t>
            </w:r>
            <w:r>
              <w:rPr>
                <w:szCs w:val="24"/>
              </w:rPr>
              <w:t>30 PM</w:t>
            </w:r>
          </w:p>
        </w:tc>
      </w:tr>
      <w:tr w:rsidR="00552BA7" w:rsidTr="00771E69">
        <w:tc>
          <w:tcPr>
            <w:tcW w:w="2178" w:type="dxa"/>
          </w:tcPr>
          <w:p w:rsidR="00552BA7" w:rsidRPr="00DC3DFA" w:rsidRDefault="00552BA7" w:rsidP="00552BA7">
            <w:pPr>
              <w:pStyle w:val="NoSpacing"/>
              <w:rPr>
                <w:b/>
              </w:rPr>
            </w:pPr>
            <w:r w:rsidRPr="00DC3DFA">
              <w:rPr>
                <w:b/>
              </w:rPr>
              <w:t>University Policies</w:t>
            </w:r>
          </w:p>
        </w:tc>
        <w:tc>
          <w:tcPr>
            <w:tcW w:w="7398" w:type="dxa"/>
          </w:tcPr>
          <w:p w:rsidR="00552BA7" w:rsidRDefault="00552BA7" w:rsidP="00552BA7">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rsidTr="00771E69">
        <w:tc>
          <w:tcPr>
            <w:tcW w:w="9576" w:type="dxa"/>
          </w:tcPr>
          <w:p w:rsidR="00552BA7" w:rsidRPr="00470634" w:rsidRDefault="00552BA7" w:rsidP="00552BA7">
            <w:pPr>
              <w:rPr>
                <w:sz w:val="24"/>
                <w:szCs w:val="24"/>
                <w:lang w:eastAsia="zh-CN"/>
              </w:rPr>
            </w:pPr>
            <w:r w:rsidRPr="00470634">
              <w:rPr>
                <w:sz w:val="24"/>
                <w:szCs w:val="24"/>
                <w:lang w:eastAsia="zh-CN"/>
              </w:rPr>
              <w:t>This course covers topics in basic probability, descriptive statistics, fundamental statistical inference procedures</w:t>
            </w:r>
            <w:r>
              <w:rPr>
                <w:sz w:val="24"/>
                <w:szCs w:val="24"/>
                <w:lang w:eastAsia="zh-CN"/>
              </w:rPr>
              <w:t xml:space="preserve"> </w:t>
            </w:r>
            <w:r w:rsidRPr="00470634">
              <w:rPr>
                <w:sz w:val="24"/>
                <w:szCs w:val="24"/>
                <w:lang w:eastAsia="zh-CN"/>
              </w:rPr>
              <w:t>involving estimation and hypothesis testing for a variety of situations with wide applications.</w:t>
            </w:r>
          </w:p>
          <w:p w:rsidR="00771E69" w:rsidRDefault="00552BA7" w:rsidP="007273FE">
            <w:pPr>
              <w:pStyle w:val="NoSpacing"/>
            </w:pPr>
            <w:r>
              <w:t>PR: ACT Math 21 or above, SAT Math 500 or above, or MTH 121 or above</w:t>
            </w:r>
          </w:p>
          <w:p w:rsidR="007F31AE" w:rsidRDefault="007F31AE" w:rsidP="007273FE">
            <w:pPr>
              <w:pStyle w:val="NoSpacing"/>
            </w:pPr>
          </w:p>
        </w:tc>
      </w:tr>
    </w:tbl>
    <w:p w:rsidR="00771E69" w:rsidRDefault="00771E69" w:rsidP="00771E69">
      <w:pPr>
        <w:pStyle w:val="NoSpacing"/>
      </w:pPr>
    </w:p>
    <w:p w:rsidR="00605024" w:rsidRDefault="00605024" w:rsidP="00771E69">
      <w:pPr>
        <w:pStyle w:val="NoSpacing"/>
      </w:pPr>
    </w:p>
    <w:p w:rsidR="000C309A" w:rsidRPr="007F31AE" w:rsidRDefault="000C309A" w:rsidP="00771E69">
      <w:pPr>
        <w:pStyle w:val="NoSpacing"/>
        <w:rPr>
          <w:b/>
        </w:rPr>
      </w:pPr>
    </w:p>
    <w:tbl>
      <w:tblPr>
        <w:tblStyle w:val="TableGrid"/>
        <w:tblW w:w="0" w:type="auto"/>
        <w:tblLook w:val="04A0" w:firstRow="1" w:lastRow="0" w:firstColumn="1" w:lastColumn="0" w:noHBand="0" w:noVBand="1"/>
      </w:tblPr>
      <w:tblGrid>
        <w:gridCol w:w="3116"/>
        <w:gridCol w:w="3120"/>
        <w:gridCol w:w="3114"/>
      </w:tblGrid>
      <w:tr w:rsidR="00771E69" w:rsidTr="00771E69">
        <w:tc>
          <w:tcPr>
            <w:tcW w:w="3192" w:type="dxa"/>
          </w:tcPr>
          <w:p w:rsidR="00771E69" w:rsidRPr="00771E69" w:rsidRDefault="00771E69" w:rsidP="00771E69">
            <w:pPr>
              <w:pStyle w:val="NoSpacing"/>
              <w:rPr>
                <w:b/>
              </w:rPr>
            </w:pPr>
            <w:r w:rsidRPr="00771E69">
              <w:rPr>
                <w:b/>
              </w:rPr>
              <w:t>Course student learning outcomes</w:t>
            </w:r>
          </w:p>
        </w:tc>
        <w:tc>
          <w:tcPr>
            <w:tcW w:w="3192" w:type="dxa"/>
          </w:tcPr>
          <w:p w:rsidR="00771E69" w:rsidRPr="00771E69" w:rsidRDefault="00771E69" w:rsidP="00771E69">
            <w:pPr>
              <w:pStyle w:val="NoSpacing"/>
              <w:rPr>
                <w:b/>
              </w:rPr>
            </w:pPr>
            <w:r w:rsidRPr="00771E69">
              <w:rPr>
                <w:b/>
              </w:rPr>
              <w:t>How students will practice each outcome in this course</w:t>
            </w:r>
          </w:p>
        </w:tc>
        <w:tc>
          <w:tcPr>
            <w:tcW w:w="3192" w:type="dxa"/>
          </w:tcPr>
          <w:p w:rsidR="00771E69" w:rsidRPr="00771E69" w:rsidRDefault="00771E69" w:rsidP="00771E69">
            <w:pPr>
              <w:pStyle w:val="NoSpacing"/>
              <w:rPr>
                <w:b/>
              </w:rPr>
            </w:pPr>
            <w:r w:rsidRPr="00771E69">
              <w:rPr>
                <w:b/>
              </w:rPr>
              <w:t>How student achievement of each outcome will be assessed in this course</w:t>
            </w:r>
          </w:p>
        </w:tc>
      </w:tr>
      <w:tr w:rsidR="00552BA7" w:rsidTr="00771E69">
        <w:tc>
          <w:tcPr>
            <w:tcW w:w="3192" w:type="dxa"/>
          </w:tcPr>
          <w:p w:rsidR="00552BA7" w:rsidRPr="00FB7C26" w:rsidRDefault="00552BA7" w:rsidP="00771E69">
            <w:pPr>
              <w:pStyle w:val="NoSpacing"/>
            </w:pPr>
            <w:r>
              <w:t>Students will select and produce appropriate graphical, tabular, and numerical summaries of the distributions of variables in a data set. Summarize such information into verbal descriptions.</w:t>
            </w:r>
          </w:p>
        </w:tc>
        <w:tc>
          <w:tcPr>
            <w:tcW w:w="3192" w:type="dxa"/>
          </w:tcPr>
          <w:p w:rsidR="00552BA7" w:rsidRPr="007F31AE" w:rsidRDefault="00552BA7" w:rsidP="00771E69">
            <w:pPr>
              <w:pStyle w:val="NoSpacing"/>
              <w:rPr>
                <w:highlight w:val="yellow"/>
              </w:rPr>
            </w:pPr>
            <w:r>
              <w:t>Students are required to participate in class discussions, intensive reading of relevant chapters, and most importantly, practice numerous exercises that are available at the end of every chapter of the recommended textbook.</w:t>
            </w:r>
          </w:p>
        </w:tc>
        <w:tc>
          <w:tcPr>
            <w:tcW w:w="3192" w:type="dxa"/>
          </w:tcPr>
          <w:p w:rsidR="00552BA7" w:rsidRPr="007F31AE" w:rsidRDefault="00552BA7" w:rsidP="00552BA7">
            <w:pPr>
              <w:pStyle w:val="NoSpacing"/>
              <w:rPr>
                <w:highlight w:val="yellow"/>
              </w:rPr>
            </w:pPr>
            <w:r>
              <w:t>Homework assignments, exams, quizzes, and computer work</w:t>
            </w:r>
          </w:p>
        </w:tc>
      </w:tr>
      <w:tr w:rsidR="00552BA7" w:rsidTr="00771E69">
        <w:tc>
          <w:tcPr>
            <w:tcW w:w="3192" w:type="dxa"/>
          </w:tcPr>
          <w:p w:rsidR="00552BA7" w:rsidRDefault="00552BA7" w:rsidP="00552BA7">
            <w:pPr>
              <w:spacing w:line="276" w:lineRule="auto"/>
              <w:outlineLvl w:val="0"/>
              <w:rPr>
                <w:b/>
                <w:szCs w:val="24"/>
              </w:rPr>
            </w:pPr>
            <w:r>
              <w:t xml:space="preserve">Students will summarize relationships in bivariate data using graphical, tabular, and numerical methods including scatter plots, correlation </w:t>
            </w:r>
            <w:r>
              <w:lastRenderedPageBreak/>
              <w:t>coefficients, and least squares regression lines.  </w:t>
            </w:r>
          </w:p>
        </w:tc>
        <w:tc>
          <w:tcPr>
            <w:tcW w:w="3192" w:type="dxa"/>
          </w:tcPr>
          <w:p w:rsidR="00552BA7" w:rsidRDefault="00552BA7" w:rsidP="00552BA7">
            <w:pPr>
              <w:spacing w:line="276" w:lineRule="auto"/>
              <w:outlineLvl w:val="0"/>
              <w:rPr>
                <w:b/>
                <w:szCs w:val="24"/>
              </w:rPr>
            </w:pPr>
            <w:r>
              <w:lastRenderedPageBreak/>
              <w:t xml:space="preserve">Students are required to participate in class discussions, intensive reading of relevant chapters, and most importantly, practice numerous exercises </w:t>
            </w:r>
            <w:r>
              <w:lastRenderedPageBreak/>
              <w:t>that are available at the end of every chapter of the recommended textbook.</w:t>
            </w:r>
          </w:p>
        </w:tc>
        <w:tc>
          <w:tcPr>
            <w:tcW w:w="3192" w:type="dxa"/>
          </w:tcPr>
          <w:p w:rsidR="00552BA7" w:rsidRDefault="00552BA7" w:rsidP="00552BA7">
            <w:pPr>
              <w:spacing w:line="276" w:lineRule="auto"/>
              <w:outlineLvl w:val="0"/>
              <w:rPr>
                <w:b/>
                <w:szCs w:val="24"/>
              </w:rPr>
            </w:pPr>
            <w:r>
              <w:lastRenderedPageBreak/>
              <w:t>Homework assignments, exams, quizzes, and computer work</w:t>
            </w:r>
          </w:p>
        </w:tc>
      </w:tr>
      <w:tr w:rsidR="00552BA7" w:rsidTr="00771E69">
        <w:tc>
          <w:tcPr>
            <w:tcW w:w="3192" w:type="dxa"/>
          </w:tcPr>
          <w:p w:rsidR="00552BA7" w:rsidRDefault="00552BA7" w:rsidP="00552BA7">
            <w:pPr>
              <w:spacing w:line="276" w:lineRule="auto"/>
              <w:outlineLvl w:val="0"/>
              <w:rPr>
                <w:b/>
                <w:szCs w:val="24"/>
              </w:rPr>
            </w:pPr>
            <w:r>
              <w:t>Students will construct a model for a random phenomenon using outcomes, events, and the assignment of probabilities. Use the addition rule for disjoint events and the multiplication rule for independent events.</w:t>
            </w:r>
          </w:p>
        </w:tc>
        <w:tc>
          <w:tcPr>
            <w:tcW w:w="3192" w:type="dxa"/>
          </w:tcPr>
          <w:p w:rsidR="00552BA7" w:rsidRDefault="00552BA7" w:rsidP="00552BA7">
            <w:pPr>
              <w:spacing w:line="276" w:lineRule="auto"/>
              <w:outlineLvl w:val="0"/>
              <w:rPr>
                <w:b/>
                <w:szCs w:val="24"/>
              </w:rPr>
            </w:pPr>
            <w:r>
              <w:t>Students are required to participate in class discussions, intensive reading of relevant chapters, and most importantly, practice numerous exercises that are available at the end of every chapter of the recommended textbook.</w:t>
            </w:r>
          </w:p>
        </w:tc>
        <w:tc>
          <w:tcPr>
            <w:tcW w:w="3192" w:type="dxa"/>
          </w:tcPr>
          <w:p w:rsidR="00552BA7" w:rsidRDefault="00552BA7" w:rsidP="00552BA7">
            <w:pPr>
              <w:spacing w:line="276" w:lineRule="auto"/>
              <w:outlineLvl w:val="0"/>
              <w:rPr>
                <w:b/>
                <w:szCs w:val="24"/>
              </w:rPr>
            </w:pPr>
            <w:r>
              <w:t>Homework assignments, exams, quizzes, and computer work</w:t>
            </w:r>
          </w:p>
        </w:tc>
      </w:tr>
      <w:tr w:rsidR="00552BA7" w:rsidTr="00771E69">
        <w:tc>
          <w:tcPr>
            <w:tcW w:w="3192" w:type="dxa"/>
          </w:tcPr>
          <w:p w:rsidR="00552BA7" w:rsidRDefault="00552BA7" w:rsidP="00552BA7">
            <w:pPr>
              <w:spacing w:line="276" w:lineRule="auto"/>
              <w:outlineLvl w:val="0"/>
              <w:rPr>
                <w:b/>
                <w:szCs w:val="24"/>
              </w:rPr>
            </w:pPr>
            <w:r>
              <w:t>Students will be able to recognize the difference between discrete and continuous random variables and probability distribution. Especially use the normal distribution to interpret z</w:t>
            </w:r>
            <w:r>
              <w:rPr>
                <w:rFonts w:ascii="Cambria Math" w:hAnsi="Cambria Math" w:cs="Cambria Math"/>
              </w:rPr>
              <w:t>‐</w:t>
            </w:r>
            <w:r>
              <w:t>scores and compute probabilities  </w:t>
            </w:r>
          </w:p>
        </w:tc>
        <w:tc>
          <w:tcPr>
            <w:tcW w:w="3192" w:type="dxa"/>
          </w:tcPr>
          <w:p w:rsidR="00552BA7" w:rsidRDefault="00552BA7" w:rsidP="00552BA7">
            <w:pPr>
              <w:spacing w:line="276" w:lineRule="auto"/>
              <w:outlineLvl w:val="0"/>
              <w:rPr>
                <w:b/>
                <w:szCs w:val="24"/>
              </w:rPr>
            </w:pPr>
            <w:r>
              <w:t>Students are required to participate in class discussions, intensive reading of relevant chapters, and most importantly, practice numerous exercises that are available at the end of every chapter of the recommended textbook.</w:t>
            </w:r>
          </w:p>
        </w:tc>
        <w:tc>
          <w:tcPr>
            <w:tcW w:w="3192" w:type="dxa"/>
          </w:tcPr>
          <w:p w:rsidR="00552BA7" w:rsidRDefault="00552BA7" w:rsidP="00552BA7">
            <w:pPr>
              <w:spacing w:line="276" w:lineRule="auto"/>
              <w:outlineLvl w:val="0"/>
              <w:rPr>
                <w:b/>
                <w:szCs w:val="24"/>
              </w:rPr>
            </w:pPr>
            <w:r>
              <w:t>Homework assignments, exams, quizzes, and computer work</w:t>
            </w:r>
          </w:p>
        </w:tc>
      </w:tr>
      <w:tr w:rsidR="00552BA7" w:rsidTr="00771E69">
        <w:tc>
          <w:tcPr>
            <w:tcW w:w="3192" w:type="dxa"/>
          </w:tcPr>
          <w:p w:rsidR="00552BA7" w:rsidRDefault="00552BA7" w:rsidP="00552BA7">
            <w:pPr>
              <w:spacing w:line="276" w:lineRule="auto"/>
              <w:outlineLvl w:val="0"/>
              <w:rPr>
                <w:b/>
                <w:szCs w:val="24"/>
              </w:rPr>
            </w:pPr>
            <w:r>
              <w:t>Students will estimate a population mean or proportion using a point estimate and confidence intervals and interpret the confidence level and margin of error. Understand the dependence of margin of error on sample size and confidence level</w:t>
            </w:r>
          </w:p>
        </w:tc>
        <w:tc>
          <w:tcPr>
            <w:tcW w:w="3192" w:type="dxa"/>
          </w:tcPr>
          <w:p w:rsidR="00552BA7" w:rsidRDefault="00552BA7" w:rsidP="00552BA7">
            <w:pPr>
              <w:spacing w:line="276" w:lineRule="auto"/>
              <w:outlineLvl w:val="0"/>
              <w:rPr>
                <w:b/>
                <w:szCs w:val="24"/>
              </w:rPr>
            </w:pPr>
            <w:r>
              <w:t>Students are required to participate in class discussions, intensive reading of relevant chapters, and most importantly, practice numerous exercises that are available at the end of every chapter of the recommended textbook.</w:t>
            </w:r>
          </w:p>
        </w:tc>
        <w:tc>
          <w:tcPr>
            <w:tcW w:w="3192" w:type="dxa"/>
          </w:tcPr>
          <w:p w:rsidR="00552BA7" w:rsidRDefault="00552BA7" w:rsidP="00552BA7">
            <w:pPr>
              <w:spacing w:line="276" w:lineRule="auto"/>
              <w:outlineLvl w:val="0"/>
              <w:rPr>
                <w:b/>
                <w:szCs w:val="24"/>
              </w:rPr>
            </w:pPr>
            <w:r>
              <w:t>Homework assignments, exams, quizzes, and computer work</w:t>
            </w:r>
          </w:p>
        </w:tc>
      </w:tr>
      <w:tr w:rsidR="00552BA7" w:rsidTr="00771E69">
        <w:tc>
          <w:tcPr>
            <w:tcW w:w="3192" w:type="dxa"/>
          </w:tcPr>
          <w:p w:rsidR="00552BA7" w:rsidRDefault="00552BA7" w:rsidP="00552BA7">
            <w:pPr>
              <w:spacing w:line="276" w:lineRule="auto"/>
              <w:outlineLvl w:val="0"/>
              <w:rPr>
                <w:b/>
                <w:szCs w:val="24"/>
              </w:rPr>
            </w:pPr>
            <w:r>
              <w:t>Given a research question involving a single population, student will be able to formulate null and alternative hypotheses. Describe the logic and framework of the inference of hypothesis testing. Make a decision using a p</w:t>
            </w:r>
            <w:r>
              <w:rPr>
                <w:rFonts w:ascii="Cambria Math" w:hAnsi="Cambria Math" w:cs="Cambria Math"/>
              </w:rPr>
              <w:t>‐</w:t>
            </w:r>
            <w:r>
              <w:t>value and draw an appropriate conclusion. Interpret statistical and practical significance in this setting.  </w:t>
            </w:r>
          </w:p>
        </w:tc>
        <w:tc>
          <w:tcPr>
            <w:tcW w:w="3192" w:type="dxa"/>
          </w:tcPr>
          <w:p w:rsidR="00552BA7" w:rsidRDefault="00552BA7" w:rsidP="00552BA7">
            <w:pPr>
              <w:spacing w:line="276" w:lineRule="auto"/>
              <w:outlineLvl w:val="0"/>
              <w:rPr>
                <w:b/>
                <w:szCs w:val="24"/>
              </w:rPr>
            </w:pPr>
            <w:r>
              <w:t>Students are required to participate in class discussions, intensive reading of relevant chapters, and most importantly, practice numerous exercises that are available at the end of every chapter of the recommended textbook.</w:t>
            </w:r>
          </w:p>
        </w:tc>
        <w:tc>
          <w:tcPr>
            <w:tcW w:w="3192" w:type="dxa"/>
          </w:tcPr>
          <w:p w:rsidR="00552BA7" w:rsidRDefault="00552BA7" w:rsidP="00552BA7">
            <w:pPr>
              <w:spacing w:line="276" w:lineRule="auto"/>
              <w:outlineLvl w:val="0"/>
              <w:rPr>
                <w:b/>
                <w:szCs w:val="24"/>
              </w:rPr>
            </w:pPr>
            <w:r>
              <w:t>Homework assignments, exams, quizzes, and computer work</w:t>
            </w:r>
          </w:p>
        </w:tc>
      </w:tr>
    </w:tbl>
    <w:p w:rsidR="00D402CD" w:rsidRDefault="00D402CD" w:rsidP="00771E69">
      <w:pPr>
        <w:pStyle w:val="NoSpacing"/>
      </w:pPr>
    </w:p>
    <w:p w:rsidR="000C309A" w:rsidRDefault="000C309A" w:rsidP="00771E69">
      <w:pPr>
        <w:pStyle w:val="NoSpacing"/>
      </w:pPr>
    </w:p>
    <w:p w:rsidR="000C309A" w:rsidRDefault="000C309A" w:rsidP="00771E69">
      <w:pPr>
        <w:pStyle w:val="NoSpacing"/>
      </w:pPr>
    </w:p>
    <w:p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rsidTr="00D402CD">
        <w:tc>
          <w:tcPr>
            <w:tcW w:w="9576" w:type="dxa"/>
          </w:tcPr>
          <w:p w:rsidR="00552BA7" w:rsidRPr="00552BA7" w:rsidRDefault="00552BA7" w:rsidP="00552BA7">
            <w:pPr>
              <w:pStyle w:val="NoSpacing"/>
            </w:pPr>
            <w:r w:rsidRPr="00552BA7">
              <w:t>1.</w:t>
            </w:r>
            <w:r w:rsidRPr="00552BA7">
              <w:rPr>
                <w:b/>
              </w:rPr>
              <w:tab/>
            </w:r>
            <w:r w:rsidRPr="00552BA7">
              <w:rPr>
                <w:b/>
                <w:u w:val="single"/>
              </w:rPr>
              <w:t>Elementary Statistics: A Step-by-Step Approach</w:t>
            </w:r>
            <w:r w:rsidRPr="00552BA7">
              <w:t xml:space="preserve"> by Bluman, 7th Edition.</w:t>
            </w:r>
          </w:p>
          <w:p w:rsidR="007F31AE" w:rsidRPr="00552BA7" w:rsidRDefault="00552BA7" w:rsidP="00552BA7">
            <w:pPr>
              <w:pStyle w:val="NoSpacing"/>
            </w:pPr>
            <w:r w:rsidRPr="00552BA7">
              <w:t>2.</w:t>
            </w:r>
            <w:r w:rsidRPr="00552BA7">
              <w:tab/>
              <w:t>Students will be required to use a calculator. A TI-83 or TI-84 is recommended.</w:t>
            </w:r>
          </w:p>
        </w:tc>
      </w:tr>
    </w:tbl>
    <w:p w:rsidR="000C309A" w:rsidRDefault="000C309A" w:rsidP="00771E69">
      <w:pPr>
        <w:pStyle w:val="NoSpacing"/>
        <w:rPr>
          <w:b/>
        </w:rPr>
      </w:pPr>
    </w:p>
    <w:p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D402CD" w:rsidTr="00D402CD">
        <w:tc>
          <w:tcPr>
            <w:tcW w:w="9576" w:type="dxa"/>
          </w:tcPr>
          <w:p w:rsidR="00976D1D" w:rsidRDefault="00552BA7" w:rsidP="00552BA7">
            <w:pPr>
              <w:pStyle w:val="NoSpacing"/>
            </w:pPr>
            <w:r>
              <w:t xml:space="preserve">Homework will be due twice per week. Homework assigned Monday and Tuesday will be due on Friday of that week, and homework assigned Wednesday and Thursday will be due Tuesday of the following week. </w:t>
            </w:r>
          </w:p>
          <w:p w:rsidR="007F31AE" w:rsidRDefault="00605024" w:rsidP="00552BA7">
            <w:pPr>
              <w:pStyle w:val="NoSpacing"/>
            </w:pPr>
            <w:r>
              <w:t>On e</w:t>
            </w:r>
            <w:r w:rsidR="00552BA7">
              <w:t xml:space="preserve">xam days (see course schedule), students will be given computer work to be completed and turned in within one week of the exam. </w:t>
            </w:r>
          </w:p>
        </w:tc>
      </w:tr>
    </w:tbl>
    <w:p w:rsidR="00D402CD" w:rsidRDefault="00D402CD" w:rsidP="00771E69">
      <w:pPr>
        <w:pStyle w:val="NoSpacing"/>
      </w:pPr>
    </w:p>
    <w:p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rsidTr="00976D1D">
        <w:tc>
          <w:tcPr>
            <w:tcW w:w="9576" w:type="dxa"/>
          </w:tcPr>
          <w:p w:rsidR="00552BA7" w:rsidRPr="00552BA7" w:rsidRDefault="00552BA7" w:rsidP="00552BA7">
            <w:pPr>
              <w:widowControl w:val="0"/>
              <w:outlineLvl w:val="0"/>
              <w:rPr>
                <w:rFonts w:ascii="Calibri" w:eastAsia="Times New Roman" w:hAnsi="Calibri" w:cs="Times New Roman"/>
                <w:b/>
                <w:snapToGrid w:val="0"/>
                <w:sz w:val="24"/>
                <w:szCs w:val="24"/>
              </w:rPr>
            </w:pPr>
            <w:r w:rsidRPr="00552BA7">
              <w:rPr>
                <w:rFonts w:ascii="Calibri" w:eastAsia="Times New Roman" w:hAnsi="Calibri" w:cs="Times New Roman"/>
                <w:b/>
                <w:noProof/>
                <w:snapToGrid w:val="0"/>
                <w:sz w:val="24"/>
                <w:szCs w:val="24"/>
              </w:rPr>
              <mc:AlternateContent>
                <mc:Choice Requires="wps">
                  <w:drawing>
                    <wp:anchor distT="0" distB="0" distL="114300" distR="114300" simplePos="0" relativeHeight="251660288" behindDoc="0" locked="0" layoutInCell="1" allowOverlap="1" wp14:anchorId="749E32A8" wp14:editId="740A4759">
                      <wp:simplePos x="0" y="0"/>
                      <wp:positionH relativeFrom="column">
                        <wp:posOffset>165735</wp:posOffset>
                      </wp:positionH>
                      <wp:positionV relativeFrom="paragraph">
                        <wp:posOffset>1334770</wp:posOffset>
                      </wp:positionV>
                      <wp:extent cx="2592705" cy="13677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2592705" cy="1367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txbx>
                              <w:txbxContent>
                                <w:p w:rsidR="00552BA7" w:rsidRPr="00552BA7" w:rsidRDefault="00552BA7" w:rsidP="00552BA7">
                                  <w:pPr>
                                    <w:spacing w:after="0" w:line="240" w:lineRule="auto"/>
                                    <w:rPr>
                                      <w:rFonts w:cs="Calibri"/>
                                      <w:szCs w:val="24"/>
                                    </w:rPr>
                                  </w:pPr>
                                  <w:r w:rsidRPr="00552BA7">
                                    <w:rPr>
                                      <w:rFonts w:cs="Calibri"/>
                                      <w:szCs w:val="24"/>
                                    </w:rPr>
                                    <w:t>A final letter grade will be determined on the following scale:</w:t>
                                  </w:r>
                                </w:p>
                                <w:p w:rsidR="00552BA7" w:rsidRPr="00552BA7" w:rsidRDefault="00552BA7" w:rsidP="00552BA7">
                                  <w:pPr>
                                    <w:spacing w:after="0" w:line="240" w:lineRule="auto"/>
                                    <w:ind w:left="2160" w:hanging="1710"/>
                                    <w:rPr>
                                      <w:rFonts w:cs="Calibri"/>
                                      <w:szCs w:val="24"/>
                                    </w:rPr>
                                  </w:pPr>
                                  <w:r w:rsidRPr="00552BA7">
                                    <w:rPr>
                                      <w:rFonts w:cs="Calibri"/>
                                      <w:szCs w:val="24"/>
                                    </w:rPr>
                                    <w:t xml:space="preserve">90.00 – 100%   </w:t>
                                  </w:r>
                                  <w:r w:rsidRPr="00552BA7">
                                    <w:rPr>
                                      <w:rFonts w:cs="Calibri"/>
                                      <w:szCs w:val="24"/>
                                    </w:rPr>
                                    <w:tab/>
                                    <w:t>A</w:t>
                                  </w:r>
                                </w:p>
                                <w:p w:rsidR="00552BA7" w:rsidRPr="00552BA7" w:rsidRDefault="00552BA7" w:rsidP="00552BA7">
                                  <w:pPr>
                                    <w:spacing w:after="0" w:line="240" w:lineRule="auto"/>
                                    <w:ind w:left="2160" w:hanging="1710"/>
                                    <w:rPr>
                                      <w:rFonts w:cs="Calibri"/>
                                      <w:szCs w:val="24"/>
                                    </w:rPr>
                                  </w:pPr>
                                  <w:r w:rsidRPr="00552BA7">
                                    <w:rPr>
                                      <w:rFonts w:cs="Calibri"/>
                                      <w:szCs w:val="24"/>
                                    </w:rPr>
                                    <w:t>80.00 – 89.99%</w:t>
                                  </w:r>
                                  <w:r w:rsidRPr="00552BA7">
                                    <w:rPr>
                                      <w:rFonts w:cs="Calibri"/>
                                      <w:szCs w:val="24"/>
                                    </w:rPr>
                                    <w:tab/>
                                    <w:t>B</w:t>
                                  </w:r>
                                </w:p>
                                <w:p w:rsidR="00552BA7" w:rsidRPr="00552BA7" w:rsidRDefault="00552BA7" w:rsidP="00552BA7">
                                  <w:pPr>
                                    <w:spacing w:after="0" w:line="240" w:lineRule="auto"/>
                                    <w:ind w:left="2160" w:hanging="1710"/>
                                    <w:rPr>
                                      <w:rFonts w:cs="Calibri"/>
                                      <w:szCs w:val="24"/>
                                    </w:rPr>
                                  </w:pPr>
                                  <w:r w:rsidRPr="00552BA7">
                                    <w:rPr>
                                      <w:rFonts w:cs="Calibri"/>
                                      <w:szCs w:val="24"/>
                                    </w:rPr>
                                    <w:t>70.00 – 79.99%</w:t>
                                  </w:r>
                                  <w:r w:rsidRPr="00552BA7">
                                    <w:rPr>
                                      <w:rFonts w:cs="Calibri"/>
                                      <w:szCs w:val="24"/>
                                    </w:rPr>
                                    <w:tab/>
                                    <w:t>C</w:t>
                                  </w:r>
                                </w:p>
                                <w:p w:rsidR="00552BA7" w:rsidRPr="00552BA7" w:rsidRDefault="00552BA7" w:rsidP="00552BA7">
                                  <w:pPr>
                                    <w:spacing w:after="0" w:line="240" w:lineRule="auto"/>
                                    <w:ind w:left="2160" w:hanging="1710"/>
                                    <w:rPr>
                                      <w:rFonts w:cs="Calibri"/>
                                      <w:szCs w:val="24"/>
                                    </w:rPr>
                                  </w:pPr>
                                  <w:r w:rsidRPr="00552BA7">
                                    <w:rPr>
                                      <w:rFonts w:cs="Calibri"/>
                                      <w:szCs w:val="24"/>
                                    </w:rPr>
                                    <w:t>60.00 – 69.99%</w:t>
                                  </w:r>
                                  <w:r w:rsidRPr="00552BA7">
                                    <w:rPr>
                                      <w:rFonts w:cs="Calibri"/>
                                      <w:szCs w:val="24"/>
                                    </w:rPr>
                                    <w:tab/>
                                    <w:t>D</w:t>
                                  </w:r>
                                </w:p>
                                <w:p w:rsidR="00552BA7" w:rsidRPr="00552BA7" w:rsidRDefault="00552BA7" w:rsidP="00552BA7">
                                  <w:pPr>
                                    <w:spacing w:line="240" w:lineRule="auto"/>
                                    <w:ind w:left="2160" w:hanging="1710"/>
                                    <w:rPr>
                                      <w:rFonts w:cs="Calibri"/>
                                      <w:szCs w:val="24"/>
                                    </w:rPr>
                                  </w:pPr>
                                  <w:r w:rsidRPr="00552BA7">
                                    <w:rPr>
                                      <w:rFonts w:cs="Calibri"/>
                                      <w:szCs w:val="24"/>
                                    </w:rPr>
                                    <w:t>Below   60.00%</w:t>
                                  </w:r>
                                  <w:r w:rsidRPr="00552BA7">
                                    <w:rPr>
                                      <w:rFonts w:cs="Calibri"/>
                                      <w:szCs w:val="24"/>
                                    </w:rPr>
                                    <w:tab/>
                                    <w:t>F</w:t>
                                  </w:r>
                                </w:p>
                                <w:p w:rsidR="00552BA7" w:rsidRPr="00552BA7" w:rsidRDefault="00552BA7" w:rsidP="00552BA7">
                                  <w:pPr>
                                    <w:ind w:left="1440" w:hanging="1440"/>
                                    <w:rPr>
                                      <w:rFonts w:cs="Calibri"/>
                                      <w:szCs w:val="24"/>
                                    </w:rPr>
                                  </w:pPr>
                                </w:p>
                                <w:p w:rsidR="00552BA7" w:rsidRPr="00552BA7" w:rsidRDefault="00552BA7" w:rsidP="00552BA7">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49E32A8" id="_x0000_t202" coordsize="21600,21600" o:spt="202" path="m,l,21600r21600,l21600,xe">
                      <v:stroke joinstyle="miter"/>
                      <v:path gradientshapeok="t" o:connecttype="rect"/>
                    </v:shapetype>
                    <v:shape id="Text Box 2" o:spid="_x0000_s1026" type="#_x0000_t202" style="position:absolute;margin-left:13.05pt;margin-top:105.1pt;width:204.15pt;height:10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" filled="f" stroked="f">
                      <v:textbox>
                        <w:txbxContent>
                          <w:p w:rsidR="00552BA7" w:rsidRPr="00552BA7" w:rsidRDefault="00552BA7" w:rsidP="00552BA7">
                            <w:pPr>
                              <w:spacing w:after="0" w:line="240" w:lineRule="auto"/>
                              <w:rPr>
                                <w:rFonts w:cs="Calibri"/>
                                <w:szCs w:val="24"/>
                              </w:rPr>
                            </w:pPr>
                            <w:r w:rsidRPr="00552BA7">
                              <w:rPr>
                                <w:rFonts w:cs="Calibri"/>
                                <w:szCs w:val="24"/>
                              </w:rPr>
                              <w:t>A final letter grade will be determined on the following scale:</w:t>
                            </w:r>
                          </w:p>
                          <w:p w:rsidR="00552BA7" w:rsidRPr="00552BA7" w:rsidRDefault="00552BA7" w:rsidP="00552BA7">
                            <w:pPr>
                              <w:spacing w:after="0" w:line="240" w:lineRule="auto"/>
                              <w:ind w:left="2160" w:hanging="1710"/>
                              <w:rPr>
                                <w:rFonts w:cs="Calibri"/>
                                <w:szCs w:val="24"/>
                              </w:rPr>
                            </w:pPr>
                            <w:r w:rsidRPr="00552BA7">
                              <w:rPr>
                                <w:rFonts w:cs="Calibri"/>
                                <w:szCs w:val="24"/>
                              </w:rPr>
                              <w:t xml:space="preserve">90.00 – 100%   </w:t>
                            </w:r>
                            <w:r w:rsidRPr="00552BA7">
                              <w:rPr>
                                <w:rFonts w:cs="Calibri"/>
                                <w:szCs w:val="24"/>
                              </w:rPr>
                              <w:tab/>
                              <w:t>A</w:t>
                            </w:r>
                          </w:p>
                          <w:p w:rsidR="00552BA7" w:rsidRPr="00552BA7" w:rsidRDefault="00552BA7" w:rsidP="00552BA7">
                            <w:pPr>
                              <w:spacing w:after="0" w:line="240" w:lineRule="auto"/>
                              <w:ind w:left="2160" w:hanging="1710"/>
                              <w:rPr>
                                <w:rFonts w:cs="Calibri"/>
                                <w:szCs w:val="24"/>
                              </w:rPr>
                            </w:pPr>
                            <w:r w:rsidRPr="00552BA7">
                              <w:rPr>
                                <w:rFonts w:cs="Calibri"/>
                                <w:szCs w:val="24"/>
                              </w:rPr>
                              <w:t>80.00 – 89.99%</w:t>
                            </w:r>
                            <w:r w:rsidRPr="00552BA7">
                              <w:rPr>
                                <w:rFonts w:cs="Calibri"/>
                                <w:szCs w:val="24"/>
                              </w:rPr>
                              <w:tab/>
                              <w:t>B</w:t>
                            </w:r>
                          </w:p>
                          <w:p w:rsidR="00552BA7" w:rsidRPr="00552BA7" w:rsidRDefault="00552BA7" w:rsidP="00552BA7">
                            <w:pPr>
                              <w:spacing w:after="0" w:line="240" w:lineRule="auto"/>
                              <w:ind w:left="2160" w:hanging="1710"/>
                              <w:rPr>
                                <w:rFonts w:cs="Calibri"/>
                                <w:szCs w:val="24"/>
                              </w:rPr>
                            </w:pPr>
                            <w:r w:rsidRPr="00552BA7">
                              <w:rPr>
                                <w:rFonts w:cs="Calibri"/>
                                <w:szCs w:val="24"/>
                              </w:rPr>
                              <w:t>70.00 – 79.99%</w:t>
                            </w:r>
                            <w:r w:rsidRPr="00552BA7">
                              <w:rPr>
                                <w:rFonts w:cs="Calibri"/>
                                <w:szCs w:val="24"/>
                              </w:rPr>
                              <w:tab/>
                              <w:t>C</w:t>
                            </w:r>
                          </w:p>
                          <w:p w:rsidR="00552BA7" w:rsidRPr="00552BA7" w:rsidRDefault="00552BA7" w:rsidP="00552BA7">
                            <w:pPr>
                              <w:spacing w:after="0" w:line="240" w:lineRule="auto"/>
                              <w:ind w:left="2160" w:hanging="1710"/>
                              <w:rPr>
                                <w:rFonts w:cs="Calibri"/>
                                <w:szCs w:val="24"/>
                              </w:rPr>
                            </w:pPr>
                            <w:r w:rsidRPr="00552BA7">
                              <w:rPr>
                                <w:rFonts w:cs="Calibri"/>
                                <w:szCs w:val="24"/>
                              </w:rPr>
                              <w:t>60.00 – 69.99%</w:t>
                            </w:r>
                            <w:r w:rsidRPr="00552BA7">
                              <w:rPr>
                                <w:rFonts w:cs="Calibri"/>
                                <w:szCs w:val="24"/>
                              </w:rPr>
                              <w:tab/>
                              <w:t>D</w:t>
                            </w:r>
                          </w:p>
                          <w:p w:rsidR="00552BA7" w:rsidRPr="00552BA7" w:rsidRDefault="00552BA7" w:rsidP="00552BA7">
                            <w:pPr>
                              <w:spacing w:line="240" w:lineRule="auto"/>
                              <w:ind w:left="2160" w:hanging="1710"/>
                              <w:rPr>
                                <w:rFonts w:cs="Calibri"/>
                                <w:szCs w:val="24"/>
                              </w:rPr>
                            </w:pPr>
                            <w:r w:rsidRPr="00552BA7">
                              <w:rPr>
                                <w:rFonts w:cs="Calibri"/>
                                <w:szCs w:val="24"/>
                              </w:rPr>
                              <w:t>Below   60.00%</w:t>
                            </w:r>
                            <w:r w:rsidRPr="00552BA7">
                              <w:rPr>
                                <w:rFonts w:cs="Calibri"/>
                                <w:szCs w:val="24"/>
                              </w:rPr>
                              <w:tab/>
                              <w:t>F</w:t>
                            </w:r>
                          </w:p>
                          <w:p w:rsidR="00552BA7" w:rsidRPr="00552BA7" w:rsidRDefault="00552BA7" w:rsidP="00552BA7">
                            <w:pPr>
                              <w:ind w:left="1440" w:hanging="1440"/>
                              <w:rPr>
                                <w:rFonts w:cs="Calibri"/>
                                <w:szCs w:val="24"/>
                              </w:rPr>
                            </w:pPr>
                          </w:p>
                          <w:p w:rsidR="00552BA7" w:rsidRPr="00552BA7" w:rsidRDefault="00552BA7" w:rsidP="00552BA7">
                            <w:pPr>
                              <w:rPr>
                                <w:rFonts w:ascii="Calibri Light" w:hAnsi="Calibri Light"/>
                              </w:rPr>
                            </w:pPr>
                          </w:p>
                        </w:txbxContent>
                      </v:textbox>
                      <w10:wrap type="square"/>
                    </v:shape>
                  </w:pict>
                </mc:Fallback>
              </mc:AlternateContent>
            </w:r>
            <w:r w:rsidRPr="00552BA7">
              <w:rPr>
                <w:rFonts w:ascii="Calibri" w:eastAsia="Times New Roman" w:hAnsi="Calibri" w:cs="Times New Roman"/>
                <w:b/>
                <w:noProof/>
                <w:snapToGrid w:val="0"/>
                <w:sz w:val="24"/>
                <w:szCs w:val="24"/>
              </w:rPr>
              <mc:AlternateContent>
                <mc:Choice Requires="wps">
                  <w:drawing>
                    <wp:anchor distT="0" distB="0" distL="114300" distR="114300" simplePos="0" relativeHeight="251661312" behindDoc="0" locked="0" layoutInCell="1" allowOverlap="1" wp14:anchorId="496005F6" wp14:editId="03D1861D">
                      <wp:simplePos x="0" y="0"/>
                      <wp:positionH relativeFrom="column">
                        <wp:posOffset>3019425</wp:posOffset>
                      </wp:positionH>
                      <wp:positionV relativeFrom="paragraph">
                        <wp:posOffset>1520825</wp:posOffset>
                      </wp:positionV>
                      <wp:extent cx="3089275" cy="12534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89275" cy="1253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txbx>
                              <w:txbxContent>
                                <w:p w:rsidR="00552BA7" w:rsidRDefault="00552BA7" w:rsidP="00552BA7">
                                  <w:pPr>
                                    <w:rPr>
                                      <w:szCs w:val="24"/>
                                    </w:rPr>
                                  </w:pPr>
                                  <w:r>
                                    <w:rPr>
                                      <w:szCs w:val="24"/>
                                    </w:rPr>
                                    <w:t>**Students must take the MTH 225</w:t>
                                  </w:r>
                                  <w:r w:rsidRPr="001D12B3">
                                    <w:rPr>
                                      <w:szCs w:val="24"/>
                                    </w:rPr>
                                    <w:t xml:space="preserve"> Comprehensive Final Examination in order to complete the class and receive a letter gra</w:t>
                                  </w:r>
                                  <w:r>
                                    <w:rPr>
                                      <w:szCs w:val="24"/>
                                    </w:rPr>
                                    <w:t>de.  The exam is scheduled for Friday</w:t>
                                  </w:r>
                                  <w:r w:rsidRPr="001D12B3">
                                    <w:rPr>
                                      <w:szCs w:val="24"/>
                                    </w:rPr>
                                    <w:t xml:space="preserve">, </w:t>
                                  </w:r>
                                  <w:r>
                                    <w:rPr>
                                      <w:szCs w:val="24"/>
                                    </w:rPr>
                                    <w:t xml:space="preserve">July </w:t>
                                  </w:r>
                                  <w:r w:rsidR="00605024">
                                    <w:rPr>
                                      <w:szCs w:val="24"/>
                                    </w:rPr>
                                    <w:t>8</w:t>
                                  </w:r>
                                  <w:r w:rsidRPr="00AA6559">
                                    <w:rPr>
                                      <w:szCs w:val="24"/>
                                      <w:vertAlign w:val="superscript"/>
                                    </w:rPr>
                                    <w:t>th</w:t>
                                  </w:r>
                                  <w:r>
                                    <w:rPr>
                                      <w:szCs w:val="24"/>
                                    </w:rPr>
                                    <w:t>, 2016 at 10:00 AM in SH 509</w:t>
                                  </w:r>
                                  <w:r w:rsidRPr="001D12B3">
                                    <w:rPr>
                                      <w:szCs w:val="24"/>
                                    </w:rPr>
                                    <w:t>.</w:t>
                                  </w:r>
                                  <w:r w:rsidRPr="001D12B3">
                                    <w:rPr>
                                      <w:b/>
                                      <w:szCs w:val="24"/>
                                    </w:rPr>
                                    <w:t xml:space="preserve"> </w:t>
                                  </w:r>
                                  <w:r w:rsidRPr="000A52F0">
                                    <w:rPr>
                                      <w:szCs w:val="24"/>
                                    </w:rPr>
                                    <w:t>**</w:t>
                                  </w:r>
                                </w:p>
                                <w:p w:rsidR="00552BA7" w:rsidRPr="00552BA7" w:rsidRDefault="00552BA7" w:rsidP="00552BA7">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6005F6" id="Text Box 1" o:spid="_x0000_s1027" type="#_x0000_t202" style="position:absolute;margin-left:237.75pt;margin-top:119.75pt;width:243.25pt;height:9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" filled="f" stroked="f">
                      <v:textbox>
                        <w:txbxContent>
                          <w:p w:rsidR="00552BA7" w:rsidRDefault="00552BA7" w:rsidP="00552BA7">
                            <w:pPr>
                              <w:rPr>
                                <w:szCs w:val="24"/>
                              </w:rPr>
                            </w:pPr>
                            <w:r>
                              <w:rPr>
                                <w:szCs w:val="24"/>
                              </w:rPr>
                              <w:t>**Students must take the MTH 225</w:t>
                            </w:r>
                            <w:r w:rsidRPr="001D12B3">
                              <w:rPr>
                                <w:szCs w:val="24"/>
                              </w:rPr>
                              <w:t xml:space="preserve"> Comprehensive Final Examination in order to complete the class and receive a letter gra</w:t>
                            </w:r>
                            <w:r>
                              <w:rPr>
                                <w:szCs w:val="24"/>
                              </w:rPr>
                              <w:t>de.  The exam is scheduled for Friday</w:t>
                            </w:r>
                            <w:r w:rsidRPr="001D12B3">
                              <w:rPr>
                                <w:szCs w:val="24"/>
                              </w:rPr>
                              <w:t xml:space="preserve">, </w:t>
                            </w:r>
                            <w:r>
                              <w:rPr>
                                <w:szCs w:val="24"/>
                              </w:rPr>
                              <w:t xml:space="preserve">July </w:t>
                            </w:r>
                            <w:r w:rsidR="00605024">
                              <w:rPr>
                                <w:szCs w:val="24"/>
                              </w:rPr>
                              <w:t>8</w:t>
                            </w:r>
                            <w:r w:rsidRPr="00AA6559">
                              <w:rPr>
                                <w:szCs w:val="24"/>
                                <w:vertAlign w:val="superscript"/>
                              </w:rPr>
                              <w:t>th</w:t>
                            </w:r>
                            <w:r>
                              <w:rPr>
                                <w:szCs w:val="24"/>
                              </w:rPr>
                              <w:t>, 2016 at 10:00 AM in SH 509</w:t>
                            </w:r>
                            <w:r w:rsidRPr="001D12B3">
                              <w:rPr>
                                <w:szCs w:val="24"/>
                              </w:rPr>
                              <w:t>.</w:t>
                            </w:r>
                            <w:r w:rsidRPr="001D12B3">
                              <w:rPr>
                                <w:b/>
                                <w:szCs w:val="24"/>
                              </w:rPr>
                              <w:t xml:space="preserve"> </w:t>
                            </w:r>
                            <w:r w:rsidRPr="000A52F0">
                              <w:rPr>
                                <w:szCs w:val="24"/>
                              </w:rPr>
                              <w:t>**</w:t>
                            </w:r>
                          </w:p>
                          <w:p w:rsidR="00552BA7" w:rsidRPr="00552BA7" w:rsidRDefault="00552BA7" w:rsidP="00552BA7">
                            <w:pPr>
                              <w:rPr>
                                <w:rFonts w:ascii="Calibri Light" w:hAnsi="Calibri Light"/>
                              </w:rPr>
                            </w:pPr>
                          </w:p>
                        </w:txbxContent>
                      </v:textbox>
                      <w10:wrap type="square"/>
                    </v:shape>
                  </w:pict>
                </mc:Fallback>
              </mc:AlternateContent>
            </w:r>
            <w:r w:rsidRPr="00552BA7">
              <w:rPr>
                <w:rFonts w:ascii="Calibri" w:eastAsia="Times New Roman" w:hAnsi="Calibri" w:cs="Times New Roman"/>
                <w:b/>
                <w:snapToGrid w:val="0"/>
                <w:sz w:val="24"/>
                <w:szCs w:val="24"/>
              </w:rPr>
              <w:t>Grading Policy</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552BA7" w:rsidRPr="00552BA7" w:rsidTr="00717798">
              <w:tc>
                <w:tcPr>
                  <w:tcW w:w="10098" w:type="dxa"/>
                </w:tcPr>
                <w:p w:rsidR="00552BA7" w:rsidRPr="00552BA7" w:rsidRDefault="00552BA7" w:rsidP="00552BA7">
                  <w:pPr>
                    <w:widowControl w:val="0"/>
                    <w:rPr>
                      <w:rFonts w:ascii="Calibri" w:eastAsia="Times New Roman" w:hAnsi="Calibri" w:cs="Times New Roman"/>
                      <w:snapToGrid w:val="0"/>
                      <w:sz w:val="24"/>
                      <w:szCs w:val="24"/>
                    </w:rPr>
                  </w:pPr>
                  <w:r w:rsidRPr="00552BA7">
                    <w:rPr>
                      <w:rFonts w:ascii="Calibri" w:eastAsia="Times New Roman" w:hAnsi="Calibri" w:cs="Times New Roman"/>
                      <w:b/>
                      <w:noProof/>
                      <w:snapToGrid w:val="0"/>
                      <w:sz w:val="24"/>
                      <w:szCs w:val="24"/>
                    </w:rPr>
                    <mc:AlternateContent>
                      <mc:Choice Requires="wps">
                        <w:drawing>
                          <wp:anchor distT="0" distB="0" distL="114300" distR="114300" simplePos="0" relativeHeight="251659264" behindDoc="0" locked="0" layoutInCell="1" allowOverlap="1" wp14:anchorId="1812AE8D" wp14:editId="1FBF0A8D">
                            <wp:simplePos x="0" y="0"/>
                            <wp:positionH relativeFrom="column">
                              <wp:posOffset>3180247</wp:posOffset>
                            </wp:positionH>
                            <wp:positionV relativeFrom="paragraph">
                              <wp:posOffset>368</wp:posOffset>
                            </wp:positionV>
                            <wp:extent cx="2604135" cy="1055370"/>
                            <wp:effectExtent l="0" t="0" r="0" b="11430"/>
                            <wp:wrapSquare wrapText="bothSides"/>
                            <wp:docPr id="3" name="Text Box 3"/>
                            <wp:cNvGraphicFramePr/>
                            <a:graphic xmlns:a="http://schemas.openxmlformats.org/drawingml/2006/main">
                              <a:graphicData uri="http://schemas.microsoft.com/office/word/2010/wordprocessingShape">
                                <wps:wsp>
                                  <wps:cNvSpPr txBox="1"/>
                                  <wps:spPr>
                                    <a:xfrm>
                                      <a:off x="0" y="0"/>
                                      <a:ext cx="2604135" cy="1055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txbx>
                                    <w:txbxContent>
                                      <w:p w:rsidR="00552BA7" w:rsidRPr="008C103D" w:rsidRDefault="00552BA7" w:rsidP="00605024">
                                        <w:pPr>
                                          <w:pBdr>
                                            <w:top w:val="single" w:sz="4" w:space="1" w:color="auto"/>
                                            <w:left w:val="single" w:sz="4" w:space="4" w:color="auto"/>
                                            <w:bottom w:val="single" w:sz="4" w:space="1" w:color="auto"/>
                                            <w:right w:val="single" w:sz="4" w:space="4" w:color="auto"/>
                                          </w:pBdr>
                                          <w:spacing w:after="0" w:line="240" w:lineRule="auto"/>
                                          <w:rPr>
                                            <w:szCs w:val="24"/>
                                          </w:rPr>
                                        </w:pPr>
                                        <w:r>
                                          <w:rPr>
                                            <w:szCs w:val="24"/>
                                          </w:rPr>
                                          <w:t xml:space="preserve">Homework </w:t>
                                        </w:r>
                                        <w:r w:rsidR="00605024">
                                          <w:rPr>
                                            <w:szCs w:val="24"/>
                                          </w:rPr>
                                          <w:t xml:space="preserve">assignments </w:t>
                                        </w:r>
                                        <w:r w:rsidR="00605024">
                                          <w:rPr>
                                            <w:szCs w:val="24"/>
                                          </w:rPr>
                                          <w:tab/>
                                        </w:r>
                                        <w:r>
                                          <w:rPr>
                                            <w:szCs w:val="24"/>
                                          </w:rPr>
                                          <w:t>–&gt; 24</w:t>
                                        </w:r>
                                        <w:r w:rsidRPr="008C103D">
                                          <w:rPr>
                                            <w:szCs w:val="24"/>
                                          </w:rPr>
                                          <w:t>%</w:t>
                                        </w:r>
                                      </w:p>
                                      <w:p w:rsidR="00552BA7" w:rsidRPr="008C103D" w:rsidRDefault="00552BA7" w:rsidP="00605024">
                                        <w:pPr>
                                          <w:pBdr>
                                            <w:top w:val="single" w:sz="4" w:space="1" w:color="auto"/>
                                            <w:left w:val="single" w:sz="4" w:space="4" w:color="auto"/>
                                            <w:bottom w:val="single" w:sz="4" w:space="1" w:color="auto"/>
                                            <w:right w:val="single" w:sz="4" w:space="4" w:color="auto"/>
                                          </w:pBdr>
                                          <w:spacing w:after="0" w:line="240" w:lineRule="auto"/>
                                          <w:rPr>
                                            <w:szCs w:val="24"/>
                                          </w:rPr>
                                        </w:pPr>
                                        <w:r>
                                          <w:rPr>
                                            <w:szCs w:val="24"/>
                                          </w:rPr>
                                          <w:t>Quizzes</w:t>
                                        </w:r>
                                        <w:r>
                                          <w:rPr>
                                            <w:szCs w:val="24"/>
                                          </w:rPr>
                                          <w:tab/>
                                        </w:r>
                                        <w:r>
                                          <w:rPr>
                                            <w:szCs w:val="24"/>
                                          </w:rPr>
                                          <w:tab/>
                                        </w:r>
                                        <w:r>
                                          <w:rPr>
                                            <w:szCs w:val="24"/>
                                          </w:rPr>
                                          <w:tab/>
                                        </w:r>
                                        <w:r w:rsidR="00605024">
                                          <w:rPr>
                                            <w:szCs w:val="24"/>
                                          </w:rPr>
                                          <w:t xml:space="preserve">              </w:t>
                                        </w:r>
                                        <w:r>
                                          <w:rPr>
                                            <w:szCs w:val="24"/>
                                          </w:rPr>
                                          <w:t>–&gt; 16</w:t>
                                        </w:r>
                                        <w:r w:rsidRPr="008C103D">
                                          <w:rPr>
                                            <w:szCs w:val="24"/>
                                          </w:rPr>
                                          <w:t>%</w:t>
                                        </w:r>
                                      </w:p>
                                      <w:p w:rsidR="00552BA7" w:rsidRPr="008C103D" w:rsidRDefault="00552BA7" w:rsidP="00605024">
                                        <w:pPr>
                                          <w:pBdr>
                                            <w:top w:val="single" w:sz="4" w:space="1" w:color="auto"/>
                                            <w:left w:val="single" w:sz="4" w:space="4" w:color="auto"/>
                                            <w:bottom w:val="single" w:sz="4" w:space="1" w:color="auto"/>
                                            <w:right w:val="single" w:sz="4" w:space="4" w:color="auto"/>
                                          </w:pBdr>
                                          <w:spacing w:after="0" w:line="240" w:lineRule="auto"/>
                                          <w:rPr>
                                            <w:szCs w:val="24"/>
                                          </w:rPr>
                                        </w:pPr>
                                        <w:r w:rsidRPr="008C103D">
                                          <w:rPr>
                                            <w:szCs w:val="24"/>
                                          </w:rPr>
                                          <w:t>Semester Exams</w:t>
                                        </w:r>
                                        <w:r>
                                          <w:rPr>
                                            <w:szCs w:val="24"/>
                                          </w:rPr>
                                          <w:tab/>
                                        </w:r>
                                        <w:r>
                                          <w:rPr>
                                            <w:szCs w:val="24"/>
                                          </w:rPr>
                                          <w:tab/>
                                          <w:t>–&gt; 36</w:t>
                                        </w:r>
                                        <w:r w:rsidRPr="008C103D">
                                          <w:rPr>
                                            <w:szCs w:val="24"/>
                                          </w:rPr>
                                          <w:t>%</w:t>
                                        </w:r>
                                      </w:p>
                                      <w:p w:rsidR="00552BA7" w:rsidRPr="008C103D" w:rsidRDefault="00552BA7" w:rsidP="00605024">
                                        <w:pPr>
                                          <w:pBdr>
                                            <w:top w:val="single" w:sz="4" w:space="1" w:color="auto"/>
                                            <w:left w:val="single" w:sz="4" w:space="4" w:color="auto"/>
                                            <w:bottom w:val="single" w:sz="4" w:space="1" w:color="auto"/>
                                            <w:right w:val="single" w:sz="4" w:space="4" w:color="auto"/>
                                          </w:pBdr>
                                          <w:spacing w:after="0" w:line="240" w:lineRule="auto"/>
                                          <w:rPr>
                                            <w:szCs w:val="24"/>
                                            <w:u w:val="single"/>
                                          </w:rPr>
                                        </w:pPr>
                                        <w:r w:rsidRPr="008C103D">
                                          <w:rPr>
                                            <w:szCs w:val="24"/>
                                            <w:u w:val="single"/>
                                          </w:rPr>
                                          <w:t>Final Examination*</w:t>
                                        </w:r>
                                        <w:r>
                                          <w:rPr>
                                            <w:szCs w:val="24"/>
                                            <w:u w:val="single"/>
                                          </w:rPr>
                                          <w:t>*</w:t>
                                        </w:r>
                                        <w:r w:rsidRPr="008C103D">
                                          <w:rPr>
                                            <w:szCs w:val="24"/>
                                            <w:u w:val="single"/>
                                          </w:rPr>
                                          <w:tab/>
                                        </w:r>
                                        <w:r>
                                          <w:rPr>
                                            <w:szCs w:val="24"/>
                                            <w:u w:val="single"/>
                                          </w:rPr>
                                          <w:tab/>
                                          <w:t>–&gt; 24</w:t>
                                        </w:r>
                                        <w:r w:rsidRPr="008C103D">
                                          <w:rPr>
                                            <w:szCs w:val="24"/>
                                            <w:u w:val="single"/>
                                          </w:rPr>
                                          <w:t>%</w:t>
                                        </w:r>
                                      </w:p>
                                      <w:p w:rsidR="00552BA7" w:rsidRPr="008C103D" w:rsidRDefault="00552BA7" w:rsidP="00552BA7">
                                        <w:pPr>
                                          <w:pBdr>
                                            <w:top w:val="single" w:sz="4" w:space="1" w:color="auto"/>
                                            <w:left w:val="single" w:sz="4" w:space="4" w:color="auto"/>
                                            <w:bottom w:val="single" w:sz="4" w:space="1" w:color="auto"/>
                                            <w:right w:val="single" w:sz="4" w:space="4" w:color="auto"/>
                                          </w:pBdr>
                                          <w:rPr>
                                            <w:szCs w:val="24"/>
                                          </w:rPr>
                                        </w:pPr>
                                        <w:r w:rsidRPr="008C103D">
                                          <w:rPr>
                                            <w:szCs w:val="24"/>
                                          </w:rPr>
                                          <w:t xml:space="preserve">Total </w:t>
                                        </w:r>
                                        <w:r w:rsidRPr="008C103D">
                                          <w:rPr>
                                            <w:szCs w:val="24"/>
                                          </w:rPr>
                                          <w:tab/>
                                        </w:r>
                                        <w:r w:rsidRPr="008C103D">
                                          <w:rPr>
                                            <w:szCs w:val="24"/>
                                          </w:rPr>
                                          <w:tab/>
                                        </w:r>
                                        <w:r w:rsidRPr="008C103D">
                                          <w:rPr>
                                            <w:szCs w:val="24"/>
                                          </w:rPr>
                                          <w:tab/>
                                        </w:r>
                                        <w:r w:rsidRPr="008C103D">
                                          <w:rPr>
                                            <w:szCs w:val="24"/>
                                          </w:rPr>
                                          <w:tab/>
                                          <w:t>–&gt;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12AE8D" id="Text Box 3" o:spid="_x0000_s1028" type="#_x0000_t202" style="position:absolute;margin-left:250.4pt;margin-top:.05pt;width:205.05pt;height:8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" filled="f" stroked="f">
                            <v:textbox>
                              <w:txbxContent>
                                <w:p w:rsidR="00552BA7" w:rsidRPr="008C103D" w:rsidRDefault="00552BA7" w:rsidP="00605024">
                                  <w:pPr>
                                    <w:pBdr>
                                      <w:top w:val="single" w:sz="4" w:space="1" w:color="auto"/>
                                      <w:left w:val="single" w:sz="4" w:space="4" w:color="auto"/>
                                      <w:bottom w:val="single" w:sz="4" w:space="1" w:color="auto"/>
                                      <w:right w:val="single" w:sz="4" w:space="4" w:color="auto"/>
                                    </w:pBdr>
                                    <w:spacing w:after="0" w:line="240" w:lineRule="auto"/>
                                    <w:rPr>
                                      <w:szCs w:val="24"/>
                                    </w:rPr>
                                  </w:pPr>
                                  <w:r>
                                    <w:rPr>
                                      <w:szCs w:val="24"/>
                                    </w:rPr>
                                    <w:t xml:space="preserve">Homework </w:t>
                                  </w:r>
                                  <w:r w:rsidR="00605024">
                                    <w:rPr>
                                      <w:szCs w:val="24"/>
                                    </w:rPr>
                                    <w:t xml:space="preserve">assignments </w:t>
                                  </w:r>
                                  <w:r w:rsidR="00605024">
                                    <w:rPr>
                                      <w:szCs w:val="24"/>
                                    </w:rPr>
                                    <w:tab/>
                                  </w:r>
                                  <w:r>
                                    <w:rPr>
                                      <w:szCs w:val="24"/>
                                    </w:rPr>
                                    <w:t>–&gt; 24</w:t>
                                  </w:r>
                                  <w:r w:rsidRPr="008C103D">
                                    <w:rPr>
                                      <w:szCs w:val="24"/>
                                    </w:rPr>
                                    <w:t>%</w:t>
                                  </w:r>
                                </w:p>
                                <w:p w:rsidR="00552BA7" w:rsidRPr="008C103D" w:rsidRDefault="00552BA7" w:rsidP="00605024">
                                  <w:pPr>
                                    <w:pBdr>
                                      <w:top w:val="single" w:sz="4" w:space="1" w:color="auto"/>
                                      <w:left w:val="single" w:sz="4" w:space="4" w:color="auto"/>
                                      <w:bottom w:val="single" w:sz="4" w:space="1" w:color="auto"/>
                                      <w:right w:val="single" w:sz="4" w:space="4" w:color="auto"/>
                                    </w:pBdr>
                                    <w:spacing w:after="0" w:line="240" w:lineRule="auto"/>
                                    <w:rPr>
                                      <w:szCs w:val="24"/>
                                    </w:rPr>
                                  </w:pPr>
                                  <w:r>
                                    <w:rPr>
                                      <w:szCs w:val="24"/>
                                    </w:rPr>
                                    <w:t>Quizzes</w:t>
                                  </w:r>
                                  <w:r>
                                    <w:rPr>
                                      <w:szCs w:val="24"/>
                                    </w:rPr>
                                    <w:tab/>
                                  </w:r>
                                  <w:r>
                                    <w:rPr>
                                      <w:szCs w:val="24"/>
                                    </w:rPr>
                                    <w:tab/>
                                  </w:r>
                                  <w:r>
                                    <w:rPr>
                                      <w:szCs w:val="24"/>
                                    </w:rPr>
                                    <w:tab/>
                                  </w:r>
                                  <w:r w:rsidR="00605024">
                                    <w:rPr>
                                      <w:szCs w:val="24"/>
                                    </w:rPr>
                                    <w:t xml:space="preserve">              </w:t>
                                  </w:r>
                                  <w:r>
                                    <w:rPr>
                                      <w:szCs w:val="24"/>
                                    </w:rPr>
                                    <w:t>–&gt; 16</w:t>
                                  </w:r>
                                  <w:r w:rsidRPr="008C103D">
                                    <w:rPr>
                                      <w:szCs w:val="24"/>
                                    </w:rPr>
                                    <w:t>%</w:t>
                                  </w:r>
                                </w:p>
                                <w:p w:rsidR="00552BA7" w:rsidRPr="008C103D" w:rsidRDefault="00552BA7" w:rsidP="00605024">
                                  <w:pPr>
                                    <w:pBdr>
                                      <w:top w:val="single" w:sz="4" w:space="1" w:color="auto"/>
                                      <w:left w:val="single" w:sz="4" w:space="4" w:color="auto"/>
                                      <w:bottom w:val="single" w:sz="4" w:space="1" w:color="auto"/>
                                      <w:right w:val="single" w:sz="4" w:space="4" w:color="auto"/>
                                    </w:pBdr>
                                    <w:spacing w:after="0" w:line="240" w:lineRule="auto"/>
                                    <w:rPr>
                                      <w:szCs w:val="24"/>
                                    </w:rPr>
                                  </w:pPr>
                                  <w:r w:rsidRPr="008C103D">
                                    <w:rPr>
                                      <w:szCs w:val="24"/>
                                    </w:rPr>
                                    <w:t>Semester Exams</w:t>
                                  </w:r>
                                  <w:r>
                                    <w:rPr>
                                      <w:szCs w:val="24"/>
                                    </w:rPr>
                                    <w:tab/>
                                  </w:r>
                                  <w:r>
                                    <w:rPr>
                                      <w:szCs w:val="24"/>
                                    </w:rPr>
                                    <w:tab/>
                                    <w:t>–&gt; 36</w:t>
                                  </w:r>
                                  <w:r w:rsidRPr="008C103D">
                                    <w:rPr>
                                      <w:szCs w:val="24"/>
                                    </w:rPr>
                                    <w:t>%</w:t>
                                  </w:r>
                                </w:p>
                                <w:p w:rsidR="00552BA7" w:rsidRPr="008C103D" w:rsidRDefault="00552BA7" w:rsidP="00605024">
                                  <w:pPr>
                                    <w:pBdr>
                                      <w:top w:val="single" w:sz="4" w:space="1" w:color="auto"/>
                                      <w:left w:val="single" w:sz="4" w:space="4" w:color="auto"/>
                                      <w:bottom w:val="single" w:sz="4" w:space="1" w:color="auto"/>
                                      <w:right w:val="single" w:sz="4" w:space="4" w:color="auto"/>
                                    </w:pBdr>
                                    <w:spacing w:after="0" w:line="240" w:lineRule="auto"/>
                                    <w:rPr>
                                      <w:szCs w:val="24"/>
                                      <w:u w:val="single"/>
                                    </w:rPr>
                                  </w:pPr>
                                  <w:r w:rsidRPr="008C103D">
                                    <w:rPr>
                                      <w:szCs w:val="24"/>
                                      <w:u w:val="single"/>
                                    </w:rPr>
                                    <w:t>Final Examination*</w:t>
                                  </w:r>
                                  <w:r>
                                    <w:rPr>
                                      <w:szCs w:val="24"/>
                                      <w:u w:val="single"/>
                                    </w:rPr>
                                    <w:t>*</w:t>
                                  </w:r>
                                  <w:r w:rsidRPr="008C103D">
                                    <w:rPr>
                                      <w:szCs w:val="24"/>
                                      <w:u w:val="single"/>
                                    </w:rPr>
                                    <w:tab/>
                                  </w:r>
                                  <w:r>
                                    <w:rPr>
                                      <w:szCs w:val="24"/>
                                      <w:u w:val="single"/>
                                    </w:rPr>
                                    <w:tab/>
                                    <w:t>–&gt; 24</w:t>
                                  </w:r>
                                  <w:r w:rsidRPr="008C103D">
                                    <w:rPr>
                                      <w:szCs w:val="24"/>
                                      <w:u w:val="single"/>
                                    </w:rPr>
                                    <w:t>%</w:t>
                                  </w:r>
                                </w:p>
                                <w:p w:rsidR="00552BA7" w:rsidRPr="008C103D" w:rsidRDefault="00552BA7" w:rsidP="00552BA7">
                                  <w:pPr>
                                    <w:pBdr>
                                      <w:top w:val="single" w:sz="4" w:space="1" w:color="auto"/>
                                      <w:left w:val="single" w:sz="4" w:space="4" w:color="auto"/>
                                      <w:bottom w:val="single" w:sz="4" w:space="1" w:color="auto"/>
                                      <w:right w:val="single" w:sz="4" w:space="4" w:color="auto"/>
                                    </w:pBdr>
                                    <w:rPr>
                                      <w:szCs w:val="24"/>
                                    </w:rPr>
                                  </w:pPr>
                                  <w:r w:rsidRPr="008C103D">
                                    <w:rPr>
                                      <w:szCs w:val="24"/>
                                    </w:rPr>
                                    <w:t xml:space="preserve">Total </w:t>
                                  </w:r>
                                  <w:r w:rsidRPr="008C103D">
                                    <w:rPr>
                                      <w:szCs w:val="24"/>
                                    </w:rPr>
                                    <w:tab/>
                                  </w:r>
                                  <w:r w:rsidRPr="008C103D">
                                    <w:rPr>
                                      <w:szCs w:val="24"/>
                                    </w:rPr>
                                    <w:tab/>
                                  </w:r>
                                  <w:r w:rsidRPr="008C103D">
                                    <w:rPr>
                                      <w:szCs w:val="24"/>
                                    </w:rPr>
                                    <w:tab/>
                                  </w:r>
                                  <w:r w:rsidRPr="008C103D">
                                    <w:rPr>
                                      <w:szCs w:val="24"/>
                                    </w:rPr>
                                    <w:tab/>
                                    <w:t>–&gt; 100%</w:t>
                                  </w:r>
                                </w:p>
                              </w:txbxContent>
                            </v:textbox>
                            <w10:wrap type="square"/>
                          </v:shape>
                        </w:pict>
                      </mc:Fallback>
                    </mc:AlternateContent>
                  </w:r>
                  <w:r w:rsidRPr="00552BA7">
                    <w:rPr>
                      <w:rFonts w:ascii="Calibri" w:eastAsia="Times New Roman" w:hAnsi="Calibri" w:cs="Times New Roman"/>
                      <w:b/>
                      <w:snapToGrid w:val="0"/>
                      <w:sz w:val="24"/>
                      <w:szCs w:val="24"/>
                    </w:rPr>
                    <w:t xml:space="preserve">Homework and computer work </w:t>
                  </w:r>
                  <w:r w:rsidRPr="00552BA7">
                    <w:rPr>
                      <w:rFonts w:ascii="Calibri" w:eastAsia="Times New Roman" w:hAnsi="Calibri" w:cs="Times New Roman"/>
                      <w:snapToGrid w:val="0"/>
                      <w:sz w:val="24"/>
                      <w:szCs w:val="24"/>
                    </w:rPr>
                    <w:t xml:space="preserve">will be worth </w:t>
                  </w:r>
                  <w:r w:rsidRPr="00552BA7">
                    <w:rPr>
                      <w:rFonts w:ascii="Calibri" w:eastAsia="Times New Roman" w:hAnsi="Calibri" w:cs="Times New Roman"/>
                      <w:snapToGrid w:val="0"/>
                      <w:sz w:val="24"/>
                      <w:szCs w:val="24"/>
                    </w:rPr>
                    <w:br/>
                  </w:r>
                </w:p>
                <w:p w:rsidR="00552BA7" w:rsidRPr="00552BA7" w:rsidRDefault="00552BA7" w:rsidP="00552BA7">
                  <w:pPr>
                    <w:widowControl w:val="0"/>
                    <w:rPr>
                      <w:rFonts w:ascii="Calibri" w:eastAsia="Times New Roman" w:hAnsi="Calibri" w:cs="Times New Roman"/>
                      <w:b/>
                      <w:snapToGrid w:val="0"/>
                      <w:sz w:val="24"/>
                      <w:szCs w:val="24"/>
                    </w:rPr>
                  </w:pPr>
                  <w:r w:rsidRPr="00552BA7">
                    <w:rPr>
                      <w:rFonts w:ascii="Calibri" w:eastAsia="Times New Roman" w:hAnsi="Calibri" w:cs="Times New Roman"/>
                      <w:b/>
                      <w:snapToGrid w:val="0"/>
                      <w:sz w:val="24"/>
                      <w:szCs w:val="24"/>
                    </w:rPr>
                    <w:t>24%</w:t>
                  </w:r>
                  <w:r w:rsidRPr="00552BA7">
                    <w:rPr>
                      <w:rFonts w:ascii="Calibri" w:eastAsia="Times New Roman" w:hAnsi="Calibri" w:cs="Times New Roman"/>
                      <w:snapToGrid w:val="0"/>
                      <w:sz w:val="24"/>
                      <w:szCs w:val="24"/>
                    </w:rPr>
                    <w:t xml:space="preserve">, </w:t>
                  </w:r>
                  <w:r w:rsidRPr="00552BA7">
                    <w:rPr>
                      <w:rFonts w:ascii="Calibri" w:eastAsia="Times New Roman" w:hAnsi="Calibri" w:cs="Times New Roman"/>
                      <w:b/>
                      <w:snapToGrid w:val="0"/>
                      <w:sz w:val="24"/>
                      <w:szCs w:val="24"/>
                    </w:rPr>
                    <w:t xml:space="preserve">quizzes </w:t>
                  </w:r>
                  <w:r w:rsidRPr="00552BA7">
                    <w:rPr>
                      <w:rFonts w:ascii="Calibri" w:eastAsia="Times New Roman" w:hAnsi="Calibri" w:cs="Times New Roman"/>
                      <w:snapToGrid w:val="0"/>
                      <w:sz w:val="24"/>
                      <w:szCs w:val="24"/>
                    </w:rPr>
                    <w:t xml:space="preserve">will be worth </w:t>
                  </w:r>
                  <w:r w:rsidRPr="00552BA7">
                    <w:rPr>
                      <w:rFonts w:ascii="Calibri" w:eastAsia="Times New Roman" w:hAnsi="Calibri" w:cs="Times New Roman"/>
                      <w:b/>
                      <w:snapToGrid w:val="0"/>
                      <w:sz w:val="24"/>
                      <w:szCs w:val="24"/>
                    </w:rPr>
                    <w:t>16</w:t>
                  </w:r>
                  <w:r w:rsidRPr="00552BA7">
                    <w:rPr>
                      <w:rFonts w:ascii="Calibri" w:eastAsia="Times New Roman" w:hAnsi="Calibri" w:cs="Times New Roman"/>
                      <w:snapToGrid w:val="0"/>
                      <w:sz w:val="24"/>
                      <w:szCs w:val="24"/>
                    </w:rPr>
                    <w:t xml:space="preserve">%, the </w:t>
                  </w:r>
                  <w:r w:rsidRPr="00552BA7">
                    <w:rPr>
                      <w:rFonts w:ascii="Calibri" w:eastAsia="Times New Roman" w:hAnsi="Calibri" w:cs="Times New Roman"/>
                      <w:b/>
                      <w:snapToGrid w:val="0"/>
                      <w:sz w:val="24"/>
                      <w:szCs w:val="24"/>
                    </w:rPr>
                    <w:t>three in-</w:t>
                  </w:r>
                </w:p>
                <w:p w:rsidR="00552BA7" w:rsidRPr="00552BA7" w:rsidRDefault="00552BA7" w:rsidP="00552BA7">
                  <w:pPr>
                    <w:widowControl w:val="0"/>
                    <w:rPr>
                      <w:rFonts w:ascii="Calibri" w:eastAsia="Times New Roman" w:hAnsi="Calibri" w:cs="Times New Roman"/>
                      <w:b/>
                      <w:snapToGrid w:val="0"/>
                      <w:sz w:val="24"/>
                      <w:szCs w:val="24"/>
                    </w:rPr>
                  </w:pPr>
                  <w:r w:rsidRPr="00552BA7">
                    <w:rPr>
                      <w:rFonts w:ascii="Calibri" w:eastAsia="Times New Roman" w:hAnsi="Calibri" w:cs="Times New Roman"/>
                      <w:b/>
                      <w:snapToGrid w:val="0"/>
                      <w:sz w:val="24"/>
                      <w:szCs w:val="24"/>
                    </w:rPr>
                    <w:t>class</w:t>
                  </w:r>
                  <w:r w:rsidRPr="00552BA7">
                    <w:rPr>
                      <w:rFonts w:ascii="Calibri" w:eastAsia="Times New Roman" w:hAnsi="Calibri" w:cs="Times New Roman"/>
                      <w:snapToGrid w:val="0"/>
                      <w:sz w:val="24"/>
                      <w:szCs w:val="24"/>
                    </w:rPr>
                    <w:t xml:space="preserve"> </w:t>
                  </w:r>
                  <w:r w:rsidRPr="00552BA7">
                    <w:rPr>
                      <w:rFonts w:ascii="Calibri" w:eastAsia="Times New Roman" w:hAnsi="Calibri" w:cs="Times New Roman"/>
                      <w:b/>
                      <w:snapToGrid w:val="0"/>
                      <w:sz w:val="24"/>
                      <w:szCs w:val="24"/>
                    </w:rPr>
                    <w:t>exams</w:t>
                  </w:r>
                  <w:r w:rsidRPr="00552BA7">
                    <w:rPr>
                      <w:rFonts w:ascii="Calibri" w:eastAsia="Times New Roman" w:hAnsi="Calibri" w:cs="Times New Roman"/>
                      <w:snapToGrid w:val="0"/>
                      <w:sz w:val="24"/>
                      <w:szCs w:val="24"/>
                    </w:rPr>
                    <w:t xml:space="preserve"> will be worth </w:t>
                  </w:r>
                  <w:r w:rsidRPr="00552BA7">
                    <w:rPr>
                      <w:rFonts w:ascii="Calibri" w:eastAsia="Times New Roman" w:hAnsi="Calibri" w:cs="Times New Roman"/>
                      <w:b/>
                      <w:snapToGrid w:val="0"/>
                      <w:sz w:val="24"/>
                      <w:szCs w:val="24"/>
                    </w:rPr>
                    <w:t>36%</w:t>
                  </w:r>
                  <w:r w:rsidRPr="00552BA7">
                    <w:rPr>
                      <w:rFonts w:ascii="Calibri" w:eastAsia="Times New Roman" w:hAnsi="Calibri" w:cs="Times New Roman"/>
                      <w:snapToGrid w:val="0"/>
                      <w:sz w:val="24"/>
                      <w:szCs w:val="24"/>
                    </w:rPr>
                    <w:t xml:space="preserve">, and the </w:t>
                  </w:r>
                  <w:r w:rsidRPr="00552BA7">
                    <w:rPr>
                      <w:rFonts w:ascii="Calibri" w:eastAsia="Times New Roman" w:hAnsi="Calibri" w:cs="Times New Roman"/>
                      <w:b/>
                      <w:snapToGrid w:val="0"/>
                      <w:sz w:val="24"/>
                      <w:szCs w:val="24"/>
                    </w:rPr>
                    <w:t xml:space="preserve">Final </w:t>
                  </w:r>
                </w:p>
                <w:p w:rsidR="00552BA7" w:rsidRPr="00552BA7" w:rsidRDefault="00552BA7" w:rsidP="00552BA7">
                  <w:pPr>
                    <w:widowControl w:val="0"/>
                    <w:rPr>
                      <w:rFonts w:ascii="Calibri" w:eastAsia="Times New Roman" w:hAnsi="Calibri" w:cs="Times New Roman"/>
                      <w:snapToGrid w:val="0"/>
                      <w:sz w:val="24"/>
                      <w:szCs w:val="24"/>
                    </w:rPr>
                  </w:pPr>
                  <w:r w:rsidRPr="00552BA7">
                    <w:rPr>
                      <w:rFonts w:ascii="Calibri" w:eastAsia="Times New Roman" w:hAnsi="Calibri" w:cs="Times New Roman"/>
                      <w:b/>
                      <w:snapToGrid w:val="0"/>
                      <w:sz w:val="24"/>
                      <w:szCs w:val="24"/>
                    </w:rPr>
                    <w:t>Exam</w:t>
                  </w:r>
                  <w:r w:rsidRPr="00552BA7">
                    <w:rPr>
                      <w:rFonts w:ascii="Calibri" w:eastAsia="Times New Roman" w:hAnsi="Calibri" w:cs="Times New Roman"/>
                      <w:snapToGrid w:val="0"/>
                      <w:sz w:val="24"/>
                      <w:szCs w:val="24"/>
                    </w:rPr>
                    <w:t xml:space="preserve"> will count for </w:t>
                  </w:r>
                  <w:r w:rsidRPr="00552BA7">
                    <w:rPr>
                      <w:rFonts w:ascii="Calibri" w:eastAsia="Times New Roman" w:hAnsi="Calibri" w:cs="Times New Roman"/>
                      <w:b/>
                      <w:snapToGrid w:val="0"/>
                      <w:sz w:val="24"/>
                      <w:szCs w:val="24"/>
                    </w:rPr>
                    <w:t>24%</w:t>
                  </w:r>
                  <w:r w:rsidRPr="00552BA7">
                    <w:rPr>
                      <w:rFonts w:ascii="Calibri" w:eastAsia="Times New Roman" w:hAnsi="Calibri" w:cs="Times New Roman"/>
                      <w:snapToGrid w:val="0"/>
                      <w:sz w:val="24"/>
                      <w:szCs w:val="24"/>
                    </w:rPr>
                    <w:t xml:space="preserve"> of the grade.</w:t>
                  </w:r>
                </w:p>
                <w:p w:rsidR="00552BA7" w:rsidRPr="00552BA7" w:rsidRDefault="00552BA7" w:rsidP="00552BA7">
                  <w:pPr>
                    <w:widowControl w:val="0"/>
                    <w:rPr>
                      <w:rFonts w:ascii="Calibri" w:eastAsia="Times New Roman" w:hAnsi="Calibri" w:cs="Times New Roman"/>
                      <w:snapToGrid w:val="0"/>
                      <w:sz w:val="24"/>
                      <w:szCs w:val="24"/>
                    </w:rPr>
                  </w:pPr>
                </w:p>
                <w:p w:rsidR="00552BA7" w:rsidRPr="00552BA7" w:rsidRDefault="00552BA7" w:rsidP="00552BA7">
                  <w:pPr>
                    <w:widowControl w:val="0"/>
                    <w:rPr>
                      <w:rFonts w:ascii="Calibri" w:eastAsia="Times New Roman" w:hAnsi="Calibri" w:cs="Calibri"/>
                      <w:snapToGrid w:val="0"/>
                      <w:sz w:val="24"/>
                      <w:szCs w:val="24"/>
                    </w:rPr>
                  </w:pPr>
                </w:p>
              </w:tc>
            </w:tr>
          </w:tbl>
          <w:p w:rsidR="007F31AE" w:rsidRPr="00976D1D" w:rsidRDefault="007F31AE" w:rsidP="00976D1D">
            <w:pPr>
              <w:pStyle w:val="NoSpacing"/>
            </w:pPr>
          </w:p>
        </w:tc>
      </w:tr>
    </w:tbl>
    <w:p w:rsidR="00976D1D" w:rsidRDefault="00976D1D" w:rsidP="00771E69">
      <w:pPr>
        <w:pStyle w:val="NoSpacing"/>
      </w:pPr>
    </w:p>
    <w:p w:rsidR="00976D1D" w:rsidRDefault="00976D1D" w:rsidP="00771E69">
      <w:pPr>
        <w:pStyle w:val="NoSpacing"/>
        <w:rPr>
          <w:b/>
        </w:rPr>
      </w:pPr>
      <w:r w:rsidRPr="00976D1D">
        <w:rPr>
          <w:b/>
        </w:rPr>
        <w:t>Attendance Policy</w:t>
      </w:r>
    </w:p>
    <w:tbl>
      <w:tblPr>
        <w:tblStyle w:val="TableGrid"/>
        <w:tblW w:w="0" w:type="auto"/>
        <w:tblLook w:val="04A0" w:firstRow="1" w:lastRow="0" w:firstColumn="1" w:lastColumn="0" w:noHBand="0" w:noVBand="1"/>
      </w:tblPr>
      <w:tblGrid>
        <w:gridCol w:w="9350"/>
      </w:tblGrid>
      <w:tr w:rsidR="00976D1D" w:rsidTr="00976D1D">
        <w:tc>
          <w:tcPr>
            <w:tcW w:w="9576" w:type="dxa"/>
          </w:tcPr>
          <w:p w:rsidR="00605024" w:rsidRPr="001D12B3" w:rsidRDefault="00605024" w:rsidP="00605024">
            <w:pPr>
              <w:rPr>
                <w:sz w:val="24"/>
                <w:szCs w:val="24"/>
              </w:rPr>
            </w:pPr>
            <w:r w:rsidRPr="001D12B3">
              <w:rPr>
                <w:sz w:val="24"/>
                <w:szCs w:val="24"/>
              </w:rPr>
              <w:t>Students are expected to attend each class.</w:t>
            </w:r>
            <w:r>
              <w:rPr>
                <w:sz w:val="24"/>
                <w:szCs w:val="24"/>
              </w:rPr>
              <w:t xml:space="preserve"> Excessive use of cell phone or sleeping during class will be counted as an unexcused absence. Students who are frequently tardy or leave class early will also receive an unexcused absence. </w:t>
            </w:r>
          </w:p>
          <w:p w:rsidR="007F31AE" w:rsidRPr="00976D1D" w:rsidRDefault="00605024" w:rsidP="00771E69">
            <w:pPr>
              <w:pStyle w:val="NoSpacing"/>
            </w:pPr>
            <w:r w:rsidRPr="001D12B3">
              <w:rPr>
                <w:sz w:val="24"/>
                <w:szCs w:val="24"/>
              </w:rPr>
              <w:t xml:space="preserve">Only </w:t>
            </w:r>
            <w:r w:rsidRPr="001D12B3">
              <w:rPr>
                <w:b/>
                <w:sz w:val="24"/>
                <w:szCs w:val="24"/>
              </w:rPr>
              <w:t>excused absences</w:t>
            </w:r>
            <w:r w:rsidRPr="001D12B3">
              <w:rPr>
                <w:sz w:val="24"/>
                <w:szCs w:val="24"/>
              </w:rPr>
              <w:t xml:space="preserve"> will warrant make up exams.  To obtain an excused absence, please see the instructor or go to the Dean of Students’ Office in the MSC.  </w:t>
            </w:r>
          </w:p>
        </w:tc>
      </w:tr>
    </w:tbl>
    <w:p w:rsidR="00976D1D" w:rsidRDefault="00976D1D" w:rsidP="00771E69">
      <w:pPr>
        <w:pStyle w:val="NoSpacing"/>
      </w:pPr>
    </w:p>
    <w:p w:rsidR="00976D1D" w:rsidRDefault="007F31AE" w:rsidP="00771E69">
      <w:pPr>
        <w:pStyle w:val="NoSpacing"/>
        <w:rPr>
          <w:b/>
        </w:rPr>
      </w:pPr>
      <w:r>
        <w:rPr>
          <w:b/>
        </w:rPr>
        <w:t>Course Schedule</w:t>
      </w:r>
    </w:p>
    <w:p w:rsidR="00605024" w:rsidRPr="00605024" w:rsidRDefault="00605024" w:rsidP="00605024">
      <w:pPr>
        <w:widowControl w:val="0"/>
        <w:numPr>
          <w:ilvl w:val="0"/>
          <w:numId w:val="5"/>
        </w:numPr>
        <w:spacing w:after="0"/>
        <w:contextualSpacing/>
        <w:outlineLvl w:val="0"/>
        <w:rPr>
          <w:rFonts w:ascii="Calibri" w:eastAsia="Calibri" w:hAnsi="Calibri" w:cs="Times New Roman"/>
          <w:szCs w:val="24"/>
        </w:rPr>
      </w:pPr>
      <w:r w:rsidRPr="00605024">
        <w:rPr>
          <w:rFonts w:ascii="Calibri" w:eastAsia="Calibri" w:hAnsi="Calibri" w:cs="Times New Roman"/>
          <w:szCs w:val="24"/>
        </w:rPr>
        <w:t xml:space="preserve">The three tests are scheduled for </w:t>
      </w:r>
      <w:r>
        <w:rPr>
          <w:rFonts w:ascii="Calibri" w:eastAsia="Calibri" w:hAnsi="Calibri" w:cs="Times New Roman"/>
          <w:szCs w:val="24"/>
        </w:rPr>
        <w:t xml:space="preserve">Monday </w:t>
      </w:r>
      <w:r w:rsidRPr="00605024">
        <w:rPr>
          <w:rFonts w:ascii="Calibri" w:eastAsia="Calibri" w:hAnsi="Calibri" w:cs="Times New Roman"/>
          <w:szCs w:val="24"/>
        </w:rPr>
        <w:t xml:space="preserve">6/13, </w:t>
      </w:r>
      <w:r>
        <w:rPr>
          <w:rFonts w:ascii="Calibri" w:eastAsia="Calibri" w:hAnsi="Calibri" w:cs="Times New Roman"/>
          <w:szCs w:val="24"/>
        </w:rPr>
        <w:t xml:space="preserve">Wednesday </w:t>
      </w:r>
      <w:r w:rsidRPr="00605024">
        <w:rPr>
          <w:rFonts w:ascii="Calibri" w:eastAsia="Calibri" w:hAnsi="Calibri" w:cs="Times New Roman"/>
          <w:szCs w:val="24"/>
        </w:rPr>
        <w:t xml:space="preserve">6/22, and </w:t>
      </w:r>
      <w:r>
        <w:rPr>
          <w:rFonts w:ascii="Calibri" w:eastAsia="Calibri" w:hAnsi="Calibri" w:cs="Times New Roman"/>
          <w:szCs w:val="24"/>
        </w:rPr>
        <w:t xml:space="preserve">Friday </w:t>
      </w:r>
      <w:r w:rsidRPr="00605024">
        <w:rPr>
          <w:rFonts w:ascii="Calibri" w:eastAsia="Calibri" w:hAnsi="Calibri" w:cs="Times New Roman"/>
          <w:szCs w:val="24"/>
        </w:rPr>
        <w:t xml:space="preserve">7/1. </w:t>
      </w:r>
    </w:p>
    <w:p w:rsidR="00605024" w:rsidRPr="00605024" w:rsidRDefault="00605024" w:rsidP="00605024">
      <w:pPr>
        <w:widowControl w:val="0"/>
        <w:numPr>
          <w:ilvl w:val="0"/>
          <w:numId w:val="5"/>
        </w:numPr>
        <w:spacing w:after="0"/>
        <w:contextualSpacing/>
        <w:outlineLvl w:val="0"/>
        <w:rPr>
          <w:rFonts w:ascii="Calibri" w:eastAsia="Calibri" w:hAnsi="Calibri" w:cs="Times New Roman"/>
          <w:szCs w:val="24"/>
        </w:rPr>
      </w:pPr>
      <w:r>
        <w:rPr>
          <w:rFonts w:ascii="Calibri" w:eastAsia="Calibri" w:hAnsi="Calibri" w:cs="Times New Roman"/>
          <w:szCs w:val="24"/>
        </w:rPr>
        <w:t xml:space="preserve">The </w:t>
      </w:r>
      <w:r w:rsidRPr="00605024">
        <w:rPr>
          <w:rFonts w:ascii="Calibri" w:eastAsia="Calibri" w:hAnsi="Calibri" w:cs="Times New Roman"/>
          <w:szCs w:val="24"/>
        </w:rPr>
        <w:t xml:space="preserve">quizzes are scheduled for </w:t>
      </w:r>
      <w:r>
        <w:rPr>
          <w:rFonts w:ascii="Calibri" w:eastAsia="Calibri" w:hAnsi="Calibri" w:cs="Times New Roman"/>
          <w:szCs w:val="24"/>
        </w:rPr>
        <w:t xml:space="preserve">Friday </w:t>
      </w:r>
      <w:r w:rsidRPr="00605024">
        <w:rPr>
          <w:rFonts w:ascii="Calibri" w:eastAsia="Calibri" w:hAnsi="Calibri" w:cs="Times New Roman"/>
          <w:szCs w:val="24"/>
        </w:rPr>
        <w:t xml:space="preserve">6/10, </w:t>
      </w:r>
      <w:r>
        <w:rPr>
          <w:rFonts w:ascii="Calibri" w:eastAsia="Calibri" w:hAnsi="Calibri" w:cs="Times New Roman"/>
          <w:szCs w:val="24"/>
        </w:rPr>
        <w:t xml:space="preserve">Monday </w:t>
      </w:r>
      <w:r w:rsidRPr="00605024">
        <w:rPr>
          <w:rFonts w:ascii="Calibri" w:eastAsia="Calibri" w:hAnsi="Calibri" w:cs="Times New Roman"/>
          <w:szCs w:val="24"/>
        </w:rPr>
        <w:t xml:space="preserve">6/20, </w:t>
      </w:r>
      <w:r>
        <w:rPr>
          <w:rFonts w:ascii="Calibri" w:eastAsia="Calibri" w:hAnsi="Calibri" w:cs="Times New Roman"/>
          <w:szCs w:val="24"/>
        </w:rPr>
        <w:t xml:space="preserve">Wednesday </w:t>
      </w:r>
      <w:r w:rsidRPr="00605024">
        <w:rPr>
          <w:rFonts w:ascii="Calibri" w:eastAsia="Calibri" w:hAnsi="Calibri" w:cs="Times New Roman"/>
          <w:szCs w:val="24"/>
        </w:rPr>
        <w:t xml:space="preserve">6/29, and </w:t>
      </w:r>
      <w:r>
        <w:rPr>
          <w:rFonts w:ascii="Calibri" w:eastAsia="Calibri" w:hAnsi="Calibri" w:cs="Times New Roman"/>
          <w:szCs w:val="24"/>
        </w:rPr>
        <w:t xml:space="preserve">Wednesday </w:t>
      </w:r>
      <w:r w:rsidRPr="00605024">
        <w:rPr>
          <w:rFonts w:ascii="Calibri" w:eastAsia="Calibri" w:hAnsi="Calibri" w:cs="Times New Roman"/>
          <w:szCs w:val="24"/>
        </w:rPr>
        <w:t xml:space="preserve">7/6. </w:t>
      </w:r>
    </w:p>
    <w:p w:rsidR="00605024" w:rsidRPr="00605024" w:rsidRDefault="00605024" w:rsidP="00605024">
      <w:pPr>
        <w:widowControl w:val="0"/>
        <w:numPr>
          <w:ilvl w:val="0"/>
          <w:numId w:val="5"/>
        </w:numPr>
        <w:spacing w:after="0"/>
        <w:contextualSpacing/>
        <w:outlineLvl w:val="0"/>
        <w:rPr>
          <w:rFonts w:ascii="Calibri" w:eastAsia="Calibri" w:hAnsi="Calibri" w:cs="Times New Roman"/>
          <w:szCs w:val="24"/>
        </w:rPr>
      </w:pPr>
      <w:r w:rsidRPr="00605024">
        <w:rPr>
          <w:rFonts w:ascii="Calibri" w:eastAsia="Calibri" w:hAnsi="Calibri" w:cs="Times New Roman"/>
          <w:szCs w:val="24"/>
        </w:rPr>
        <w:t xml:space="preserve">The last day to drop an individual course is </w:t>
      </w:r>
      <w:r>
        <w:rPr>
          <w:rFonts w:ascii="Calibri" w:eastAsia="Calibri" w:hAnsi="Calibri" w:cs="Times New Roman"/>
          <w:szCs w:val="24"/>
        </w:rPr>
        <w:t xml:space="preserve">Friday </w:t>
      </w:r>
      <w:r w:rsidRPr="00605024">
        <w:rPr>
          <w:rFonts w:ascii="Calibri" w:eastAsia="Calibri" w:hAnsi="Calibri" w:cs="Times New Roman"/>
          <w:szCs w:val="24"/>
        </w:rPr>
        <w:t xml:space="preserve">6/24. </w:t>
      </w:r>
    </w:p>
    <w:p w:rsidR="00605024" w:rsidRPr="00605024" w:rsidRDefault="00605024" w:rsidP="00605024">
      <w:pPr>
        <w:widowControl w:val="0"/>
        <w:numPr>
          <w:ilvl w:val="0"/>
          <w:numId w:val="5"/>
        </w:numPr>
        <w:spacing w:after="0"/>
        <w:contextualSpacing/>
        <w:outlineLvl w:val="0"/>
        <w:rPr>
          <w:rFonts w:ascii="Calibri" w:eastAsia="Calibri" w:hAnsi="Calibri" w:cs="Times New Roman"/>
          <w:szCs w:val="24"/>
        </w:rPr>
      </w:pPr>
      <w:r w:rsidRPr="00605024">
        <w:rPr>
          <w:rFonts w:ascii="Calibri" w:eastAsia="Calibri" w:hAnsi="Calibri" w:cs="Times New Roman"/>
          <w:szCs w:val="24"/>
        </w:rPr>
        <w:t xml:space="preserve">The last day to withdraw from Summer II Term is </w:t>
      </w:r>
      <w:r>
        <w:rPr>
          <w:rFonts w:ascii="Calibri" w:eastAsia="Calibri" w:hAnsi="Calibri" w:cs="Times New Roman"/>
          <w:szCs w:val="24"/>
        </w:rPr>
        <w:t xml:space="preserve">Thursday </w:t>
      </w:r>
      <w:r w:rsidRPr="00605024">
        <w:rPr>
          <w:rFonts w:ascii="Calibri" w:eastAsia="Calibri" w:hAnsi="Calibri" w:cs="Times New Roman"/>
          <w:szCs w:val="24"/>
        </w:rPr>
        <w:t>7/7.</w:t>
      </w:r>
    </w:p>
    <w:p w:rsidR="00605024" w:rsidRPr="00605024" w:rsidRDefault="00605024" w:rsidP="00605024">
      <w:pPr>
        <w:widowControl w:val="0"/>
        <w:numPr>
          <w:ilvl w:val="0"/>
          <w:numId w:val="5"/>
        </w:numPr>
        <w:spacing w:after="0"/>
        <w:contextualSpacing/>
        <w:outlineLvl w:val="0"/>
        <w:rPr>
          <w:rFonts w:ascii="Calibri" w:eastAsia="Calibri" w:hAnsi="Calibri" w:cs="Times New Roman"/>
          <w:szCs w:val="24"/>
        </w:rPr>
      </w:pPr>
      <w:r w:rsidRPr="00605024">
        <w:rPr>
          <w:rFonts w:ascii="Calibri" w:eastAsia="Calibri" w:hAnsi="Calibri" w:cs="Times New Roman"/>
          <w:szCs w:val="24"/>
        </w:rPr>
        <w:t>There will be no classes scheduled for July 4 in observance of Independence Day.</w:t>
      </w:r>
    </w:p>
    <w:p w:rsidR="00976D1D" w:rsidRPr="00605024" w:rsidRDefault="00605024" w:rsidP="00605024">
      <w:pPr>
        <w:widowControl w:val="0"/>
        <w:numPr>
          <w:ilvl w:val="0"/>
          <w:numId w:val="5"/>
        </w:numPr>
        <w:spacing w:after="0"/>
        <w:contextualSpacing/>
        <w:outlineLvl w:val="0"/>
        <w:rPr>
          <w:b/>
        </w:rPr>
      </w:pPr>
      <w:r w:rsidRPr="00605024">
        <w:rPr>
          <w:rFonts w:ascii="Calibri" w:eastAsia="Calibri" w:hAnsi="Calibri" w:cs="Times New Roman"/>
          <w:szCs w:val="24"/>
        </w:rPr>
        <w:t xml:space="preserve">The Final Exam is scheduled for </w:t>
      </w:r>
      <w:r>
        <w:rPr>
          <w:rFonts w:ascii="Calibri" w:eastAsia="Calibri" w:hAnsi="Calibri" w:cs="Times New Roman"/>
          <w:szCs w:val="24"/>
        </w:rPr>
        <w:t xml:space="preserve">Friday </w:t>
      </w:r>
      <w:r w:rsidRPr="00605024">
        <w:rPr>
          <w:rFonts w:ascii="Calibri" w:eastAsia="Calibri" w:hAnsi="Calibri" w:cs="Times New Roman"/>
          <w:szCs w:val="24"/>
        </w:rPr>
        <w:t>7/8.</w:t>
      </w:r>
    </w:p>
    <w:sectPr w:rsidR="00976D1D" w:rsidRPr="0060502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266" w:rsidRDefault="009C7266" w:rsidP="000C309A">
      <w:pPr>
        <w:spacing w:after="0" w:line="240" w:lineRule="auto"/>
      </w:pPr>
      <w:r>
        <w:separator/>
      </w:r>
    </w:p>
  </w:endnote>
  <w:endnote w:type="continuationSeparator" w:id="0">
    <w:p w:rsidR="009C7266" w:rsidRDefault="009C7266"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rsidR="000C309A" w:rsidRDefault="000C309A">
        <w:pPr>
          <w:pStyle w:val="Footer"/>
          <w:jc w:val="center"/>
        </w:pPr>
        <w:r>
          <w:fldChar w:fldCharType="begin"/>
        </w:r>
        <w:r>
          <w:instrText xml:space="preserve"> PAGE   \* MERGEFORMAT </w:instrText>
        </w:r>
        <w:r>
          <w:fldChar w:fldCharType="separate"/>
        </w:r>
        <w:r w:rsidR="00BA7ACE">
          <w:rPr>
            <w:noProof/>
          </w:rPr>
          <w:t>1</w:t>
        </w:r>
        <w:r>
          <w:rPr>
            <w:noProof/>
          </w:rPr>
          <w:fldChar w:fldCharType="end"/>
        </w:r>
      </w:p>
    </w:sdtContent>
  </w:sdt>
  <w:p w:rsidR="000C309A" w:rsidRDefault="000C3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266" w:rsidRDefault="009C7266" w:rsidP="000C309A">
      <w:pPr>
        <w:spacing w:after="0" w:line="240" w:lineRule="auto"/>
      </w:pPr>
      <w:r>
        <w:separator/>
      </w:r>
    </w:p>
  </w:footnote>
  <w:footnote w:type="continuationSeparator" w:id="0">
    <w:p w:rsidR="009C7266" w:rsidRDefault="009C7266"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46E"/>
    <w:multiLevelType w:val="hybridMultilevel"/>
    <w:tmpl w:val="7A5C978A"/>
    <w:lvl w:ilvl="0" w:tplc="D58E29C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C309A"/>
    <w:rsid w:val="002A3F33"/>
    <w:rsid w:val="00437479"/>
    <w:rsid w:val="00552BA7"/>
    <w:rsid w:val="005835F3"/>
    <w:rsid w:val="00605024"/>
    <w:rsid w:val="007273FE"/>
    <w:rsid w:val="00771E69"/>
    <w:rsid w:val="007F31AE"/>
    <w:rsid w:val="00976D1D"/>
    <w:rsid w:val="009A3523"/>
    <w:rsid w:val="009C7266"/>
    <w:rsid w:val="00AA76F8"/>
    <w:rsid w:val="00AB4E26"/>
    <w:rsid w:val="00AC5047"/>
    <w:rsid w:val="00BA7ACE"/>
    <w:rsid w:val="00CF6C0E"/>
    <w:rsid w:val="00D402CD"/>
    <w:rsid w:val="00D87046"/>
    <w:rsid w:val="00DC3DFA"/>
    <w:rsid w:val="00E50080"/>
    <w:rsid w:val="00FB7C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8D63E-32F6-4D82-80C6-4008B1DF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p102@marsha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21CF-6C75-4CB6-A9E2-74895A2D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Estep, Roger</cp:lastModifiedBy>
  <cp:revision>2</cp:revision>
  <dcterms:created xsi:type="dcterms:W3CDTF">2016-06-06T15:47:00Z</dcterms:created>
  <dcterms:modified xsi:type="dcterms:W3CDTF">2016-06-06T15:47:00Z</dcterms:modified>
</cp:coreProperties>
</file>